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Análisis Estratégico Multilínea: Laboratorio de E-commerce, Manufactura Flexible y Cosmética de Autor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configuración de un portafolio de inversión diversificado en el entorno macroeconómico y tecnológico de 2026 requiere una arquitectura operativa que equilibre la agilidad en la validación de mercados con la mitigación rigurosa de los riesgos financieros. El presente informe examina de manera exhaustiva y analítica tres líneas de negocio interconectadas: un laboratorio comercial de e-commerce disruptivo, una vertical de moda y diseño flexible, y una línea de cosmética enfocada en la importación a Venezuela con transición hacia una marca personal impulsada por creadores (Creator-Led Brand). La estrategia subyacente se rige por un principio de gobierno centralizado y ejecución distribuida, donde las operaciones iniciales priorizan la validación de bajo coste, la integración de herramientas de inteligencia artificial y la transición progresiva hacia modelos de alta rentabilidad sin inversión inicial en infraestructuras de fabricación pesadas.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través del despliegue de estructuras operativas esbeltas fundamentadas en la metodología Lean Startup, el aprovechamiento de brechas de oferta en mercados geográficamente delimitados y la explotación de las asimetrías regulatorias, estas tres líneas convergen en un ecosistema comercial unificado y altamente resiliente. El análisis profundo de las capacidades de manufactura en la Unión Europea, las barreras aduaneras en América Latina, las tendencias de consumo algorítmico y las infraestructuras logísticas permite estructurar un modelo de negocio resistente a las fluctuaciones del mercado.</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Arquitectura de Gobierno, Metodología Lean y el Ecosistema de Inteligencia Artificial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comprender la viabilidad operativa y financiera de las líneas de negocio propuestas, resulta imperativo analizar el marco de gobierno corporativo que las sustenta y la infraestructura tecnológica que permite su ejecución con equipos reducidos. El contexto laboral en España para el año 2026 revela que el modelo de "solopreneur" (emprendedor individual) se enfrenta a presiones sistémicas significativas. Los trabajadores por cuenta propia representan actualmente menos del 16% del empleo total, el nivel más bajo de la serie histórica, y más del 85% de estos autónomos no tiene empleados a su cargo. En este entorno, escalar un negocio sin multiplicar los costes estructurales exige un apalancamiento tecnológico extremo.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portafolio opera bajo un esquema de acceso segmentado y confidencialidad estricta diseñado para proteger la propiedad intelectual y focalizar los esfuerzos. Existe un "núcleo central" (compuesto por figuras directivas) encargado de la supervisión estratégica, la asignación de capital y la toma de decisiones globales. Los participantes operativos, como Daniely, Susy o Carmen, funcionan como actores parciales ("participantes parciales"). Esta arquitectura previene la fuga de información estratégica y evita que los operadores se distraigan con la complejidad financiera global del portafolio, recibiendo únicamente el contexto estrictamente necesario para la ejecución de sus responsabilidades comerciales.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filosofía rectora para el lanzamiento de nuevas verticales repudia las inversiones masivas de capital (CapEx) en fases iniciales. En su lugar, se adopta un enfoque iterativo basado en el principio de "arrancar simple y validar barato". Esta filosofía se materializa a través de la metodología Lean Startup, cuyo núcleo es el ciclo de retroalimentación "Construir-Medir-Aprender". Al implementar Productos Mínimos Viables (MVP), el portafolio minimiza la exposición al riesgo mientras recopila datos empíricos sobre el comportamiento del consumidor y la elasticidad de los precios. Validar no implica construir infraestructuras definitivas, sino confirmar hipótesis de mercado antes de comprometer recursos líquidos. Solo cuando una iniciativa demuestra tracción real y viabilidad unitaria en su fase de laboratorio, se autoriza la inyección de capital para su escalamiento.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Para sostener este modelo sin inflar la plantilla, el portafolio integra un ecosistema de Inteligencia Artificial (IA) estructurado en múltiples capas. Herramientas como Claude Project y Gemini Pro se encargan del análisis estratégico y la investigación de mercado automatizada. El ecosistema propietario (OpenClaw) despliega módulos específicos: ATLAS para la investigación de plataformas educativas y análisis de competidores, FORGE para la generación masiva de materiales comerciales e inventarios, y ECHO para el triaje de mensajes de clientes potenciales. Paralelamente, NotebookLM actúa como el cerebro documental, cruzando dependencias entre líneas de negocio, mientras que asistentes basados en ChatGPT adaptan el tono de las comunicaciones para persuadir, reclutar y alinear a los participantes parciales, como en el caso de la activación de Daniely para la línea de cosmética.</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Línea de Negocio 1: Laboratorio Comercial de E-commerce Disruptivo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modelo de e-commerce disruptivo concebido no funciona como una tienda minorista estática tradicional, sino como un "laboratorio comercial" dinámico y altamente reactivo. Su función principal es la detección iterativa, prueba rápida y comercialización de productos, nichos o servicios diferenciales que presentan tasas de saturación bajas y márgenes de beneficio asimétricos en los mercados de España o Venezuela, con potencial de expansión a Latinoamérica.</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Evolución Tecnológica y el "Comercio Agéntico" en España (2026)</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mercado español de comercio electrónico es un terreno fértil y en rápida expansión. Según la Comisión Nacional de los Mercados y la Competencia (CNMC), la facturación total del comercio electrónico en España alcanzó los 95.200 millones de euros en 2024, experimentando un crecimiento interanual del 13,1%, con más de 30 millones de compradores activos. En 2026, este panorama se caracteriza por una transformación estructural impulsada por la integración profunda de la automatización y la inteligencia artificial.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transición hacia el "comercio agéntico" implica que los sistemas de IA ya no actúan como meros recomendadores pasivos, sino como agentes autónomos capaces de ejecutar tareas complejas, desde la orquestación de campañas de captación omnicanal hasta la segmentación dinámica de catálogos y la recuperación predictiva de carritos abandonados. Esta automatización estratégica, respaldada por herramientas como Shopify Magic y sus modelos de lenguaje ajustados (LLMs) que generan descripciones persuasivas y operan asistentes conversacionales tipo "Sidekick", permite escalar las operaciones del laboratorio comercial operando con la eficiencia de un equipo corporativo masivo, pero manteniendo los costes fijos de un modelo solopreneur.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comportamiento del consumidor también ha mutado. La adopción de tecnologías inmersivas, como la Realidad Aumentada (AR) y los probadores virtuales, se ha convertido en un estándar activo para la conversión, mitigando la incertidumbre de compra y reduciendo las tasas de devolución. Asimismo, la integración de experiencias "phygitales" (sincronización de inventarios y CRM entre espacios físicos y digitales) y la irrupción del "recommerce" (venta de productos de segunda mano o reacondicionados impulsada por principios de economía circular) representan vectores fundamentales para la retención de clientes.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 Ecosistema de Marketplaces y Plataformas de Adquisición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laboratorio comercial no depende exclusivamente de tráfico directo; aprovecha estratégicamente la infraestructura de los gigantes del retail. Los estudios demuestran que el 75,3% de los españoles realiza compras a través de grandes marketplaces, convirtiéndolos en canales de distribución ineludibles.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Marketplace / Plataforma</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Cuota y Posicionamiento Estratégico en España (2026)</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Integración con el Laboratorio Comercial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Amazon.es</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Concentra aproximadamente el 30% de las ventas totales de e-commerce en España. Domina por su logística (FBA) y la fidelización Prime.</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Canal principal para productos funcionales de alta rotación. Exige alta competitividad en precios para ganar la </w:t>
            </w:r>
            <w:r w:rsidDel="00000000" w:rsidR="00000000" w:rsidRPr="00000000">
              <w:rPr>
                <w:i w:val="1"/>
                <w:iCs w:val="1"/>
                <w:rtl w:val="0"/>
              </w:rPr>
              <w:t xml:space="preserve">Buy Box</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Miravia</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Plataforma emergente del Grupo Alibaba, fuertemente posicionada en moda, belleza y estilo de vida.</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Ecosistema ideal para marcas impulsadas por influencers y contenido visual, perfecto para testear productos estéticos y de cuidado personal.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Leroy Merlin &amp; 20milproductos</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Marketplaces verticales en crecimiento exponencial. Leroy Merlin domina bricolaje y hogar; 20milproductos domina suministros B2B.</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Canales específicos para nichos de mejoras del hogar y material de oficina, alejando la competencia directa de los algoritmos generalistas.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Zalando, TradeInn &amp; Promofarma</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Dominantes en sus respectivos nichos: moda/calzado, deportes/outdoor, y parafarmacia/belleza.</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Utilizados para escalar productos que ya han demostrado una fuerte tracción unitaria en las pruebas iniciales del laboratorio.</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Paralelamente, para la infraestructura propia, la elección del sistema de gestión de contenidos (CMS) es crítica. El ecosistema empresarial español B2B y B2C evidencia una fuerte adopción de plataformas como Shopify, WooCommerce y Magento, conectadas mediante integradores avanzados a ERPs robustos como SAP Business One o Cegid Cloud. En un modelo Lean, Shopify proporciona la agilidad necesaria para integraciones rápidas de dropshipping y herramientas de IA nativas, superando las desventajas operativas iniciales de plataformas de código abierto más pesadas como OpenCart. Para marcas que escalan sustancialmente, plataformas como Tiendanube Evolución han demostrado en los mercados latinoamericanos la capacidad de aumentar el crecimiento interanual en un 22% y acelerar los procesos de pago en un 30%, integrando módulos automatizados de logística y marketing.</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Nichos de Alta Rentabilidad y Vectores de Disrupción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identificación de productos subexplotados requiere un análisis de las macro-tendencias de consumo y volúmenes de búsqueda globales. Para los mercados hispanohablantes en 2025-2026, los datos revelan focos de alta demanda en categorías específicas que se benefician del cruce entre tecnología, bienestar, confort en el hogar y estilo de vida.</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Categoría de Nicho</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Dinámica del Mercado y Productos Específicos (2026)</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Impulsor de Demanda y Métricas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Hogar Inteligente, Gadgets y Confort</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Cerraduras con aplicación móvil, termos térmicos inteligentes (ej. Stanley), hornos de pizza portátiles, máquinas de soda recargables.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Adopción tecnológica masiva. Sillas de escritorio acumulan 68.000 búsquedas mensuales; las tazas de café funcionales 41.000 búsquedas.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Tecnología Wearable y Electrónica</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Anillos inteligentes, auriculares inalámbricos "open-ear", rastreadores de fitness, bancos de energía de alta capacidad, localizadores GPS.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Transición del gadget como lujo a herramienta esencial para el entrenamiento y la vida urbana, impulsada por una población joven experta en tecnología.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Cuidado de Mascotas (Pet Tech)</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Comederos inteligentes, collares LED, arneses reflectivos, ropa impermeable para perros, rastreadores GPS.</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Fuerte humanización de mascotas. El nicho genera un alto volumen publicitario (más de 600 anuncios detectados para salud animal y bienes básicos) debido a altos márgenes emocionales.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Sostenibilidad y Economía Circular</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Accesorios biodegradables, kits "zero waste", botellas reutilizables ecológicas, moda de materiales reciclados, cepillos de bambú.</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Conciencia ecológica severa: el 81% de los consumidores globales exige responsabilidad ambiental, favoreciendo el marketing de bajo coste en redes.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Salud, Cuidado Personal y Deporte</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Dispositivos de radiofrecuencia facial, Plasma Pen, kits de lifting de pestañas, gomitas vitamínicas, accesorios de pádel.</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Mercado global de bienestar valorado en 4,5 billones de dólares. Los equipos de fitness y belleza tecnológica dominan por su alto valor percibido.</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éxito en estos nichos no radica exclusivamente en la novedad del producto, ya que cualquier innovación será replicada por competidores en un plazo de dos meses. La disrupción se produce en la ejecución comercial: la capacidad de agrupar artículos en "kits" o paquetes que ofrecen soluciones integrales. Por ejemplo, comercializar un "kit de inicio de bienestar" que incluya tecnología wearable, suplementos naturales e integraciones digitales, eleva significativamente el valor percibido, aísla el producto de la comparación directa de precios y aumenta la rentabilidad.</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Integración de Dropshipping y Social Commerce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su fase de laboratorio, la validación se sustenta en infraestructuras de dropshipping para eliminar el inmovilizado material. Plataformas de automatización modernas trascienden el modelo obsoleto de importar ciegamente desde AliExpress. Sistemas como DSers (el reemplazo oficial de Oberlo para ecosistemas Shopify/WooCommerce), Spocket (orientado a proveedores estadounidenses y europeos con envíos rápidos), y herramientas analíticas como Minea, SellTheTrend y Eprolo permiten importar catálogos enteros, sincronizar inventarios en tiempo real y establecer reglas dinámicas de márgenes de beneficio.</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 adquisición de clientes descansa firmemente en el "Social Commerce". El paradigma de búsqueda pasiva ha sido sustituido por el descubrimiento algorítmico en plataformas como TikTok Shop e Instagram Shopping. La estrategia operativa implica capturar tráfico orgánico a través de vídeos de formato corto (UGC) que demuestran la funcionalidad del producto. Un producto testeado en el laboratorio comercial puede generar decenas de miles de dólares en ingresos con comisiones de afiliación o márgenes directos superiores al 15% mediante la estructuración de campañas de escasez (ofertas flash) y compras en vivo (Live Shopping) sin necesidad de presupuestos publicitarios exorbitantes.</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Línea de Negocio 2: Moda, Diseño y Fabricación Flexible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vertical de moda y diseño se estructura bajo un paradigma de flexibilidad extrema. Clasificada inicialmente dentro de la "Capa 2" de investigación del portafolio, su viabilidad descansa en eludir los enormes requerimientos de capital (CapEx) que tradicionalmente asfixian a las marcas de indumentaria. El modelo de comercialización es agnóstico: puede operar bajo un enfoque de marca propia, etiqueta blanca (white label) o personalización pura, apoyándose por completo en la infraestructura industrial de terceros de manera escalonada.</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Fase I: Validación vía Print on Demand (POD)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mitigar el riesgo de inventario obsoleto y los costes de almacenamiento, la penetración inicial se vehiculiza mediante plataformas de Print on Demand (Impresión bajo demanda) e integradores logísticos. En este modelo, el producto físico no se fabrica, tiñe ni se imprime hasta que el consumidor final ha completado la transacción financiera, asegurando un flujo de caja siempre positivo. La industria del POD, impulsada por la personalización masiva, se proyecta alcanzar los 17.900 millones de dólares para 2028.</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Plataformas globales como Printify o Printful actúan como los motores de esta fase. Estas redes ofrecen amplios catálogos de prendas estandarizadas (ej. Bella+Canvas, Gildan) y emplean técnicas avanzadas de manufactura bajo demanda como la impresión directa sobre prenda (DTG), impresión integral (AOP), directa sobre película (DTF) y bordado industrial. La ventaja competitiva de estas plataformas es su capacidad de enrutar los pedidos de manera inteligente hacia instalaciones de impresión asociadas geolocalizadas en Europa, España o Norteamérica, optimizando los costes de envío y reduciendo los tiempos de entrega a un estándar de 2 a 7 días hábiles, al tiempo que permiten la inserción de embalajes de marca (branding) para elevar la percepción de valor.</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Fase II: Transición a Manufactura de Etiqueta Blanca (White Label) en España</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vez que el laboratorio comercial de e-commerce o la comunidad orgánica valida un diseño específico, la estrategia exige una transición hacia el modelo de etiqueta blanca (White Label) con socios manufactureros de proximidad. A diferencia del POD genérico, la manufactura "white label" permite un control profundo sobre los detalles constructivos de la prenda, el desarrollo de patrones personalizados, la incorporación de etiquetado tejido interno (reemplazando las etiquetas del fabricante base) y el uso de materiales sostenibles que justifican precios premium.</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selección de proveedores europeos, particularmente en España, garantiza la resiliencia de la cadena de suministro, reduce la huella de carbono y asegura el cumplimiento de las estrictas normativas de la UE sobre derechos laborales y seguridad de los productos. Un análisis de las capacidades industriales en la región de Cataluña revela socios estratégicos de alto calibre. La fábrica cooperativa Sompunt, ubicada en L’Espluga Calba (Lleida) y operando desde 1969, ejemplifica este modelo. Sompunt ofrece ciclos completos de manufactura interna con una capacidad escalable de 200.000 piezas anuales, utilizando maquinaria avanzada (Shima, Cotton, Proti) para tejer galgas del 3 al 16 en todo tipo de materiales. Su oferta es idónea para el portafolio debido a su política de Cantidades Mínimas de Pedido (MOQ) adaptables y muy bajas, diseñadas para facilitar el lanzamiento de colecciones cápsula, prendas de punto exterior y ediciones limitadas sin inmovilizar el capital circulante de la empresa matriz.</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Adicionalmente, el ecosistema industrial español ofrece especialistas complementarios. Entidades como Apparel Labs en Marbella brindan acompañamiento en el ciclo completo de producción textil, mientras que fabricantes como iSocks se especializan en la producción europea de calcetería corporativa con tiempos de respuesta rápidos y MOQ reducidos. Compañías como Etimed en Elche proporcionan la infraestructura crítica de "branding" físico, fabricando etiquetas tejidas, hang tags y microinyecciones bajo estándares ecológicos. Por su parte, fábricas familiares avanzadas como Moda22Makers y agencias de control de calidad como Wings2Fashion aseguran que no haya desviaciones en la construcción durante las corridas de producción en masa.</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Expansión a la Vertical de Accesorios y Joyería de Marca Privada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moda trasciende la indumentaria textil. El sector de la joyería de marca privada y accesorios representa un nicho de altísimo margen y bajo volumen volumétrico para la logística internacional. Las barreras históricas de la manufactura de joyería (altos costes de diseño CAD y fundición) se han erosionado gracias a fabricantes de etiqueta blanca.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Proveedores especializados como JR Fashion Accessories ofrecen joyería en plata de ley 925, acero inoxidable y materiales hipoalergénicos con MOQs excepcionalmente bajos, oscilando entre 100 y 300 piezas. Empresas europeas como Dottilove facilitan la comercialización de su catálogo existente bajo la marca del cliente, requiriendo pedidos mínimos de apenas 120 piezas por producto y ofreciendo servicios de grabado de placas con logotipo por tarifas marginales (0,50 euros por placa). A nivel ético y de sostenibilidad, laboratorios como Essentials Jewelry permiten a las marcas emergentes acceder a diamantes y gemas cultivadas en laboratorio (Lab Grown), oro vermeil y producción artesanal con protección de propiedad intelectual, permitiendo a la línea de moda del portafolio comercializar productos de lujo asequible con una inversión de capital mínima.</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Inteligencia Artificial en el Diseño Textil y Generación de Contenidos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ausencia deliberada de diseñadores en nómina durante el inicio de las operaciones se mitiga mediante la integración agresiva de inteligencia artificial generativa. Plataformas disruptivas para el sector de la moda, como Modelia, democratizan la producción de activos visuales de calidad comercial. Esta tecnología permite vestir a modelos virtuales en cuestión de segundos mediante funciones de "Virtual Try-On", adaptándose a diferentes tipologías corporales de los clientes y eliminando los prohibitivos costes logísticos y de honorarios de las sesiones fotográficas tradicionales.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Además, herramientas impulsadas por IA son capaces de transformar fotografías estáticas de prendas en vídeos de alto impacto ("AI Video Generator") ideales para las campañas de TikTok Shop, realizar escalados de resolución de imagen hasta 4X, y modificar fondos o expresiones faciales. Al combinar estas capacidades de generación visual con herramientas de automatización de back-office como Shopify Magic (para redacción SEO persuasiva) y asistentes conversacionales, la línea de moda opera con una velocidad de </w:t>
      </w:r>
      <w:r w:rsidDel="00000000" w:rsidR="00000000" w:rsidRPr="00000000">
        <w:rPr>
          <w:i w:val="1"/>
          <w:iCs w:val="1"/>
          <w:rtl w:val="0"/>
        </w:rPr>
        <w:t xml:space="preserve">time-to-market</w:t>
      </w:r>
      <w:r w:rsidDel="00000000" w:rsidR="00000000" w:rsidRPr="00000000">
        <w:rPr>
          <w:rtl w:val="0"/>
        </w:rPr>
        <w:t xml:space="preserve"> inalcanzable para marcas tradicionales, iterando diseños basándose en datos de clics en lugar de intuición.</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Línea de Negocio 3: Cosmética, Perfumería y Marca Personal (Identidad: Daniely)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tercera línea del portafolio presenta el mayor potencial de rentabilidad asimétrica, fidelización comunitaria y defensa competitiva. Centrada en la industria de la cosmética, el cuidado de la piel (skincare) y la perfumería, esta vertical se concibe como un proyecto bifásico íntimamente ligado a la identidad, imagen y audiencia de una participante del proyecto: Daniely. Aunque clasificada administrativamente como participante parcial dentro de la gobernanza del portafolio, la estrategia a largo plazo busca capitalizar su perfil para transicionar desde la importación táctica hacia una marca propietaria bajo el modelo de </w:t>
      </w:r>
      <w:r w:rsidDel="00000000" w:rsidR="00000000" w:rsidRPr="00000000">
        <w:rPr>
          <w:i w:val="1"/>
          <w:iCs w:val="1"/>
          <w:rtl w:val="0"/>
        </w:rPr>
        <w:t xml:space="preserve">Creator-Led Brand</w:t>
      </w:r>
      <w:r w:rsidDel="00000000" w:rsidR="00000000" w:rsidRPr="00000000">
        <w:rPr>
          <w:rtl w:val="0"/>
        </w:rPr>
        <w:t xml:space="preserve"> o marca impulsada por el creador.</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Fase I: Importación y Distribución Táctica en Venezuela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penetración inicial en el mercado no contempla el desarrollo de productos químicos desde cero. El abordaje táctico se basa en la identificación de marcas de cosmética y perfumes europeos o asiáticos de alta rentabilidad que sufren de escasez crónica o están subexplotados en el mercado venezolano. Venezuela presenta dinámicas comerciales únicas donde nichos específicos muestran un crecimiento acelerado a pesar del contexto macroeconómico.</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Entre las tendencias de mayor auge destaca la adopción masiva del "K-Beauty" (Cosmética Coreana), un fenómeno global que ha encontrado una fuerte resonancia en Caracas y otras áreas metropolitanas. El consumidor venezolano demanda rituales de cuidado de la piel que prioricen fórmulas tecnológicas, fortalecimiento de la función barrera de la piel, y activos botánicos como la Centella Asiática. Firmas asiáticas como Skin1004, Dr. Jart+, Mixsoon, Beauty of Joseon y Benton lideran la demanda gracias a su filosofía de transparencia ("clean beauty"), fórmulas veganas libres de crueldad animal y estética de "Glass Skin" (piel de cristal). La validación institucional de este sector quedó evidenciada en la Cumbre APEC 2025, donde plataformas como CJ Olive Young proporcionaron un paquete de 17 productos representativos del K-Beauty como obsequio oficial para los líderes mundiales, consolidando la exportación cosmética coreana a nivel global.</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Paralelamente, el mercado de la cosmética y perfumería masculina (Male Grooming) emerge como un segmento estratégico, evolucionando desde un nicho aspiracional hacia un motor de ventas estructural. La demanda se focaliza en fragancias de autor, limpiadores faciales especializados, maquinaria de afeitado premium y tratamientos avanzados contra la alopecia basados en células madre. Perfumes polarizantes y de alta fijación, que marcan tendencia en las temporadas de primavera-verano, gozan de una recepción excepcionalmente positiva en este demográfico.</w:t>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Barreras Regulatorias y Arbitraje Sanitario (SACS)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mercado venezolano está protegido por fricciones burocráticas y regulatorias significativas que disuaden a los competidores internacionales poco sofisticados. Para capitalizar la oportunidad de importación de estos cosméticos y perfumes, la entidad comercial vinculada al portafolio debe navegar con rigor el marco normativo del Servicio Autónomo de Contraloría Sanitaria (SACS). Lejos de ser un mero obstáculo operativo, el cumplimiento financiero y legal de estos requisitos construye un foso defensivo económico ("economic moat") que protege los márgenes.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proceso regulatorio del SACS exige múltiples etapas de autorización: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Regulatoria SACS</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Formulario / Requisito Documental</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Implicación Estratégica y Defensa Comercial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Autorización de Empresa Importadora</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Formulario 3: Solicitud de Permiso Sanitario para Instalación de Importadoras/Distribuidoras.</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Obliga a la constitución de una entidad jurídica robusta con justificación técnica, previniendo la competencia del contrabando informal a gran escala.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Permiso de Funcionamiento</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Formulario 15: Permiso de Funcionamiento; Recaudos 13: Funcionamiento de Almacenes Principales y Auxiliares.</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Requiere instalaciones segregadas, pago de tasas y la contratación obligatoria de un farmacéutico patrocinante o regente, asegurando la trazabilidad clínica de los cosméticos.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Registro y Consulta Técnica</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Recaudos 45: Consulta Técnica para Productos Cosméticos Nacionales o Importados.</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Exige presentar el Certificado de Libre Venta (CLV) del país de origen y la fórmula cuali-cuantitativa, lo que previene retenciones aduaneras y certifica la calidad europea/coreana.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Modificaciones y Mantenimiento</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Recaudos 42, 43, 44: Cambios de contenido neto, envase, o textos de etiquetado; Formularios 21-24 para inclusión de nuevas variedades.</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Garantiza flexibilidad comercial si el laboratorio en Europa cambia el formato del perfume o la crema sin perder el registro original.</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Adicionalmente, el marco del SACS estipula protocolos estrictos para el cierre de instalaciones, el cambio de razón social (Recaudos 21), la destrucción oficial de productos cosméticos caducados o dañados (Recaudos 24), y el registro específico de cosméticos de producción artesanal (Formulario 37), proporcionando una hoja de ruta administrativa exhaustiva que blinda las operaciones en territorio venezolano.</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Ingeniería Logística Internacional: España a Venezuela</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sensibilidad térmica y la fragilidad del vidrio en productos cosméticos y perfumería requieren una cadena de suministro altamente especializada desde Europa o España hacia Venezuela. La rentabilidad depende de la eficiencia del flete, y la logística no puede depender de servicios de paquetería estándar que exponen la mercancía a daños estructurales o degradación química.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grandes volúmenes, el portafolio contempla el uso de operadores multimodales especializados, tales como Inseroca Internacional. Estos operadores proveen certificaciones de integridad térmica (vitales para la cosmética orgánica y los principios activos inestables), segregación técnica para evitar la contaminación cruzada con carga industrial, e ingeniería de estiba cosmética para asegurar una tasa de "daño cero" durante el tránsito. Además, el uso de servicios "Consolidados LCL" (Less than Container Load) otorga flexibilidad financiera extrema, permitiendo a la marca importar materias primas o productos terminados pagando únicamente por la fracción del volumen volumétrico (Ft3) ocupado dentro del contenedor marítimo, sin necesidad de fletar buques completos. Los envíos marítimos puerta a puerta tienen un tiempo de tránsito promedio de 30 a 40 días e incluyen usualmente las gestiones de nacionalización en origen y destino.</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Para reposiciones ágiles del inventario o validación rápida de nuevos perfumes, el transporte aéreo puerta a puerta es el mecanismo preferido. Operadores como Alaslatinas ofrecen tarifas desde 11 €/kg (facturación mínima de 2 kg) con entregas en 8 a 12 días hábiles y sin recargos por volumen hasta un desfase de 10 kg sobre el peso real. Otros operadores ajustan sus tarifas aéreas por zonificación interna en Venezuela: Tealca, por ejemplo, factura el primer kilo a 13 € para la Zona 2 (Aragua, Carabobo), escalando a 14,50 € para la Zona 6 (Nueva Esparta), aplicando un recargo del 36% por manejo de carga en encomiendas declaradas con valor superior a 100 €, y ofreciendo servicios de reempaque por 10 € para consolidar paquetes. Liberty Express limita el peso máximo por caja a 15 kg para envíos aéreos, aplicando un factor de conversión volumétrica estandarizado (167 para aéreo, 250 para marítimo) y un cargo fijo de 1 € por cada guía de entrega a domicilio. El arbitraje de estas tarifas logísticas frente a los precios de venta minorista en Caracas define la viabilidad financiera de la Fase I.</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Fase II: Transición a Marca Propia y Manufactura Europea (Etiqueta Blanca)</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medida que se consolida el flujo de caja operativo de las importaciones y se construye la audiencia digital alrededor de la identidad de Daniely, la línea de negocio ejecuta un pivote estratégico hacia la comercialización de su propia marca bajo la modalidad de cosmética de etiqueta blanca (White Label). El objetivo económico es desintermediar a las marcas de terceros, capturar el margen de beneficio completo del fabricante original y construir capital de marca (Brand Equity) patrimonial.</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desarrollo de cosmética propia tradicionalmente requería inversiones ruinosas y pedidos mínimos de decenas de miles de unidades. En 2026, el ecosistema manufacturero europeo democratiza el acceso a laboratorios B2B premium. Un exponente analizado es DLAB Custom Cosmetics, un fabricante europeo que facilita la creación de marcas con estándares de "Good Manufacturing Practice" (GMP) y pleno cumplimiento regulatorio de la Unión Europea (EU compliance).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Atributos de Producción B2B</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Especificaciones y Ejemplos de Laboratorios Españoles/Europeos</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Impacto Financiero y Operativo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Cantidades Mínimas (MOQ) Bajas</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a 200 unidades por producto en DLAB. Lotes pequeños en Lab. Vesna o Xiangxiang.</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Minimiza el riesgo de capital inmovilizado; facilita pruebas rápidas A/B de texturas en el mercado.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Tiempo de Salida al Mercado</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días para entrega física, 90 días desarrollo completo de marca "llave en mano".</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Iteración acelerada; permite capitalizar microtendencias de redes sociales de forma casi inmediata.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Costes Base de Fabricación (White Label)</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Brillos y aceites labiales ($11), sérums ($17), champú orgánico ($12). Fabricación global lote pequeño: 3.000€ - 15.000€.</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Acceso a formulaciones premium (skincare y labiales) que garantizan resultados excepcionales y recurrencia de compra.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Perfumería Especializada</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Proveedores como Natu Laboratories, Esenssi o Think Cosmetic ofrecen diseño olfativo, packaging premium y dropshipping olfativo.</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Permite la diversificación hacia el rentable sector del </w:t>
            </w:r>
            <w:r w:rsidDel="00000000" w:rsidR="00000000" w:rsidRPr="00000000">
              <w:rPr>
                <w:i w:val="1"/>
                <w:iCs w:val="1"/>
                <w:rtl w:val="0"/>
              </w:rPr>
              <w:t xml:space="preserve">Male Grooming</w:t>
            </w:r>
            <w:r w:rsidDel="00000000" w:rsidR="00000000" w:rsidRPr="00000000">
              <w:rPr>
                <w:rtl w:val="0"/>
              </w:rPr>
              <w:t xml:space="preserve"> y fragancias nicho sin testado animal (Cruelty Free).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Identidad Visual y Packaging</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Creación de logotipo (100$-500$), diseño de envases y serigrafía (300$-1500$).</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Construcción de una percepción de lujo o dermocosmética científica sin el coste de desarrollo de moldes industriales.</w:t>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presupuesto de lanzamiento de la Fase II revela que el coste total para introducir una pequeña marca de cosmética oscila entre los 10.000 € y 30.000 €, cubriendo la fabricación de lotes mínimos, embalajes y marketing continuo (presupuestado entre 1.500 $ y 5.000 $ mensuales). Optar por formulaciones totalmente personalizadas desde cero (</w:t>
      </w:r>
      <w:r w:rsidDel="00000000" w:rsidR="00000000" w:rsidRPr="00000000">
        <w:rPr>
          <w:i w:val="1"/>
          <w:iCs w:val="1"/>
          <w:rtl w:val="0"/>
        </w:rPr>
        <w:t xml:space="preserve">Advanced Customization</w:t>
      </w:r>
      <w:r w:rsidDel="00000000" w:rsidR="00000000" w:rsidRPr="00000000">
        <w:rPr>
          <w:rtl w:val="0"/>
        </w:rPr>
        <w:t xml:space="preserve">) elevaría el presupuesto basal a un rango de 30.000 € a 100.000 € con MOQs superiores a 1.000 unidades , lo cual contradiría el principio de validación Lean del portafolio. Por lo tanto, la ruta establecida es el etiquetado blanco de alta gama apalancado en laboratorios nacionales españoles como CarasaLab, Laboratorios IDC o Laboratorios Vesna.</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 Motor de la Marca Personal: Influencia, UGC y Adquisición Orgánica</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superioridad económica estructural de esta línea de cosmética recae en su motor de adquisición de clientes. La transición hacia una </w:t>
      </w:r>
      <w:r w:rsidDel="00000000" w:rsidR="00000000" w:rsidRPr="00000000">
        <w:rPr>
          <w:i w:val="1"/>
          <w:iCs w:val="1"/>
          <w:rtl w:val="0"/>
        </w:rPr>
        <w:t xml:space="preserve">Creator-Led Brand</w:t>
      </w:r>
      <w:r w:rsidDel="00000000" w:rsidR="00000000" w:rsidRPr="00000000">
        <w:rPr>
          <w:rtl w:val="0"/>
        </w:rPr>
        <w:t xml:space="preserve"> utiliza la identidad de Daniely como un activo intangible que disminuye drásticamente el Coste de Adquisición de Clientes (CAC) y elude la saturación publicitaria del entorno digital.</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mercado de la belleza es inherentemente visual, impulsado por la comunidad y altamente susceptible a la validación social. Estudios de la industria en 2026, respaldados por analistas como Nielsen y firmas como BeautyMatter, revelan métricas psicológicas contundentes: el 49% de los consumidores Millennials y Gen Z han adquirido productos de belleza basándose exclusivamente en recomendaciones de redes sociales. Aún más revelador, el 92% de los consumidores confía más en el Contenido Generado por el Usuario (UGC) que en la publicidad corporativa tradicional o los respaldos de celebridades, y un 61% prefiere ver a consumidores reales en las campañas de belleza. El éxito de campañas como #SephoraSquad, que convierte a usuarios cotidianos en creadores de contenido masivo, demuestra que los micro-influencers (de 1.000 a 10.000 seguidores) son percibidos como más auténticos y persuasivos.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El proceso de comunicación hacia Daniely, orquestado a través de los guiones generados por ChatGPT en la Fase I , busca alinear su motivación y formarla para liderar este ecosistema. Su responsabilidad central no es la logística o la formulación, sino la generación de narrativas: crear un universo visual en plataformas de vídeo de formato corto (TikTok, Instagram Reels) enfocado en transformaciones "antes y después", tutoriales de rutinas K-Beauty, reseñas de ingredientes limpios y demostraciones en vivo. La integración de herramientas transaccionales directamente en estos ecosistemas de contenido, como TikTok Shop (cuyo impacto ha reconfigurado los mercados de belleza en EE. UU., Reino Unido y, más recientemente, España e Irlanda) , permite cerrar la brecha entre el descubrimiento visual y la transacción impulsiva. Establecer KPIs de rendimiento rigurosos tras cada campaña orgánica permite refinar el contenido y construir un negocio patrimonial que trasciende la efímera colaboración de influencers.</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Sinergias Estructurales e Integración de las Líneas de Negocio</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análisis aislado de estas tres verticales resulta parcial si no se evalúa el tejido conectivo que las unifica. La sofisticación de la estructuración de este Portafolio Familiar radica en las fuertes dependencias cruzadas, la transferencia de inteligencia de mercado y el efecto compuesto que incrementa la eficiencia operativa global.</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Sinergia 1: El Laboratorio de E-commerce como Inteligencia de Mercado para la Cosmética.</w:t>
      </w:r>
      <w:r w:rsidDel="00000000" w:rsidR="00000000" w:rsidRPr="00000000">
        <w:rPr>
          <w:rtl w:val="0"/>
        </w:rPr>
        <w:t xml:space="preserve"> El laboratorio de e-commerce disruptivo opera en la vanguardia analítica. Sus campañas publicitarias de "testing" de dropshipping a bajo coste en los mercados español o latinoamericano funcionan como un radar algorítmico de microtendencias en tiempo real. Si el laboratorio detecta, a través de herramientas como Minea o Spocket, un incremento desproporcionado en las ventas de un accesorio complementario de cuidado facial (por ejemplo, rodillos de crioterapia, limpiadores ultrasónicos o tecnología LED facial), esta inteligencia empírica se transfiere inmediatamente a la vertical de Cosmética. La marca de Daniely absorbe así líneas de productos ya validadas financieramente, eliminando el riesgo de la especulación en el desarrollo de catálogo.</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Sinergia 2: La Vertical de Moda como Mecanismo de Monetización Comunitaria.</w:t>
      </w:r>
      <w:r w:rsidDel="00000000" w:rsidR="00000000" w:rsidRPr="00000000">
        <w:rPr>
          <w:rtl w:val="0"/>
        </w:rPr>
        <w:t xml:space="preserve"> La infraestructura de "Print on Demand" y la manufactura rápida de etiqueta blanca (como la provista por la fábrica cooperativa Sompunt o JR Fashion Accessories) no necesita operar exclusivamente como una entidad disociada. Funciona también como el brazo de </w:t>
      </w:r>
      <w:r w:rsidDel="00000000" w:rsidR="00000000" w:rsidRPr="00000000">
        <w:rPr>
          <w:i w:val="1"/>
          <w:iCs w:val="1"/>
          <w:rtl w:val="0"/>
        </w:rPr>
        <w:t xml:space="preserve">merchandising</w:t>
      </w:r>
      <w:r w:rsidDel="00000000" w:rsidR="00000000" w:rsidRPr="00000000">
        <w:rPr>
          <w:rtl w:val="0"/>
        </w:rPr>
        <w:t xml:space="preserve"> de la marca personal. A medida que la comunidad digital de Daniely crece atraída por la cosmética, la agilidad del POD permite lanzar colecciones cápsula de ropa relajada, bolsos multifuncionales o accesorios de joyería con MOQs ínfimos en cuestión de semanas. Esta monetización paralela extrae capital adicional (Cross-selling) de la misma base de seguidores, maximizando el Valor del Ciclo de Vida del Cliente (LTV) sin requerir inyecciones de capital para inventario textil.</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Sinergia 3: Ecosistema Tecnológico y Automatización Transversal.</w:t>
      </w:r>
      <w:r w:rsidDel="00000000" w:rsidR="00000000" w:rsidRPr="00000000">
        <w:rPr>
          <w:rtl w:val="0"/>
        </w:rPr>
        <w:t xml:space="preserve"> Las barreras operativas para un equipo de gestión pequeño (solopreneurship) se disuelven mediante el uso transversal de la IA. Las suscripciones tecnológicas al ecosistema OpenClaw, los sistemas de gestión aduanera y logística internacional (como las alianzas con Inseroca o Tealca para la ruta Europa-Venezuela), y las herramientas de automatización de tiendas (Shopify Magic, DSers) , benefician simultáneamente a todas las operaciones. Los asistentes conversacionales diseñados para gestionar reclamaciones de envíos en el e-commerce de moda pueden ser replicados y reentrenados con directrices dermatológicas para soportar el servicio al cliente de la tienda de cosméticos, estandarizando la excelencia operativa.</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Sinergia 4: Cobertura Macro-Geográfica y Estabilización del Flujo de Caja.</w:t>
      </w:r>
      <w:r w:rsidDel="00000000" w:rsidR="00000000" w:rsidRPr="00000000">
        <w:rPr>
          <w:rtl w:val="0"/>
        </w:rPr>
        <w:t xml:space="preserve"> La exposición dual a España (un mercado de alto poder adquisitivo, consumo tecnológico maduro y sofisticación europea) y Venezuela (un mercado que presenta asimetrías de precios favorables, menor saturación competitiva en nichos específicos y altas barreras regulatorias de entrada vía SACS) otorga una cobertura natural contra la volatilidad económica regional. Los flujos de efectivo continuos generados por las operaciones sin inventario (asset-light) del e-commerce europeo, el dropshipping y el "Print on Demand", pueden ser canalizados para financiar las inversiones más intensivas en capital de la Fase II de la cosmética, como las compras de lotes físicos en laboratorios europeos o el pago de aranceles de importación masiva.</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La correcta instrumentación de estas operaciones exige una disciplina rigurosa frente a la metodología Lean Startup. Ninguna infraestructura física permanente ni compra masiva de inventarios debe autorizarse antes de asegurar métricas algorítmicas sólidas de tracción comercial. Si el núcleo directivo central mantiene la integridad de la confidencialidad operativa, orquesta la sincronización tecnológica transversal de la IA y capitaliza de manera inteligente el poder de conversión del contenido generado por el usuario, este portafolio exhibe todos los fundamentos financieros, logísticos y de marketing para establecer operaciones altamente rentables y escalables durante el ciclo económico de 2025-2026.</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Obras citadas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Ser solopreneur en 2026: libertad, costes ocultos y estrategias para no fracasar en España, https://comosevende.com/2026/01/30/ser-solopreneur-en-2026-libertad-costes-ocultos-y-estrategias-para-no-fracasar-en-espana/ 2. Lean Startup: cómo validar ideas antes de desarrollar un producto - Eniun, https://www.eniun.com/lean-startup-como-validar-ideas-antes-desarrollar-producto/ 3. Lean Startup: concepto, principios y cómo aplicarlo correctamente - SYDLE One, https://www.sydle.com/es/blog/lean-startup-concepto-principios-y-como-aplicarlo-correctamente-6350b9714037f135694be5d2 4. Metodología Lean Startup y Mínimo Producto Viable (MVP) | Santalucia Impulsa, https://www.santaluciaimpulsa.es/blog/metodologia-lean-startup 5. Descubrimiento de producto con Lean Startup - Scrum.org, https://www.scrum.org/resources/blog/descubrimiento-de-producto-con-lean-startup 6. Top Marketplaces in Spain (2026) - Lengow, https://www.lengow.com/get-to-know-more/top-marketplaces-in-spain/ 7. Tendencias marketing 2026 - Wiprox, https://wiprox.es/tendencias-ecommerce-2026-que-marcaran-el-crecimiento-digital/ 8. 10 Herramientas de IA para Automatizar tu Dropshipping en Shopify | Genlook Blog, https://genlook.app/es/blog/10-herramientas-ia-automatizacion-dropshipping-2025 9. 10 Tendencias ecommerce para el【2026】| Inforges, https://inforges.es/blog/10-tendencias-ecommerce/ 10. TOP 10 Mejores Plataformas eCommerce España (2026) - Blog Trilogi, https://trilogi.com/blog/top-10-lmejores-plataformas-ecommerce-espana/ 11. Top 50 productos en tendencia para vender en 2026 - Tienda Nube, https://www.tiendanube.com/blog/productos-en-tendencia/ 12. Nichos rentables 2025: explora 18 nichos de alto crecimiento - Gelato, https://www.gelato.com/es/blog/nichos-rentables 13. What products are trending in dropshipping in Spain in 2025? - Aero Drop, https://aerodrop.ai/what-products-are-trending-in-dropshipping-in-spain-in-2025/ 14. Los 7 Mejores Productos para Importar y Vender en 2025 - YouTube, https://www.youtube.com/watch?v=oS0u_OhLA0w 15. Estos son los nichos de e-commerce más rentables para iniciar tu negocio hoy, https://spanish.entrepreneur.com/iniciar-un-negocio/estos-son-los-nichos-de-e-commerce-mas-rentables-para-iniciar-tu-negocio-hoy 16. Los 300 principales productos en tendencia para vender en 2026 - Minea, https://www.minea.com/es/producto-ganador-dropshipping 17. Top 9 Proveedores de Dropshipping en España (2026) - Outvio, https://outvio.com/es/blog/que-es-el-dropshipping/ 18. Los 30 mejores proveedores de dropshipping en Europa en 2025 - Sell The Trend, https://www.sellthetrend.com/es/blog/los-30-mejores-proveedores-europeos-de-dropshipping-en-2025-para-hacer-crecer-su-negocio 19. Los mejores productos de dropshipping para vender en 2026 - Spocket, https://www.spocket.co/es/blogs/el-mejor-producto-de-dropshipping-para-vender 20. Los 17 nichos de dropshipping más rentables de 2026 - EPROLO, https://eprolo.com/es/most-profitable-dropshipping-niches 21. ¿Vale la pena vender en TikTok Shop en 2025? Esto es lo que debes saber - YouTube, https://www.youtube.com/watch?v=MvbO2LCJxm8 22. How to SELL on TIK TOK: Create your VIRAL STORE (2025) - YouTube, https://www.youtube.com/watch?v=5Ipiw7tWgUw 23. TOP 5 WINNING PRODUCTS OF TIKTOK SHOP 2025 - YouTube, https://www.youtube.com/watch?v=3WKiO8u5b0E 24. Nuevas plataformas y formatos disruptivos que marcarán 2026 - Geek Venezuela, https://geekvenezuela.com/nuevas-plataformas-y-formatos-disruptivos-que-marcaran-2026/ 25. Los Mejores Productos para vender en tiktok SHOP 2025 - YouTube, https://www.youtube.com/watch?v=BBPmBLAGpsk 26. SOMPUNT: Knitwear factory Barcelona | Knit provider EU, https://www.sompunt.com/ 27. Las 12 mejores empresas de impresión bajo demanda para emprender en 2025, https://ecommercefastlane.com/es/12-best-print-on-demand-companies-for-starting-a-business-2025/ 28. Printful vs. Printify: comparación de empresas de Print On Demand, https://www.printful.com/es/printful-vs-printify 29. Print on demand en España: todo lo que debes saber - Printful, https://www.printful.com/es/blog/guia-print-on-demand-espana 30. Private Label Jewelry Manufacturers for Small Businesses: Affordable Solutions That Work, https://www.lancui-jewelry.com/post/private-label-jewelry-manufacturers-for-small-businesses-affordable-solutions-that-work 31. Top 100 Private Label Clothing Manufacturers in Spain (2026) | ensun, https://ensun.io/search/private-label-clothing/spain 32. Top Private Label Clothing Manufacturer in Spain | Wings2Fashion, https://www.wings2fashion.com/spain/private-label-clothing-manufacturer/ 33. Moda 22, http://www.moda22makers.com/ 34. Private Label Jewelry Solutions to Launch Your Custom Brand - JR Fashion Accessories, https://www.jr-earring.com/en/service/private-label-jewelry-supplier.html 35. Private Label - Dottilove, https://www.dottilove.de/en/Private-Label/ 36. Award-Winning Custom Jewellery Manufacturer For Spain Brands, https://www.essentials-jewelry.com/spain/ 37. Top 39 Private Label Jewelry Manufacturers in Spain (2026) - ensun, https://ensun.io/search/private-label-jewelry/spain 38. Modelia lanza una nueva plataforma de IA para el sector moda - Emprendedores, https://emprendedores.es/notas-de-prensa/modelia-lanza-una-nueva-plataforma-de-ia-para-el-sector-moda/ 39. Descubre el Skincare Coreano en Galería Avanti: Skin1004, Dr. Jart+ y más, https://galeriaavanti.com/blogs/news/descubre-las-marcas-coreanas-que-transformaran-tu-rutina-de-belleza 40. Revolución en la Belleza: Tendencias Clave en la Cosmética Coreana para 2025, https://hortensia.com.uy/blog/revolucion-en-la-belleza-tendencias-clave-en-la-cosmetica-coreana-para-2025-167 41. Skincare Coreano 2025: Las tendencias que están revolucionando el cuidado de la piel, https://kb4u.net/skincare-coreano-2025-las-tendencias-que-estan-revolucionando-el-cuidado-de-la-piel/ 42. Los 17 productos de belleza coreana que fascinaron a los líderes del APEC 2025, https://www.coreacontigo.com/post/los-17-productos-de-belleza-coreana-que-fascinaron-a-los-l%C3%ADderes-del-apec-2025 43. Belleza masculina: de nicho aspiracional a segmento estratégico - Industria Cosmética, https://industriacosmetica.net/articulo/belleza-masculina-de-nicho-aspiracional-a-segmento-estrategico-DzyHa/ 44. Perfumes nicho para hombre: 10 fragancias de autor para la primavera de 2025 - Esquire, https://www.esquire.com/es/cuidados-hombre/a64146213/perfumes-nicho-hombre-fragancias-de-autor/ 45. Perfumes Hombre PRIMAVERA 2025 #primavera2025 ➡️ ‪@NPD2586‬ - YouTube, https://www.youtube.com/watch?v=yPTMnHhNyvU 46. TOP 30 BEST FRAGRANCES OF 2025. NICHO Edition - YouTube, https://www.youtube.com/watch?v=MFgN3K6fAHw 47. Recaudos_de_Cosmeticos – Sacs, http://www.sacs.gob.ve/site/recaudos_de_cosmeticos/ 48. Importación de Cosméticos y Cuidado Personal - Inseroca ..., https://inseroca.com/importacion-de-cosmeticos-y-cuidado-personal/ 49. Envíos Marítimos a Venezuela - Next-Ocean Cargo, https://www.oceancargo.es/envios-maritimos-a-venezuela/ 50. Envíos Puerta a Puerta a Venezuela | Carga Marítima y Aérea| LAC - Latin American Cargo, https://www.latinamericancargo.com/es/transporte-puerta-a-puerta-a-venezuela/ 51. Ventajas De Nuestra Paqueteria Venezuela Para Envíos Rápidos - Alaslatinas, https://alaslatinas.com/paqueteria-a-venezuela/ 52. Tarifas - Tealca España, https://www.tealca.es/tarifas/ 53. Tarifa envío aéreo desde España Península a Venezuela - Liberty Express, https://libertyexpress.com/tarifa/tarifa-envio-aereo-desde-espana-peninsula-e-baleares-a-venezuela/ 54. Fabricante de Cosméticos de Marca Blanca en Europa | MOQ Bajo – DLAB Custom Cosmetics - Leading Manufacturer Lip Gloss &amp; Skincare, https://dlabcosmetics.com/es/pages/european-cosmetic-manufacturer 55. ¿Cuánto presupuesto necesitas para crear una marca de cuidado de la piel?, https://www.xiangxiangdaily.com/es/how-much-budget-you-need-to-start-a-skincare-brand/ 56. ¿Cuánto cuesta crear una línea de cosméticos en España? Guía - Laboratorios Vesna, https://www.laboratoriosvesna.es/blog/cuanto-cuesta-crear-una-linea-de-cosmeticos-en-espana/ 57. Cosméticos de Marca Propia - CarasaLab, https://carasalab.com/cosmeticos-marca-propia/ 58. Fabricante de cosméticos marca blanca, https://laboratoriosidc.es/fabricante-de-cosmeticos-marca-blanca/ 59. How Beauty Influencers are Transforming the Way We Shop Online - Bentley University, https://www.bentley.edu/news/how-beauty-influencers-are-transforming-way-we-shop-online 60. Launching Your Own Skincare Brand as a Beauty Creator or Influencer - Lessonia, https://www.lessonia.com/en/launching-your-own-skincare-brand-as-a-beauty-creator-or-influencer-the-complete-guide-with-lessonia/ 61. 5 Influencer Marketing Best Practices for Beauty Brands - Aspire, https://www.aspire.io/blog/influencer-marketing-best-practices-beauty 62. Relaunching a cosmetics brand - but dont know how to Market the product (I will not promote) - Reddit, https://www.reddit.com/r/branding/comments/1plqqly/relaunching_a_cosmetics_brand_but_dont_know_how/ 63. Unlocking Beauty E-commerce Trends in Europe - NIQ, https://nielseniq.com/global/en/insights/report/2025/unlocking-beauty-e-commerce-trends-in-europe/ 64. The Ultimate Guide to Building Beauty Brands with Influencer Marketing. - Kadence, https://kadence.com/en-us/knowledge/the-ultimate-guide-to-building-beauty-brands-with-influencer-marketing/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