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noProof/>
          <w:color w:val="4183C4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>
            <wp:extent cx="4381500" cy="4381500"/>
            <wp:effectExtent l="19050" t="0" r="0" b="0"/>
            <wp:docPr id="1" name="Picture 1" descr="https://avatars1.githubusercontent.com/u/1025546?v=3&amp;s=46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1025546?v=3&amp;s=46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B" w:rsidRPr="001822AB" w:rsidRDefault="001822AB" w:rsidP="001822AB">
      <w:pPr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color w:val="333333"/>
          <w:spacing w:val="15"/>
          <w:kern w:val="36"/>
          <w:sz w:val="42"/>
          <w:szCs w:val="42"/>
          <w:lang w:eastAsia="en-IN"/>
        </w:rPr>
      </w:pPr>
      <w:hyperlink r:id="rId6" w:history="1">
        <w:proofErr w:type="spellStart"/>
        <w:r w:rsidRPr="001822AB">
          <w:rPr>
            <w:rFonts w:ascii="inherit" w:eastAsia="Times New Roman" w:hAnsi="inherit" w:cs="Times New Roman"/>
            <w:color w:val="0000FF"/>
            <w:spacing w:val="15"/>
            <w:kern w:val="36"/>
            <w:sz w:val="42"/>
            <w:u w:val="single"/>
            <w:lang w:eastAsia="en-IN"/>
          </w:rPr>
          <w:t>Zoltan</w:t>
        </w:r>
        <w:proofErr w:type="spellEnd"/>
        <w:r w:rsidRPr="001822AB">
          <w:rPr>
            <w:rFonts w:ascii="inherit" w:eastAsia="Times New Roman" w:hAnsi="inherit" w:cs="Times New Roman"/>
            <w:color w:val="0000FF"/>
            <w:spacing w:val="15"/>
            <w:kern w:val="36"/>
            <w:sz w:val="42"/>
            <w:u w:val="single"/>
            <w:lang w:eastAsia="en-IN"/>
          </w:rPr>
          <w:t xml:space="preserve"> </w:t>
        </w:r>
        <w:proofErr w:type="spellStart"/>
        <w:r w:rsidRPr="001822AB">
          <w:rPr>
            <w:rFonts w:ascii="inherit" w:eastAsia="Times New Roman" w:hAnsi="inherit" w:cs="Times New Roman"/>
            <w:color w:val="0000FF"/>
            <w:spacing w:val="15"/>
            <w:kern w:val="36"/>
            <w:sz w:val="42"/>
            <w:u w:val="single"/>
            <w:lang w:eastAsia="en-IN"/>
          </w:rPr>
          <w:t>Altfatter</w:t>
        </w:r>
        <w:proofErr w:type="spellEnd"/>
      </w:hyperlink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</w:pPr>
      <w:r w:rsidRPr="001822AB">
        <w:rPr>
          <w:rFonts w:ascii="inherit" w:eastAsia="Times New Roman" w:hAnsi="inherit" w:cs="Times New Roman"/>
          <w:color w:val="666666"/>
          <w:sz w:val="24"/>
          <w:szCs w:val="24"/>
          <w:lang w:eastAsia="en-IN"/>
        </w:rPr>
        <w:t>Software Engineer</w:t>
      </w:r>
    </w:p>
    <w:p w:rsidR="001822AB" w:rsidRPr="001822AB" w:rsidRDefault="001822AB" w:rsidP="001822AB">
      <w:pPr>
        <w:spacing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hyperlink r:id="rId7" w:history="1">
        <w:r w:rsidRPr="001822AB">
          <w:rPr>
            <w:rFonts w:ascii="inherit" w:eastAsia="Times New Roman" w:hAnsi="inherit" w:cs="Times New Roman"/>
            <w:color w:val="333333"/>
            <w:spacing w:val="15"/>
            <w:sz w:val="27"/>
            <w:u w:val="single"/>
            <w:lang w:eastAsia="en-IN"/>
          </w:rPr>
          <w:t>Blog</w:t>
        </w:r>
      </w:hyperlink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hyperlink r:id="rId8" w:history="1">
        <w:r w:rsidRPr="001822AB">
          <w:rPr>
            <w:rFonts w:ascii="inherit" w:eastAsia="Times New Roman" w:hAnsi="inherit" w:cs="Times New Roman"/>
            <w:color w:val="333333"/>
            <w:spacing w:val="15"/>
            <w:sz w:val="27"/>
            <w:u w:val="single"/>
            <w:lang w:eastAsia="en-IN"/>
          </w:rPr>
          <w:t>About</w:t>
        </w:r>
      </w:hyperlink>
    </w:p>
    <w:p w:rsidR="001822AB" w:rsidRPr="001822AB" w:rsidRDefault="001822AB" w:rsidP="001822AB">
      <w:pPr>
        <w:spacing w:before="240" w:after="7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45"/>
          <w:szCs w:val="45"/>
          <w:lang w:eastAsia="en-IN"/>
        </w:rPr>
      </w:pPr>
      <w:r w:rsidRPr="001822AB">
        <w:rPr>
          <w:rFonts w:ascii="Helvetica" w:eastAsia="Times New Roman" w:hAnsi="Helvetica" w:cs="Times New Roman"/>
          <w:b/>
          <w:bCs/>
          <w:color w:val="222222"/>
          <w:kern w:val="36"/>
          <w:sz w:val="45"/>
          <w:szCs w:val="45"/>
          <w:lang w:eastAsia="en-IN"/>
        </w:rPr>
        <w:t xml:space="preserve">Centralized configuration with Spring Cloud </w:t>
      </w:r>
      <w:proofErr w:type="spellStart"/>
      <w:r w:rsidRPr="001822AB">
        <w:rPr>
          <w:rFonts w:ascii="Helvetica" w:eastAsia="Times New Roman" w:hAnsi="Helvetica" w:cs="Times New Roman"/>
          <w:b/>
          <w:bCs/>
          <w:color w:val="222222"/>
          <w:kern w:val="36"/>
          <w:sz w:val="45"/>
          <w:szCs w:val="45"/>
          <w:lang w:eastAsia="en-IN"/>
        </w:rPr>
        <w:t>Config</w:t>
      </w:r>
      <w:proofErr w:type="spellEnd"/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666666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i/>
          <w:iCs/>
          <w:color w:val="666666"/>
          <w:sz w:val="27"/>
          <w:szCs w:val="27"/>
          <w:lang w:eastAsia="en-IN"/>
        </w:rPr>
        <w:t>June 30, 2016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In this blog post I am looking into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hyperlink r:id="rId9" w:history="1">
        <w:r w:rsidRPr="001822AB">
          <w:rPr>
            <w:rFonts w:ascii="inherit" w:eastAsia="Times New Roman" w:hAnsi="inherit" w:cs="Times New Roman"/>
            <w:color w:val="4183C4"/>
            <w:sz w:val="27"/>
            <w:u w:val="single"/>
            <w:lang w:eastAsia="en-IN"/>
          </w:rPr>
          <w:t xml:space="preserve">Spring Cloud </w:t>
        </w:r>
        <w:proofErr w:type="spellStart"/>
        <w:r w:rsidRPr="001822AB">
          <w:rPr>
            <w:rFonts w:ascii="inherit" w:eastAsia="Times New Roman" w:hAnsi="inherit" w:cs="Times New Roman"/>
            <w:color w:val="4183C4"/>
            <w:sz w:val="27"/>
            <w:u w:val="single"/>
            <w:lang w:eastAsia="en-IN"/>
          </w:rPr>
          <w:t>Config</w:t>
        </w:r>
        <w:proofErr w:type="spellEnd"/>
      </w:hyperlink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project which is a great tool for centralized configuration management in a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microservice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environment. I have prepared a simple example project which you can find on my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fldChar w:fldCharType="begin"/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instrText xml:space="preserve"> HYPERLINK "https://github.com/altfatterz/spring-cloud-config-example" </w:instrTex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fldChar w:fldCharType="separate"/>
      </w:r>
      <w:r w:rsidRPr="001822AB">
        <w:rPr>
          <w:rFonts w:ascii="inherit" w:eastAsia="Times New Roman" w:hAnsi="inherit" w:cs="Times New Roman"/>
          <w:color w:val="4183C4"/>
          <w:sz w:val="27"/>
          <w:u w:val="single"/>
          <w:lang w:eastAsia="en-IN"/>
        </w:rPr>
        <w:t>github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fldChar w:fldCharType="end"/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account. It contains a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leveraging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Spring Cloud 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 Server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and three little services using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Spring Cloud 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 Client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</w:t>
      </w:r>
    </w:p>
    <w:p w:rsidR="001822AB" w:rsidRPr="001822AB" w:rsidRDefault="001822AB" w:rsidP="001822AB">
      <w:pPr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Clone the configuration and example repositories into your home directory and build the project.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git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clone https://github.com/altfatterz/spring-cloud-config-example-repo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git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clone https://github.com/altfatterz/spring-cloud-config-example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822AB">
        <w:rPr>
          <w:rFonts w:ascii="inherit" w:eastAsia="Times New Roman" w:hAnsi="inherit" w:cs="Courier New"/>
          <w:color w:val="336666"/>
          <w:sz w:val="20"/>
          <w:szCs w:val="20"/>
          <w:lang w:eastAsia="en-IN"/>
        </w:rPr>
        <w:t>cd</w:t>
      </w:r>
      <w:proofErr w:type="spellEnd"/>
      <w:proofErr w:type="gramEnd"/>
      <w:r w:rsidRPr="001822AB">
        <w:rPr>
          <w:rFonts w:ascii="inherit" w:eastAsia="Times New Roman" w:hAnsi="inherit" w:cs="Courier New"/>
          <w:color w:val="336666"/>
          <w:sz w:val="20"/>
          <w:szCs w:val="20"/>
          <w:lang w:eastAsia="en-IN"/>
        </w:rPr>
        <w:t xml:space="preserve"> 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spring-cloud-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-example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mvn</w:t>
      </w:r>
      <w:proofErr w:type="spellEnd"/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clean install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lastRenderedPageBreak/>
        <w:t>Before starting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you need to start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rabbitmq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in another terminal. More on this later why it is needed for this example.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java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Dsecurity.user.name</w:t>
      </w:r>
      <w:proofErr w:type="spellEnd"/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Dsecurity.user.password</w:t>
      </w:r>
      <w:proofErr w:type="spellEnd"/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verysecure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-Dspring.cloud.config.server.git.uri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r w:rsidRPr="001822AB">
        <w:rPr>
          <w:rFonts w:ascii="inherit" w:eastAsia="Times New Roman" w:hAnsi="inherit" w:cs="Courier New"/>
          <w:color w:val="006699"/>
          <w:sz w:val="20"/>
          <w:szCs w:val="20"/>
          <w:lang w:eastAsia="en-IN"/>
        </w:rPr>
        <w:t>${</w:t>
      </w:r>
      <w:r w:rsidRPr="001822AB">
        <w:rPr>
          <w:rFonts w:ascii="inherit" w:eastAsia="Times New Roman" w:hAnsi="inherit" w:cs="Courier New"/>
          <w:color w:val="003333"/>
          <w:sz w:val="20"/>
          <w:szCs w:val="20"/>
          <w:lang w:eastAsia="en-IN"/>
        </w:rPr>
        <w:t>HOME</w:t>
      </w:r>
      <w:r w:rsidRPr="001822AB">
        <w:rPr>
          <w:rFonts w:ascii="inherit" w:eastAsia="Times New Roman" w:hAnsi="inherit" w:cs="Courier New"/>
          <w:color w:val="006699"/>
          <w:sz w:val="20"/>
          <w:szCs w:val="20"/>
          <w:lang w:eastAsia="en-IN"/>
        </w:rPr>
        <w:t>}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/spring-cloud-config-example-repo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-Dencrypt.key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foobarbaz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-jar 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-service/target/config-service-0.0.1-SNAPSHOT.jar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is protected with HTTP Basic security and the credentials are set using the system properties. Using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spring.cloud.config.server.git.uri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we tell where it can find the git repository with the externalized configurations. With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encrypt.key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we set a symmetric key which is used for decrypting property values which were encrypted (values starting with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{cipher}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).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After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started successfully request the following resource from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: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curl http://config:verysecure@localhost:8888/foo.service/default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The resource follows the following format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/{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application}/{profile}[/{label}]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label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defaults to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master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 The request is handled by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fldChar w:fldCharType="begin"/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instrText xml:space="preserve"> HYPERLINK "https://github.com/spring-cloud/spring-cloud-config/blob/master/spring-cloud-config-server/src/main/java/org/springframework/cloud/config/server/resource/ResourceController.java" </w:instrTex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fldChar w:fldCharType="separate"/>
      </w:r>
      <w:r w:rsidRPr="001822AB">
        <w:rPr>
          <w:rFonts w:ascii="Courier" w:eastAsia="Times New Roman" w:hAnsi="Courier" w:cs="Courier New"/>
          <w:color w:val="4183C4"/>
          <w:sz w:val="20"/>
          <w:lang w:eastAsia="en-IN"/>
        </w:rPr>
        <w:t>ResourceController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fldChar w:fldCharType="end"/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from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Spring Cloud 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 Server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, which was added using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@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EnableConfigServer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annotation.</w:t>
      </w:r>
    </w:p>
    <w:p w:rsidR="001822AB" w:rsidRPr="001822AB" w:rsidRDefault="001822AB" w:rsidP="001822AB">
      <w:pPr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It will return the following response: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name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foo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-service"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profiles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[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default</w:t>
      </w:r>
      <w:proofErr w:type="gram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],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label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006699"/>
          <w:sz w:val="20"/>
          <w:szCs w:val="20"/>
          <w:lang w:eastAsia="en-IN"/>
        </w:rPr>
        <w:t>null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version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"aec3d698ed6d4d4d006a6ffe95a775340a05c0c7"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spellStart"/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propertySources</w:t>
      </w:r>
      <w:proofErr w:type="spellEnd"/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[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name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"/Users/Zoltan/spring-cloud-config-example-repo/foo-service.properties"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source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"info.app.name"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Foo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 xml:space="preserve"> Service"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secret-message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"a702d2b5b0c6bc2db67e7d487c6142e7c23254108503d1856ff516d0a64bbd3663a2514a86647dcf8467d042abcb8a6e"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spell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server.port</w:t>
      </w:r>
      <w:proofErr w:type="spell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"8081"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}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},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name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"/Users/Zoltan/spring-cloud-config-example-repo/application.properties"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source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    </w:t>
      </w:r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message</w:t>
      </w:r>
      <w:proofErr w:type="gramEnd"/>
      <w:r w:rsidRPr="001822AB">
        <w:rPr>
          <w:rFonts w:ascii="inherit" w:eastAsia="Times New Roman" w:hAnsi="inherit" w:cs="Courier New"/>
          <w:color w:val="2F6F9F"/>
          <w:sz w:val="20"/>
          <w:szCs w:val="20"/>
          <w:lang w:eastAsia="en-IN"/>
        </w:rPr>
        <w:t>"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Ria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 xml:space="preserve">, 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Ria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 xml:space="preserve">, 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Hungaria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!"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}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}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]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BBBBBB"/>
          <w:sz w:val="20"/>
          <w:szCs w:val="20"/>
          <w:lang w:eastAsia="en-IN"/>
        </w:rPr>
      </w:pPr>
      <w:r w:rsidRPr="001822AB">
        <w:rPr>
          <w:rFonts w:ascii="inherit" w:eastAsia="Times New Roman" w:hAnsi="inherit" w:cs="Courier New"/>
          <w:color w:val="333333"/>
          <w:sz w:val="20"/>
          <w:szCs w:val="20"/>
          <w:lang w:eastAsia="en-IN"/>
        </w:rPr>
        <w:t>}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lastRenderedPageBreak/>
        <w:t>As you can see from the response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should start on port 8081 and has a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property as well as a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secret-message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property. Next, start up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using the command: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java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-Dspring.cloud.config.uri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http://config:verysecure@localhost:8888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 -jar 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-service/target/foo-service-0.0.1-SNAPSHOT.jar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With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spring.cloud.config.uri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we tell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where it can find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 After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started successfully we can check the visible properties for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for-service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via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env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Spring Boot Actuator endpoint.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http://localhost:8081/env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...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configService</w:t>
      </w:r>
      <w:proofErr w:type="gram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"/Users/Zoltan/projects/personal/spring-cloud-config-example-repo/foo-service.properties"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: 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server.port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: 8081,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"info.app.name"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: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Foo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 xml:space="preserve"> Service"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secret-message</w:t>
      </w:r>
      <w:proofErr w:type="gram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: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"Spring Cloud Rocks!"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}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configService</w:t>
      </w:r>
      <w:proofErr w:type="gram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: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"/Users/Zoltan/projects/personal/spring-cloud-config-example-repo/application.properties"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: 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{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 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gram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message</w:t>
      </w:r>
      <w:proofErr w:type="gram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: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Ria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 xml:space="preserve">, 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Ria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 xml:space="preserve">, </w:t>
      </w:r>
      <w:proofErr w:type="spellStart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Hungaria</w:t>
      </w:r>
      <w:proofErr w:type="spellEnd"/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!"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}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,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...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}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As you can see in the response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secret-message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was decrypted the other properties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where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also retrieved from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</w:t>
      </w:r>
    </w:p>
    <w:p w:rsidR="001822AB" w:rsidRPr="001822AB" w:rsidRDefault="001822AB" w:rsidP="001822AB">
      <w:pPr>
        <w:spacing w:before="240" w:after="75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</w:pPr>
      <w:proofErr w:type="spellStart"/>
      <w:r w:rsidRPr="001822AB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  <w:t>RefreshScope</w:t>
      </w:r>
      <w:proofErr w:type="spellEnd"/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Spring Cloud 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 Client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has a nice feature that it can re-initialize </w:t>
      </w:r>
      <w:proofErr w:type="gram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Spring</w:t>
      </w:r>
      <w:proofErr w:type="gram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beans when configuration changes using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@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RefreshScope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annotation. In </w:t>
      </w:r>
      <w:proofErr w:type="spellStart"/>
      <w:proofErr w:type="gram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oder</w:t>
      </w:r>
      <w:proofErr w:type="spellEnd"/>
      <w:proofErr w:type="gram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to try it let’s change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property in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application.properties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in your local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spring-cloud-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-example-repo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repository and commit the changes.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You will see that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already sees the change when accessing the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curl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http://localhost:8888/foo.service/default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proofErr w:type="gram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however</w:t>
      </w:r>
      <w:proofErr w:type="gram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does not.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In order to signal to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to re-initialize the beans annotated with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@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RefreshScope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you need to send an empty body request to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/refresh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endpoint.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curl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-d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{}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http://localhost:8081/refresh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Note also that the re-initialization occurs lazily when they are used and not at the moment of handling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/refresh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request.</w:t>
      </w:r>
    </w:p>
    <w:p w:rsidR="001822AB" w:rsidRPr="001822AB" w:rsidRDefault="001822AB" w:rsidP="001822AB">
      <w:pPr>
        <w:spacing w:before="240" w:after="75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</w:pPr>
      <w:r w:rsidRPr="001822AB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  <w:t xml:space="preserve">Spring Cloud </w:t>
      </w:r>
      <w:proofErr w:type="spellStart"/>
      <w:r w:rsidRPr="001822AB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  <w:t>Config</w:t>
      </w:r>
      <w:proofErr w:type="spellEnd"/>
      <w:r w:rsidRPr="001822AB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  <w:t xml:space="preserve"> Monitor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What if you have many services which all need to re-initialize beans when external configuration changes? Instead of calling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/refresh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endpoint for each service there is a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/monitor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endpoint which is enabled when including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spring-cloud-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-monitor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module as a dependency to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 It is using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hyperlink r:id="rId10" w:history="1">
        <w:r w:rsidRPr="001822AB">
          <w:rPr>
            <w:rFonts w:ascii="inherit" w:eastAsia="Times New Roman" w:hAnsi="inherit" w:cs="Times New Roman"/>
            <w:color w:val="4183C4"/>
            <w:sz w:val="27"/>
            <w:u w:val="single"/>
            <w:lang w:eastAsia="en-IN"/>
          </w:rPr>
          <w:t xml:space="preserve">Spring Cloud </w:t>
        </w:r>
        <w:r w:rsidRPr="001822AB">
          <w:rPr>
            <w:rFonts w:ascii="inherit" w:eastAsia="Times New Roman" w:hAnsi="inherit" w:cs="Times New Roman"/>
            <w:color w:val="4183C4"/>
            <w:sz w:val="27"/>
            <w:u w:val="single"/>
            <w:lang w:eastAsia="en-IN"/>
          </w:rPr>
          <w:lastRenderedPageBreak/>
          <w:t>Bus</w:t>
        </w:r>
      </w:hyperlink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to broadcast the change events. In order to work we need also a transport. In this example we chose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RabbitMQ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by including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spring-cloud-starter-bus-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amqp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module dependency to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and all other services. In order to try it let’s start the other two services as well in separate terminals: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java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-Dspring.cloud.config.uri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http://config:verysecure@localhost:8888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 -jar bar-service/target/bar-service-0.0.1-SNAPSHOT.jar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java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-Dspring.cloud.config.uri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http://config:verysecure@localhost:8888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 -jar 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baz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-service/target/baz-service-0.0.1-SNAPSHOT.jar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After making sure that the other two services have started successfully, change again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property value in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application.properties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in your local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spring-cloud-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-example-repo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repository and commit the changes. </w:t>
      </w:r>
      <w:proofErr w:type="gram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And after that issue the following request:</w:t>
      </w:r>
      <w:proofErr w:type="gramEnd"/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curl http://config:verysecure@localhost:8888/monitor -d </w:t>
      </w:r>
      <w:r w:rsidRPr="001822AB">
        <w:rPr>
          <w:rFonts w:ascii="inherit" w:eastAsia="Times New Roman" w:hAnsi="inherit" w:cs="Courier New"/>
          <w:color w:val="003333"/>
          <w:sz w:val="20"/>
          <w:szCs w:val="20"/>
          <w:lang w:eastAsia="en-IN"/>
        </w:rPr>
        <w:t>path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"*"</w:t>
      </w:r>
    </w:p>
    <w:p w:rsidR="001822AB" w:rsidRPr="001822AB" w:rsidRDefault="001822AB" w:rsidP="001822AB">
      <w:pPr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You will see in the logs of the services: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o.s.cloud.bus.event.RefreshListener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 : Received remote refresh request. Keys refreshed 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[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message]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And indeed all the services see the updated value of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property. You can also easily verify it by requesting the custom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endpoint.</w:t>
      </w:r>
    </w:p>
    <w:p w:rsidR="001822AB" w:rsidRPr="001822AB" w:rsidRDefault="001822AB" w:rsidP="001822AB">
      <w:pPr>
        <w:spacing w:before="240" w:after="75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</w:pPr>
      <w:r w:rsidRPr="001822AB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n-IN"/>
        </w:rPr>
        <w:t>Push notification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Going further, wouldn’t it be nice if we do not need to call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/monitor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endpoint at all when external configuration is changed?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 xml:space="preserve">Spring Cloud </w:t>
      </w:r>
      <w:proofErr w:type="spellStart"/>
      <w:r w:rsidRPr="001822AB">
        <w:rPr>
          <w:rFonts w:ascii="inherit" w:eastAsia="Times New Roman" w:hAnsi="inherit" w:cs="Times New Roman"/>
          <w:i/>
          <w:iCs/>
          <w:color w:val="333333"/>
          <w:sz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provides support for this using the default git storage backend. Many git repository providers can notify you of changes in the repository through a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webhook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. Since the external repository is hosted on my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github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account, let’s configure a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webhook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with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GitHub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 For this we need that our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config-sevice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is accessible on the internet. We use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ngrok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for this, which a very cool lightweight tool that creates a secure tunnel on your local machine together with a public URL. When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ngrok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is running, it listens on the same port your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is running (port 8888 in this case) and </w:t>
      </w:r>
      <w:proofErr w:type="gram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proxies</w:t>
      </w:r>
      <w:proofErr w:type="gram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external requests to your local machine. Download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ngrok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from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hyperlink r:id="rId11" w:history="1">
        <w:r w:rsidRPr="001822AB">
          <w:rPr>
            <w:rFonts w:ascii="inherit" w:eastAsia="Times New Roman" w:hAnsi="inherit" w:cs="Times New Roman"/>
            <w:color w:val="4183C4"/>
            <w:sz w:val="27"/>
            <w:u w:val="single"/>
            <w:lang w:eastAsia="en-IN"/>
          </w:rPr>
          <w:t>here</w:t>
        </w:r>
      </w:hyperlink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, unzip it to your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Applications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folder and create a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symlink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to it, this will allow you to run the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ngrok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command from any directory while in the terminal.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822AB">
        <w:rPr>
          <w:rFonts w:ascii="inherit" w:eastAsia="Times New Roman" w:hAnsi="inherit" w:cs="Courier New"/>
          <w:color w:val="336666"/>
          <w:sz w:val="20"/>
          <w:szCs w:val="20"/>
          <w:lang w:eastAsia="en-IN"/>
        </w:rPr>
        <w:t>cd</w:t>
      </w:r>
      <w:proofErr w:type="spellEnd"/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/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usr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/local/bin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inherit" w:eastAsia="Times New Roman" w:hAnsi="inherit" w:cs="Courier New"/>
          <w:color w:val="000099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ln</w:t>
      </w:r>
      <w:proofErr w:type="spellEnd"/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-s /Applications/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ngrok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ngrok</w:t>
      </w:r>
      <w:proofErr w:type="spellEnd"/>
    </w:p>
    <w:p w:rsidR="001822AB" w:rsidRPr="001822AB" w:rsidRDefault="001822AB" w:rsidP="001822AB">
      <w:pPr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Then start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ngrok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like this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$ </w:t>
      </w:r>
      <w:proofErr w:type="spellStart"/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ngrok</w:t>
      </w:r>
      <w:proofErr w:type="spellEnd"/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http 8888</w:t>
      </w:r>
    </w:p>
    <w:p w:rsidR="001822AB" w:rsidRPr="001822AB" w:rsidRDefault="001822AB" w:rsidP="001822AB">
      <w:pPr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It will create a public URL which we can use to setup our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webhook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in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Github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like this:</w:t>
      </w:r>
    </w:p>
    <w:p w:rsidR="001822AB" w:rsidRPr="001822AB" w:rsidRDefault="001822AB" w:rsidP="001822AB">
      <w:pPr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>
            <wp:extent cx="20269200" cy="13887450"/>
            <wp:effectExtent l="19050" t="0" r="0" b="0"/>
            <wp:docPr id="2" name="Picture 2" descr="Docker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Hu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0" cy="138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lastRenderedPageBreak/>
        <w:t xml:space="preserve">We need to an activate the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webhook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functionality by setting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spring.cloud.config.server.monitor.github.enabled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to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true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, and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spring.cloud.config.server.git.uri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to the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github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</w:t>
      </w:r>
      <w:proofErr w:type="spellStart"/>
      <w:proofErr w:type="gram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url</w:t>
      </w:r>
      <w:proofErr w:type="spellEnd"/>
      <w:proofErr w:type="gram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and restart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proofErr w:type="gram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java</w:t>
      </w:r>
      <w:proofErr w:type="gram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Dsecurity.user.name</w:t>
      </w:r>
      <w:proofErr w:type="spellEnd"/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Dsecurity.user.password</w:t>
      </w:r>
      <w:proofErr w:type="spellEnd"/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verysecure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Dspring.cloud.config.server.monitor.github.enabled</w:t>
      </w:r>
      <w:proofErr w:type="spellEnd"/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r w:rsidRPr="001822AB">
        <w:rPr>
          <w:rFonts w:ascii="inherit" w:eastAsia="Times New Roman" w:hAnsi="inherit" w:cs="Courier New"/>
          <w:color w:val="336666"/>
          <w:sz w:val="20"/>
          <w:szCs w:val="20"/>
          <w:lang w:eastAsia="en-IN"/>
        </w:rPr>
        <w:t>true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-Dspring.cloud.config.server.git.uri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https://github.com/altfatterz/spring-cloud-config-example-repo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-Dencrypt.key</w:t>
      </w:r>
      <w:r w:rsidRPr="001822A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=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foobarbaz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</w:t>
      </w:r>
      <w:r w:rsidRPr="001822AB">
        <w:rPr>
          <w:rFonts w:ascii="inherit" w:eastAsia="Times New Roman" w:hAnsi="inherit" w:cs="Courier New"/>
          <w:color w:val="CC3300"/>
          <w:sz w:val="20"/>
          <w:szCs w:val="20"/>
          <w:lang w:eastAsia="en-IN"/>
        </w:rPr>
        <w:t>\</w:t>
      </w:r>
    </w:p>
    <w:p w:rsidR="001822AB" w:rsidRPr="001822AB" w:rsidRDefault="001822AB" w:rsidP="001822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333"/>
          <w:sz w:val="20"/>
          <w:lang w:eastAsia="en-IN"/>
        </w:rPr>
      </w:pP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 xml:space="preserve">     -jar 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-service/target/config-service-0.0.1-SNAPSHOT.jar</w:t>
      </w:r>
    </w:p>
    <w:p w:rsidR="001822AB" w:rsidRPr="001822AB" w:rsidRDefault="001822AB" w:rsidP="001822A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And again let’s change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message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property in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application.properties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in your local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spring-cloud-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-example-repo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commit the changes and push it up to the origin. Soon you will notice in the logs that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config-service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receives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the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Github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push event and sends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RefreshRemoteApplicationEvent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s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(delivered through Spring Cloud Bus with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RabbitMQ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 transport) targeted at the applications it thinks might have changed (in this case to all targeted applications) As an exercise you can try if you just change a property in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foo-service.properties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 xml:space="preserve">file then the </w:t>
      </w:r>
      <w:proofErr w:type="spellStart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config</w:t>
      </w:r>
      <w:proofErr w:type="spellEnd"/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-service will send refresh event just to the</w:t>
      </w: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</w:t>
      </w:r>
      <w:proofErr w:type="spellStart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foo</w:t>
      </w:r>
      <w:proofErr w:type="spellEnd"/>
      <w:r w:rsidRPr="001822AB">
        <w:rPr>
          <w:rFonts w:ascii="Courier" w:eastAsia="Times New Roman" w:hAnsi="Courier" w:cs="Courier New"/>
          <w:color w:val="333333"/>
          <w:sz w:val="20"/>
          <w:lang w:eastAsia="en-IN"/>
        </w:rPr>
        <w:t>-service</w:t>
      </w: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.</w:t>
      </w:r>
    </w:p>
    <w:p w:rsidR="001822AB" w:rsidRPr="001822AB" w:rsidRDefault="001822AB" w:rsidP="001822AB">
      <w:pPr>
        <w:spacing w:before="240" w:after="7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n-IN"/>
        </w:rPr>
      </w:pPr>
      <w:r w:rsidRPr="001822AB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n-IN"/>
        </w:rPr>
        <w:t>Summary</w:t>
      </w:r>
    </w:p>
    <w:p w:rsidR="001822AB" w:rsidRPr="001822AB" w:rsidRDefault="001822AB" w:rsidP="001822AB">
      <w:pPr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  <w:t>Congratulations! You just setup centralized configuration management in a distributed system with automatic re-initialization using push notification, how cool is that? :)</w:t>
      </w:r>
    </w:p>
    <w:p w:rsidR="001822AB" w:rsidRPr="001822AB" w:rsidRDefault="001822AB" w:rsidP="001822AB">
      <w:pPr>
        <w:shd w:val="clear" w:color="auto" w:fill="EEEEEE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IN"/>
        </w:rPr>
      </w:pPr>
      <w:r w:rsidRPr="001822AB">
        <w:rPr>
          <w:rFonts w:ascii="inherit" w:eastAsia="Times New Roman" w:hAnsi="inherit" w:cs="Times New Roman"/>
          <w:color w:val="333333"/>
          <w:sz w:val="27"/>
          <w:lang w:eastAsia="en-IN"/>
        </w:rPr>
        <w:t>    </w:t>
      </w:r>
    </w:p>
    <w:p w:rsidR="00511DD7" w:rsidRDefault="00511DD7"/>
    <w:sectPr w:rsidR="00511DD7" w:rsidSect="0051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2AB"/>
    <w:rsid w:val="001822AB"/>
    <w:rsid w:val="00511DD7"/>
    <w:rsid w:val="007D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D7"/>
  </w:style>
  <w:style w:type="paragraph" w:styleId="Heading1">
    <w:name w:val="heading 1"/>
    <w:basedOn w:val="Normal"/>
    <w:link w:val="Heading1Char"/>
    <w:uiPriority w:val="9"/>
    <w:qFormat/>
    <w:rsid w:val="00182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2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2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22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22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22AB"/>
    <w:rPr>
      <w:color w:val="0000FF"/>
      <w:u w:val="single"/>
    </w:rPr>
  </w:style>
  <w:style w:type="paragraph" w:customStyle="1" w:styleId="site-description">
    <w:name w:val="site-description"/>
    <w:basedOn w:val="Normal"/>
    <w:rsid w:val="0018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822AB"/>
  </w:style>
  <w:style w:type="paragraph" w:styleId="NormalWeb">
    <w:name w:val="Normal (Web)"/>
    <w:basedOn w:val="Normal"/>
    <w:uiPriority w:val="99"/>
    <w:semiHidden/>
    <w:unhideWhenUsed/>
    <w:rsid w:val="0018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22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22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2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1822AB"/>
  </w:style>
  <w:style w:type="character" w:customStyle="1" w:styleId="nb">
    <w:name w:val="nb"/>
    <w:basedOn w:val="DefaultParagraphFont"/>
    <w:rsid w:val="001822AB"/>
  </w:style>
  <w:style w:type="character" w:customStyle="1" w:styleId="o">
    <w:name w:val="o"/>
    <w:basedOn w:val="DefaultParagraphFont"/>
    <w:rsid w:val="001822AB"/>
  </w:style>
  <w:style w:type="character" w:customStyle="1" w:styleId="se">
    <w:name w:val="se"/>
    <w:basedOn w:val="DefaultParagraphFont"/>
    <w:rsid w:val="001822AB"/>
  </w:style>
  <w:style w:type="character" w:customStyle="1" w:styleId="k">
    <w:name w:val="k"/>
    <w:basedOn w:val="DefaultParagraphFont"/>
    <w:rsid w:val="001822AB"/>
  </w:style>
  <w:style w:type="character" w:customStyle="1" w:styleId="nv">
    <w:name w:val="nv"/>
    <w:basedOn w:val="DefaultParagraphFont"/>
    <w:rsid w:val="001822AB"/>
  </w:style>
  <w:style w:type="character" w:customStyle="1" w:styleId="p">
    <w:name w:val="p"/>
    <w:basedOn w:val="DefaultParagraphFont"/>
    <w:rsid w:val="001822AB"/>
  </w:style>
  <w:style w:type="character" w:customStyle="1" w:styleId="w">
    <w:name w:val="w"/>
    <w:basedOn w:val="DefaultParagraphFont"/>
    <w:rsid w:val="001822AB"/>
  </w:style>
  <w:style w:type="character" w:customStyle="1" w:styleId="nt">
    <w:name w:val="nt"/>
    <w:basedOn w:val="DefaultParagraphFont"/>
    <w:rsid w:val="001822AB"/>
  </w:style>
  <w:style w:type="character" w:customStyle="1" w:styleId="s2">
    <w:name w:val="s2"/>
    <w:basedOn w:val="DefaultParagraphFont"/>
    <w:rsid w:val="001822AB"/>
  </w:style>
  <w:style w:type="character" w:customStyle="1" w:styleId="kc">
    <w:name w:val="kc"/>
    <w:basedOn w:val="DefaultParagraphFont"/>
    <w:rsid w:val="001822AB"/>
  </w:style>
  <w:style w:type="paragraph" w:styleId="BalloonText">
    <w:name w:val="Balloon Text"/>
    <w:basedOn w:val="Normal"/>
    <w:link w:val="BalloonTextChar"/>
    <w:uiPriority w:val="99"/>
    <w:semiHidden/>
    <w:unhideWhenUsed/>
    <w:rsid w:val="0018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61309">
          <w:marLeft w:val="0"/>
          <w:marRight w:val="0"/>
          <w:marTop w:val="75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7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ltanaltfatter.com/abou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oltanaltfatter.com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oltanaltfatter.com/" TargetMode="External"/><Relationship Id="rId11" Type="http://schemas.openxmlformats.org/officeDocument/2006/relationships/hyperlink" Target="https://ngrok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loud.spring.io/spring-cloud-bus/" TargetMode="External"/><Relationship Id="rId4" Type="http://schemas.openxmlformats.org/officeDocument/2006/relationships/hyperlink" Target="http://zoltanaltfatter.com/" TargetMode="External"/><Relationship Id="rId9" Type="http://schemas.openxmlformats.org/officeDocument/2006/relationships/hyperlink" Target="https://cloud.spring.io/spring-cloud-confi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2017-05-31T08:45:00Z</dcterms:created>
  <dcterms:modified xsi:type="dcterms:W3CDTF">2017-05-31T10:57:00Z</dcterms:modified>
</cp:coreProperties>
</file>