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02371D" w14:paraId="1AB197D2" w14:textId="77777777" w:rsidTr="0002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  <w:hideMark/>
          </w:tcPr>
          <w:p w14:paraId="033B72D9" w14:textId="4DE37771" w:rsidR="0002371D" w:rsidRDefault="0002371D">
            <w:pPr>
              <w:jc w:val="center"/>
              <w:rPr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OpenHack – </w:t>
            </w:r>
            <w:r w:rsidR="00F4431E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>Windows Virtual Desktop</w:t>
            </w:r>
            <w:r w:rsidR="003D17CF">
              <w:rPr>
                <w:rFonts w:asciiTheme="minorHAnsi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3D17CF" w:rsidRPr="003D17CF">
              <w:rPr>
                <w:rFonts w:asciiTheme="minorHAnsi" w:hAnsiTheme="minorHAnsi" w:cstheme="minorBidi"/>
                <w:i/>
                <w:iCs/>
                <w:color w:val="auto"/>
                <w:sz w:val="28"/>
                <w:szCs w:val="28"/>
              </w:rPr>
              <w:t>Draft Agenda</w:t>
            </w:r>
          </w:p>
        </w:tc>
      </w:tr>
    </w:tbl>
    <w:p w14:paraId="2A1A147B" w14:textId="77777777" w:rsidR="0002371D" w:rsidRDefault="0002371D" w:rsidP="0002371D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Overview</w:t>
      </w:r>
    </w:p>
    <w:p w14:paraId="1B23542B" w14:textId="77777777" w:rsidR="0002371D" w:rsidRDefault="0002371D" w:rsidP="0002371D">
      <w:pPr>
        <w:pStyle w:val="NormalWeb"/>
        <w:spacing w:line="36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rFonts w:ascii="Calibri" w:eastAsia="Calibri" w:hAnsi="Calibri" w:cs="Calibri"/>
          <w:color w:val="111111"/>
          <w:sz w:val="18"/>
          <w:szCs w:val="18"/>
          <w:highlight w:val="yellow"/>
        </w:rPr>
        <w:t>Outline of OpenHack content – challenge titles, challenge tasks, and challenge progression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9"/>
        <w:gridCol w:w="3154"/>
        <w:gridCol w:w="3035"/>
        <w:gridCol w:w="3392"/>
      </w:tblGrid>
      <w:tr w:rsidR="00CB337B" w:rsidRPr="00CB337B" w14:paraId="3D943AB0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B4C0A" w14:textId="3703CA02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Challenge Number &amp; Name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0EDFB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Description / Draft of Requirements that drive design decisions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68190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Overall Goals / Why train the students in this aspect?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540D0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Success checklist / what must be done right?</w:t>
            </w:r>
          </w:p>
        </w:tc>
      </w:tr>
      <w:tr w:rsidR="00CB337B" w:rsidRPr="00CB337B" w14:paraId="0D4CF2AB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C4495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1 - Establish Host Pool Plans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FEF61" w14:textId="77777777" w:rsidR="00CB337B" w:rsidRPr="00CB337B" w:rsidRDefault="00CB337B" w:rsidP="00CB337B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Working w/client w/O365 already deployed - AAD in sync w/AD on-prem</w:t>
            </w:r>
          </w:p>
          <w:p w14:paraId="108F41C5" w14:textId="77777777" w:rsidR="00CB337B" w:rsidRPr="00CB337B" w:rsidRDefault="00CB337B" w:rsidP="00CB337B">
            <w:pPr>
              <w:numPr>
                <w:ilvl w:val="1"/>
                <w:numId w:val="16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wishes to publish:</w:t>
            </w:r>
          </w:p>
          <w:p w14:paraId="62DADAC3" w14:textId="77777777" w:rsidR="00CB337B" w:rsidRPr="00CB337B" w:rsidRDefault="00CB337B" w:rsidP="00CB337B">
            <w:pPr>
              <w:numPr>
                <w:ilvl w:val="2"/>
                <w:numId w:val="17"/>
              </w:numPr>
              <w:tabs>
                <w:tab w:val="clear" w:pos="360"/>
              </w:tabs>
              <w:spacing w:before="0" w:after="0"/>
              <w:ind w:left="82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Full Desktop to Win Users w/USB headsets</w:t>
            </w:r>
          </w:p>
          <w:p w14:paraId="01074D86" w14:textId="77777777" w:rsidR="00CB337B" w:rsidRPr="00CB337B" w:rsidRDefault="00CB337B" w:rsidP="00CB337B">
            <w:pPr>
              <w:numPr>
                <w:ilvl w:val="2"/>
                <w:numId w:val="17"/>
              </w:numPr>
              <w:tabs>
                <w:tab w:val="clear" w:pos="360"/>
              </w:tabs>
              <w:spacing w:before="0" w:after="0"/>
              <w:ind w:left="82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GPU-enabled apps to Mac Users</w:t>
            </w:r>
          </w:p>
          <w:p w14:paraId="1035C9A0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Client requires GPO changes to map drives to on-prem </w:t>
            </w:r>
          </w:p>
          <w:p w14:paraId="7A84BE96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Client wants roaming profile support </w:t>
            </w:r>
          </w:p>
          <w:p w14:paraId="5190866D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has Server and Multi-user Win10 and Win7 long-term requirements</w:t>
            </w:r>
          </w:p>
          <w:p w14:paraId="3081E47B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wants to leverage Best Practices for deployment, including Managed Identities</w:t>
            </w:r>
          </w:p>
          <w:p w14:paraId="02271735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Automate stop/start</w:t>
            </w:r>
          </w:p>
          <w:p w14:paraId="30B1FB89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Provide cost estimates to support X number of users per solution</w:t>
            </w:r>
          </w:p>
          <w:p w14:paraId="370B81DA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Client requires protocol encryption, does not want dependency on VPN for remote user access to VDI</w:t>
            </w:r>
          </w:p>
          <w:p w14:paraId="4F8152D3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VDI desktops must be attached to a customer managed private network</w:t>
            </w:r>
          </w:p>
          <w:p w14:paraId="2F533F32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Client does not allow inbound FW exceptions into private network</w:t>
            </w:r>
          </w:p>
          <w:p w14:paraId="27AC3323" w14:textId="77777777" w:rsidR="00CB337B" w:rsidRPr="00CB337B" w:rsidRDefault="00CB337B" w:rsidP="00CB337B">
            <w:pPr>
              <w:numPr>
                <w:ilvl w:val="1"/>
                <w:numId w:val="17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Client owns M365 E5/A5 for employees (students if academic scenario) and wants to minimize cost wherever possible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2949E" w14:textId="77777777" w:rsidR="00CB337B" w:rsidRPr="00CB337B" w:rsidRDefault="00CB337B" w:rsidP="00CB337B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Recognize/agree on using existing DC/AAD environment to meet minimums</w:t>
            </w:r>
          </w:p>
          <w:p w14:paraId="737C2F23" w14:textId="77777777" w:rsidR="00CB337B" w:rsidRPr="00CB337B" w:rsidRDefault="00CB337B" w:rsidP="00CB337B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App publishing and desktop-publishing Host Pool planning to meet requirements</w:t>
            </w:r>
          </w:p>
          <w:p w14:paraId="7E294553" w14:textId="77777777" w:rsidR="00CB337B" w:rsidRPr="00CB337B" w:rsidRDefault="00CB337B" w:rsidP="00CB337B">
            <w:pPr>
              <w:numPr>
                <w:ilvl w:val="1"/>
                <w:numId w:val="18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MG - Network security planning to meet customer requirements</w:t>
            </w:r>
          </w:p>
          <w:p w14:paraId="10558BD9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ind w:left="281" w:hanging="281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2BFB3" w14:textId="77777777" w:rsidR="00CB337B" w:rsidRPr="00CB337B" w:rsidRDefault="00CB337B" w:rsidP="00CB337B">
            <w:pPr>
              <w:numPr>
                <w:ilvl w:val="1"/>
                <w:numId w:val="1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Plan multiple host pools</w:t>
            </w:r>
          </w:p>
          <w:p w14:paraId="61E114E3" w14:textId="77777777" w:rsidR="00CB337B" w:rsidRPr="00CB337B" w:rsidRDefault="00CB337B" w:rsidP="00CB337B">
            <w:pPr>
              <w:numPr>
                <w:ilvl w:val="1"/>
                <w:numId w:val="1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Validate prerequisites</w:t>
            </w:r>
          </w:p>
          <w:p w14:paraId="12EB20A9" w14:textId="77777777" w:rsidR="00CB337B" w:rsidRPr="00CB337B" w:rsidRDefault="00CB337B" w:rsidP="00CB337B">
            <w:pPr>
              <w:numPr>
                <w:ilvl w:val="1"/>
                <w:numId w:val="1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Create Service Principal for deployment</w:t>
            </w:r>
          </w:p>
          <w:p w14:paraId="61509EDA" w14:textId="77777777" w:rsidR="00CB337B" w:rsidRPr="00CB337B" w:rsidRDefault="00CB337B" w:rsidP="00CB337B">
            <w:pPr>
              <w:numPr>
                <w:ilvl w:val="1"/>
                <w:numId w:val="1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Cost estimates from Azure Estimator (RI's vs non-RI's)</w:t>
            </w:r>
          </w:p>
          <w:p w14:paraId="6CEAF885" w14:textId="77777777" w:rsidR="00CB337B" w:rsidRPr="00CB337B" w:rsidRDefault="00CB337B" w:rsidP="00CB337B">
            <w:pPr>
              <w:numPr>
                <w:ilvl w:val="1"/>
                <w:numId w:val="1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 </w:t>
            </w:r>
          </w:p>
        </w:tc>
      </w:tr>
      <w:tr w:rsidR="00CB337B" w:rsidRPr="00CB337B" w14:paraId="6985836C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63068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2  -</w:t>
            </w:r>
            <w:proofErr w:type="gramEnd"/>
            <w:r w:rsidRPr="00CB337B">
              <w:rPr>
                <w:rFonts w:asciiTheme="minorHAnsi" w:hAnsiTheme="minorHAnsi" w:cstheme="minorHAnsi"/>
                <w:sz w:val="18"/>
                <w:szCs w:val="18"/>
              </w:rPr>
              <w:t xml:space="preserve"> Validate Pre-reqs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BFF03" w14:textId="77777777" w:rsidR="00CB337B" w:rsidRPr="00CB337B" w:rsidRDefault="00CB337B" w:rsidP="00CB337B">
            <w:pPr>
              <w:numPr>
                <w:ilvl w:val="1"/>
                <w:numId w:val="20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Validate what is missing and what is present in existing AAD world to deploy WVD</w:t>
            </w:r>
          </w:p>
          <w:p w14:paraId="53F3123F" w14:textId="77777777" w:rsidR="00CB337B" w:rsidRPr="00CB337B" w:rsidRDefault="00CB337B" w:rsidP="00CB337B">
            <w:pPr>
              <w:numPr>
                <w:ilvl w:val="1"/>
                <w:numId w:val="20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Walk through checklist from reference sites and determine gaps</w:t>
            </w:r>
          </w:p>
          <w:p w14:paraId="2F0FD3FA" w14:textId="77777777" w:rsidR="00CB337B" w:rsidRPr="00CB337B" w:rsidRDefault="00CB337B" w:rsidP="00CB337B">
            <w:pPr>
              <w:numPr>
                <w:ilvl w:val="1"/>
                <w:numId w:val="20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Notify coach before moving forward/validate nothing is missing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3F68A" w14:textId="77777777" w:rsidR="00CB337B" w:rsidRPr="00CB337B" w:rsidRDefault="00CB337B" w:rsidP="00CB337B">
            <w:pPr>
              <w:numPr>
                <w:ilvl w:val="1"/>
                <w:numId w:val="2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All pre-reqs to get to Best Practices need to be validated one-by-one</w:t>
            </w:r>
          </w:p>
          <w:p w14:paraId="0355C203" w14:textId="77777777" w:rsidR="00CB337B" w:rsidRPr="00CB337B" w:rsidRDefault="00CB337B" w:rsidP="00CB337B">
            <w:pPr>
              <w:numPr>
                <w:ilvl w:val="1"/>
                <w:numId w:val="2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Plan should include Proximity Placement Groups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09135" w14:textId="77777777" w:rsidR="00CB337B" w:rsidRPr="00CB337B" w:rsidRDefault="00CB337B" w:rsidP="00CB337B">
            <w:pPr>
              <w:numPr>
                <w:ilvl w:val="1"/>
                <w:numId w:val="2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Create Service Principal</w:t>
            </w:r>
          </w:p>
          <w:p w14:paraId="0CCF66DD" w14:textId="77777777" w:rsidR="00CB337B" w:rsidRPr="00CB337B" w:rsidRDefault="00CB337B" w:rsidP="00CB337B">
            <w:pPr>
              <w:numPr>
                <w:ilvl w:val="1"/>
                <w:numId w:val="2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Use ID with rights to join domain (domainjoiner)</w:t>
            </w:r>
          </w:p>
          <w:p w14:paraId="0BA9E024" w14:textId="77777777" w:rsidR="00CB337B" w:rsidRPr="00CB337B" w:rsidRDefault="00CB337B" w:rsidP="00CB337B">
            <w:pPr>
              <w:numPr>
                <w:ilvl w:val="1"/>
                <w:numId w:val="2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Create Tenant and assign WVD admins</w:t>
            </w:r>
          </w:p>
          <w:p w14:paraId="0F086CDE" w14:textId="77777777" w:rsidR="00CB337B" w:rsidRPr="00CB337B" w:rsidRDefault="00CB337B" w:rsidP="00CB337B">
            <w:pPr>
              <w:numPr>
                <w:ilvl w:val="1"/>
                <w:numId w:val="2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Leverage Proximity </w:t>
            </w:r>
          </w:p>
          <w:p w14:paraId="5145456F" w14:textId="77777777" w:rsidR="00CB337B" w:rsidRPr="00CB337B" w:rsidRDefault="00CB337B" w:rsidP="00CB337B">
            <w:pPr>
              <w:numPr>
                <w:ilvl w:val="1"/>
                <w:numId w:val="2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Set up GPOs for drive mappings, other things...?</w:t>
            </w:r>
          </w:p>
        </w:tc>
      </w:tr>
      <w:tr w:rsidR="00CB337B" w:rsidRPr="00CB337B" w14:paraId="70178853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FA6BE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3  -</w:t>
            </w:r>
            <w:proofErr w:type="gramEnd"/>
            <w:r w:rsidRPr="00CB337B">
              <w:rPr>
                <w:rFonts w:asciiTheme="minorHAnsi" w:hAnsiTheme="minorHAnsi" w:cstheme="minorHAnsi"/>
                <w:sz w:val="18"/>
                <w:szCs w:val="18"/>
              </w:rPr>
              <w:t xml:space="preserve"> Set up FSLogix to support roaming profiles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C9F10" w14:textId="77777777" w:rsidR="00CB337B" w:rsidRPr="00CB337B" w:rsidRDefault="00CB337B" w:rsidP="00396969">
            <w:pPr>
              <w:pStyle w:val="NormalWeb"/>
              <w:numPr>
                <w:ilvl w:val="0"/>
                <w:numId w:val="23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601" w:hanging="63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Establish a Windows Server solution for hosting VMs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130F" w14:textId="77777777" w:rsidR="00CB337B" w:rsidRPr="00CB337B" w:rsidRDefault="00CB337B" w:rsidP="00CB337B">
            <w:pPr>
              <w:numPr>
                <w:ilvl w:val="1"/>
                <w:numId w:val="2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Choose appropriate Windows Server OS w/iops considerations for disk</w:t>
            </w:r>
          </w:p>
          <w:p w14:paraId="4EBB162B" w14:textId="77777777" w:rsidR="00CB337B" w:rsidRPr="00CB337B" w:rsidRDefault="00CB337B" w:rsidP="00CB337B">
            <w:pPr>
              <w:numPr>
                <w:ilvl w:val="1"/>
                <w:numId w:val="2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Place in Proximity group to ensure best network experience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E42CA" w14:textId="77777777" w:rsidR="00CB337B" w:rsidRPr="00CB337B" w:rsidRDefault="00CB337B" w:rsidP="00CB337B">
            <w:pPr>
              <w:numPr>
                <w:ilvl w:val="1"/>
                <w:numId w:val="2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Roaming user support that overwrites Profiles</w:t>
            </w:r>
          </w:p>
          <w:p w14:paraId="2765310D" w14:textId="77777777" w:rsidR="00CB337B" w:rsidRPr="00CB337B" w:rsidRDefault="00CB337B" w:rsidP="00CB337B">
            <w:pPr>
              <w:numPr>
                <w:ilvl w:val="1"/>
                <w:numId w:val="24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Deploy GPO to push FSLogix settings</w:t>
            </w:r>
          </w:p>
        </w:tc>
      </w:tr>
      <w:tr w:rsidR="00CB337B" w:rsidRPr="00CB337B" w14:paraId="30C02631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5D8BB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4 - Build Host Pool for GPUs VM Desktop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84C16" w14:textId="77777777" w:rsidR="00CB337B" w:rsidRPr="00CB337B" w:rsidRDefault="00CB337B" w:rsidP="00CB337B">
            <w:pPr>
              <w:numPr>
                <w:ilvl w:val="1"/>
                <w:numId w:val="25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Deploy a WVD solution that meets GPU desktop requirements</w:t>
            </w:r>
          </w:p>
          <w:p w14:paraId="51BBACC7" w14:textId="77777777" w:rsidR="00CB337B" w:rsidRPr="00CB337B" w:rsidRDefault="00CB337B" w:rsidP="00CB337B">
            <w:pPr>
              <w:numPr>
                <w:ilvl w:val="1"/>
                <w:numId w:val="25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Provision test environment that meets initial goals of client</w:t>
            </w:r>
          </w:p>
          <w:p w14:paraId="27E01E65" w14:textId="77777777" w:rsidR="00CB337B" w:rsidRPr="00CB337B" w:rsidRDefault="00CB337B" w:rsidP="00CB337B">
            <w:pPr>
              <w:numPr>
                <w:ilvl w:val="1"/>
                <w:numId w:val="25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Starting with GPU-enabled environment because easier to do that now to validate performance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AC2D6" w14:textId="77777777" w:rsidR="00CB337B" w:rsidRPr="00CB337B" w:rsidRDefault="00CB337B" w:rsidP="00CB337B">
            <w:pPr>
              <w:numPr>
                <w:ilvl w:val="1"/>
                <w:numId w:val="2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Host Pool deployments for full desktops w/USB support for Windows</w:t>
            </w:r>
          </w:p>
          <w:p w14:paraId="3E1163C9" w14:textId="77777777" w:rsidR="00CB337B" w:rsidRPr="00CB337B" w:rsidRDefault="00CB337B" w:rsidP="00CB337B">
            <w:pPr>
              <w:numPr>
                <w:ilvl w:val="1"/>
                <w:numId w:val="2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 xml:space="preserve">Differentiate Windows client as </w:t>
            </w:r>
            <w:proofErr w:type="gramStart"/>
            <w:r w:rsidRPr="00CB337B">
              <w:rPr>
                <w:rFonts w:asciiTheme="minorHAnsi" w:hAnsiTheme="minorHAnsi" w:cstheme="minorHAnsi"/>
                <w:szCs w:val="18"/>
              </w:rPr>
              <w:t>full-featured</w:t>
            </w:r>
            <w:proofErr w:type="gramEnd"/>
            <w:r w:rsidRPr="00CB337B">
              <w:rPr>
                <w:rFonts w:asciiTheme="minorHAnsi" w:hAnsiTheme="minorHAnsi" w:cstheme="minorHAnsi"/>
                <w:szCs w:val="18"/>
              </w:rPr>
              <w:t xml:space="preserve"> compared to other clients</w:t>
            </w:r>
          </w:p>
          <w:p w14:paraId="3C2DD9E8" w14:textId="77777777" w:rsidR="00CB337B" w:rsidRPr="00CB337B" w:rsidRDefault="00CB337B" w:rsidP="00CB337B">
            <w:pPr>
              <w:numPr>
                <w:ilvl w:val="1"/>
                <w:numId w:val="26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Validate drivers are installed properly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627C" w14:textId="77777777" w:rsidR="00CB337B" w:rsidRPr="00CB337B" w:rsidRDefault="00CB337B" w:rsidP="00CB337B">
            <w:pPr>
              <w:numPr>
                <w:ilvl w:val="1"/>
                <w:numId w:val="2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lastRenderedPageBreak/>
              <w:t>Deploy using Marketplace template</w:t>
            </w:r>
          </w:p>
          <w:p w14:paraId="0A881AA6" w14:textId="77777777" w:rsidR="00CB337B" w:rsidRPr="00CB337B" w:rsidRDefault="00CB337B" w:rsidP="00CB337B">
            <w:pPr>
              <w:numPr>
                <w:ilvl w:val="1"/>
                <w:numId w:val="2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Test Windows USB</w:t>
            </w:r>
          </w:p>
          <w:p w14:paraId="2272FF7D" w14:textId="77777777" w:rsidR="00CB337B" w:rsidRPr="00CB337B" w:rsidRDefault="00CB337B" w:rsidP="00CB337B">
            <w:pPr>
              <w:numPr>
                <w:ilvl w:val="1"/>
                <w:numId w:val="27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Test multi-user capabilities &amp; validate</w:t>
            </w:r>
          </w:p>
        </w:tc>
      </w:tr>
      <w:tr w:rsidR="00CB337B" w:rsidRPr="00CB337B" w14:paraId="0DE962F8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60017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5 - Build Host Pool for App Publishing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4779" w14:textId="5939689A" w:rsidR="00CB337B" w:rsidRPr="00CB337B" w:rsidRDefault="00CB337B" w:rsidP="00CB337B">
            <w:pPr>
              <w:numPr>
                <w:ilvl w:val="1"/>
                <w:numId w:val="28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Deploy a WVD solution that meets app publishing</w:t>
            </w:r>
            <w:bookmarkStart w:id="0" w:name="_GoBack"/>
            <w:bookmarkEnd w:id="0"/>
            <w:r w:rsidRPr="00CB337B">
              <w:rPr>
                <w:rFonts w:asciiTheme="minorHAnsi" w:hAnsiTheme="minorHAnsi" w:cstheme="minorHAnsi"/>
                <w:szCs w:val="18"/>
              </w:rPr>
              <w:t xml:space="preserve"> requirements (non-GPU)</w:t>
            </w:r>
          </w:p>
          <w:p w14:paraId="37C8D3FC" w14:textId="77777777" w:rsidR="00CB337B" w:rsidRPr="00CB337B" w:rsidRDefault="00CB337B" w:rsidP="00CB337B">
            <w:pPr>
              <w:numPr>
                <w:ilvl w:val="1"/>
                <w:numId w:val="28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Clarify why non-GPU was good choice (cost, simplicity, etc.) for this approach</w:t>
            </w:r>
          </w:p>
          <w:p w14:paraId="2E793B19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ind w:left="281" w:hanging="305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CEBAB" w14:textId="77777777" w:rsidR="00CB337B" w:rsidRPr="00CB337B" w:rsidRDefault="00CB337B" w:rsidP="00CB337B">
            <w:pPr>
              <w:numPr>
                <w:ilvl w:val="1"/>
                <w:numId w:val="29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Host Pool deployments for app publishing without USB support for non-Windows</w:t>
            </w:r>
          </w:p>
          <w:p w14:paraId="654A0B29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ind w:left="281" w:hanging="281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B1077" w14:textId="77777777" w:rsidR="00CB337B" w:rsidRPr="00CB337B" w:rsidRDefault="00CB337B" w:rsidP="00CB337B">
            <w:pPr>
              <w:numPr>
                <w:ilvl w:val="1"/>
                <w:numId w:val="30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 xml:space="preserve"> Deploy using Marketplace template</w:t>
            </w:r>
          </w:p>
          <w:p w14:paraId="2BD386A4" w14:textId="77777777" w:rsidR="00CB337B" w:rsidRPr="00CB337B" w:rsidRDefault="00CB337B" w:rsidP="00CB337B">
            <w:pPr>
              <w:numPr>
                <w:ilvl w:val="1"/>
                <w:numId w:val="30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Test from variety of 3</w:t>
            </w:r>
            <w:r w:rsidRPr="00CB337B">
              <w:rPr>
                <w:rFonts w:asciiTheme="minorHAnsi" w:hAnsiTheme="minorHAnsi" w:cstheme="minorHAnsi"/>
                <w:szCs w:val="18"/>
                <w:vertAlign w:val="superscript"/>
              </w:rPr>
              <w:t>rd</w:t>
            </w:r>
            <w:r w:rsidRPr="00CB337B">
              <w:rPr>
                <w:rFonts w:asciiTheme="minorHAnsi" w:hAnsiTheme="minorHAnsi" w:cstheme="minorHAnsi"/>
                <w:szCs w:val="18"/>
              </w:rPr>
              <w:t>-party OS's</w:t>
            </w:r>
          </w:p>
          <w:p w14:paraId="6CE0FA26" w14:textId="77777777" w:rsidR="00CB337B" w:rsidRPr="00CB337B" w:rsidRDefault="00CB337B" w:rsidP="00CB337B">
            <w:pPr>
              <w:numPr>
                <w:ilvl w:val="1"/>
                <w:numId w:val="30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Demonstrate differences between clients</w:t>
            </w:r>
          </w:p>
        </w:tc>
      </w:tr>
      <w:tr w:rsidR="00CB337B" w:rsidRPr="00CB337B" w14:paraId="2C2E9AF1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66B95" w14:textId="7777777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6 - Build Custom VM for use in additional Host Pools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A0267" w14:textId="77777777" w:rsidR="00CB337B" w:rsidRPr="00CB337B" w:rsidRDefault="00CB337B" w:rsidP="00CB337B">
            <w:pPr>
              <w:numPr>
                <w:ilvl w:val="1"/>
                <w:numId w:val="31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requires specific apps in a customized version of Windows multi-user Gold Image</w:t>
            </w:r>
          </w:p>
          <w:p w14:paraId="1E9B0A01" w14:textId="77777777" w:rsidR="00CB337B" w:rsidRPr="00CB337B" w:rsidRDefault="00CB337B" w:rsidP="00CB337B">
            <w:pPr>
              <w:numPr>
                <w:ilvl w:val="1"/>
                <w:numId w:val="31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Build Gold Image and repurpose for Host Pool builds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B8102" w14:textId="77777777" w:rsidR="00CB337B" w:rsidRP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Recognize / address requirement to build from scratch (no upgrade option)</w:t>
            </w:r>
          </w:p>
          <w:p w14:paraId="4BF10FDA" w14:textId="77777777" w:rsidR="00CB337B" w:rsidRP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Choose correct OS as starting point</w:t>
            </w:r>
          </w:p>
          <w:p w14:paraId="79FA0E23" w14:textId="77777777" w:rsidR="00CB337B" w:rsidRP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Install Office and OneDrive w/appropriate Activation method</w:t>
            </w:r>
          </w:p>
          <w:p w14:paraId="08FD3CCB" w14:textId="77777777" w:rsidR="00CB337B" w:rsidRP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Install 3</w:t>
            </w:r>
            <w:r w:rsidRPr="00CB337B">
              <w:rPr>
                <w:rFonts w:asciiTheme="minorHAnsi" w:hAnsiTheme="minorHAnsi" w:cstheme="minorHAnsi"/>
                <w:szCs w:val="18"/>
                <w:vertAlign w:val="superscript"/>
              </w:rPr>
              <w:t>rd</w:t>
            </w:r>
            <w:r w:rsidRPr="00CB337B">
              <w:rPr>
                <w:rFonts w:asciiTheme="minorHAnsi" w:hAnsiTheme="minorHAnsi" w:cstheme="minorHAnsi"/>
                <w:szCs w:val="18"/>
              </w:rPr>
              <w:t xml:space="preserve"> party apps (MineCraft, OpenOffice, etc.)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6C2" w14:textId="77777777" w:rsidR="00CB337B" w:rsidRPr="00CB337B" w:rsidRDefault="00CB337B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Leverage Office and OneDrive per-system activation</w:t>
            </w:r>
          </w:p>
          <w:p w14:paraId="2A346777" w14:textId="77777777" w:rsidR="00CB337B" w:rsidRPr="00CB337B" w:rsidRDefault="00CB337B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Use appropriate Sysprep flags to achieve correct results</w:t>
            </w:r>
          </w:p>
          <w:p w14:paraId="377204CA" w14:textId="77777777" w:rsidR="00CB337B" w:rsidRPr="00CB337B" w:rsidRDefault="00CB337B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 </w:t>
            </w:r>
          </w:p>
        </w:tc>
      </w:tr>
      <w:tr w:rsidR="00CB337B" w:rsidRPr="00CB337B" w14:paraId="1F4B7DFD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2744" w14:textId="412F83E7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7 - Move an on-prem Win Server RDS to Azure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193" w14:textId="56E40192" w:rsidR="00CB337B" w:rsidRPr="00CB337B" w:rsidRDefault="00CB337B" w:rsidP="00CB337B">
            <w:pPr>
              <w:numPr>
                <w:ilvl w:val="1"/>
                <w:numId w:val="31"/>
              </w:numPr>
              <w:tabs>
                <w:tab w:val="clear" w:pos="360"/>
              </w:tabs>
              <w:spacing w:before="0" w:after="0"/>
              <w:ind w:left="281" w:hanging="305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owns a Win2K12R2 RDS system and wants to keep it for existing classes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DF3D9" w14:textId="77777777" w:rsid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Forces WVD manual client install</w:t>
            </w:r>
          </w:p>
          <w:p w14:paraId="798C63F6" w14:textId="77777777" w:rsid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Demonstrates re-use of existing assets</w:t>
            </w:r>
          </w:p>
          <w:p w14:paraId="4F0D253E" w14:textId="02961484" w:rsidR="00CB337B" w:rsidRPr="00CB337B" w:rsidRDefault="00CB337B" w:rsidP="00CB337B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Reinforces idea we support more than W10 in Azure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C8BD9" w14:textId="77777777" w:rsidR="00CB337B" w:rsidRDefault="00CB337B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Reconfigure core system before movement to Azure</w:t>
            </w:r>
          </w:p>
          <w:p w14:paraId="465AAA7E" w14:textId="3CFB7CAD" w:rsidR="00CB337B" w:rsidRPr="00CB337B" w:rsidRDefault="00CB337B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Post-deployment to Azure, install WVD agent</w:t>
            </w:r>
          </w:p>
        </w:tc>
      </w:tr>
      <w:tr w:rsidR="00CB337B" w:rsidRPr="00CB337B" w14:paraId="4F4A5AE4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2D061" w14:textId="041D10EA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8 - Redeploy an on-prem Win7 to Azure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1EAF" w14:textId="6A1E906F" w:rsidR="00CB337B" w:rsidRPr="00CB337B" w:rsidRDefault="00CB337B" w:rsidP="007F05D2">
            <w:pPr>
              <w:numPr>
                <w:ilvl w:val="1"/>
                <w:numId w:val="3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Client owns a Win7 system and want to take advantage of end-of-life LTS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D30F" w14:textId="77777777" w:rsidR="00CB337B" w:rsidRDefault="007F05D2" w:rsidP="007F05D2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Reinforces Win7 migration to mitigate support horizon ending</w:t>
            </w:r>
          </w:p>
          <w:p w14:paraId="62730CBE" w14:textId="7CD8A457" w:rsidR="007F05D2" w:rsidRPr="00CB337B" w:rsidRDefault="007F05D2" w:rsidP="007F05D2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Reinforces </w:t>
            </w:r>
            <w:proofErr w:type="gramStart"/>
            <w:r>
              <w:rPr>
                <w:rFonts w:asciiTheme="minorHAnsi" w:hAnsiTheme="minorHAnsi" w:cstheme="minorHAnsi"/>
                <w:szCs w:val="18"/>
              </w:rPr>
              <w:t>single-user</w:t>
            </w:r>
            <w:proofErr w:type="gramEnd"/>
            <w:r>
              <w:rPr>
                <w:rFonts w:asciiTheme="minorHAnsi" w:hAnsiTheme="minorHAnsi" w:cstheme="minorHAnsi"/>
                <w:szCs w:val="18"/>
              </w:rPr>
              <w:t xml:space="preserve"> of Win7 vs Win10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0D8F" w14:textId="77777777" w:rsidR="007F05D2" w:rsidRDefault="007F05D2" w:rsidP="007F05D2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Reconfigure core system before movement to Azure</w:t>
            </w:r>
          </w:p>
          <w:p w14:paraId="72BCC7D0" w14:textId="5F7C11CC" w:rsidR="00CB337B" w:rsidRPr="00CB337B" w:rsidRDefault="007F05D2" w:rsidP="007F05D2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Post-deployment to Azure, install WVD agent</w:t>
            </w:r>
          </w:p>
        </w:tc>
      </w:tr>
      <w:tr w:rsidR="00CB337B" w:rsidRPr="00CB337B" w14:paraId="608BF7A2" w14:textId="77777777" w:rsidTr="00CB337B">
        <w:tc>
          <w:tcPr>
            <w:tcW w:w="1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04A6A" w14:textId="3197F1B4" w:rsidR="00CB337B" w:rsidRPr="00CB337B" w:rsidRDefault="00CB337B" w:rsidP="00CB337B">
            <w:pPr>
              <w:pStyle w:val="NormalWeb"/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B337B">
              <w:rPr>
                <w:rFonts w:asciiTheme="minorHAnsi" w:hAnsiTheme="minorHAnsi" w:cstheme="minorHAnsi"/>
                <w:sz w:val="18"/>
                <w:szCs w:val="18"/>
              </w:rPr>
              <w:t>9 – Enable stop/start to save $</w:t>
            </w:r>
          </w:p>
        </w:tc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8B3E" w14:textId="0747A994" w:rsidR="00CB337B" w:rsidRPr="00CB337B" w:rsidRDefault="00CB337B" w:rsidP="007F05D2">
            <w:pPr>
              <w:numPr>
                <w:ilvl w:val="1"/>
                <w:numId w:val="31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 w:rsidRPr="00CB337B">
              <w:rPr>
                <w:rFonts w:asciiTheme="minorHAnsi" w:hAnsiTheme="minorHAnsi" w:cstheme="minorHAnsi"/>
                <w:szCs w:val="18"/>
              </w:rPr>
              <w:t> </w:t>
            </w:r>
            <w:r w:rsidR="007F05D2">
              <w:rPr>
                <w:rFonts w:asciiTheme="minorHAnsi" w:hAnsiTheme="minorHAnsi" w:cstheme="minorHAnsi"/>
                <w:szCs w:val="18"/>
              </w:rPr>
              <w:t>Client wishes to automate on/off to minimize costs</w:t>
            </w:r>
          </w:p>
        </w:tc>
        <w:tc>
          <w:tcPr>
            <w:tcW w:w="3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E7274" w14:textId="77777777" w:rsidR="00CB337B" w:rsidRDefault="007F05D2" w:rsidP="007F05D2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Shows we have automation in Azure</w:t>
            </w:r>
          </w:p>
          <w:p w14:paraId="11418EFC" w14:textId="2C8DF804" w:rsidR="007F05D2" w:rsidRPr="00CB337B" w:rsidRDefault="007F05D2" w:rsidP="007F05D2">
            <w:pPr>
              <w:numPr>
                <w:ilvl w:val="1"/>
                <w:numId w:val="32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Clients can manage endpoints to meet $ challenges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CE30" w14:textId="77777777" w:rsidR="00CB337B" w:rsidRDefault="007F05D2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Research &amp; deploy automation scripts</w:t>
            </w:r>
          </w:p>
          <w:p w14:paraId="1B171BA3" w14:textId="7BE2B315" w:rsidR="007F05D2" w:rsidRPr="00CB337B" w:rsidRDefault="007F05D2" w:rsidP="00CB337B">
            <w:pPr>
              <w:numPr>
                <w:ilvl w:val="1"/>
                <w:numId w:val="33"/>
              </w:numPr>
              <w:tabs>
                <w:tab w:val="clear" w:pos="360"/>
              </w:tabs>
              <w:spacing w:before="0" w:after="0"/>
              <w:ind w:left="281" w:hanging="281"/>
              <w:jc w:val="left"/>
              <w:textAlignment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Test stop/start</w:t>
            </w:r>
          </w:p>
        </w:tc>
      </w:tr>
    </w:tbl>
    <w:p w14:paraId="3B49D152" w14:textId="1F8F0AD6" w:rsidR="0002371D" w:rsidRDefault="00CB337B" w:rsidP="003D17CF">
      <w:pPr>
        <w:pStyle w:val="Heading1"/>
        <w:rPr>
          <w:rFonts w:eastAsia="Calibri"/>
        </w:rPr>
      </w:pPr>
      <w:r>
        <w:rPr>
          <w:rFonts w:eastAsia="Times New Roman"/>
          <w:sz w:val="24"/>
          <w:szCs w:val="24"/>
        </w:rPr>
        <w:t xml:space="preserve"> </w:t>
      </w:r>
    </w:p>
    <w:p w14:paraId="02084698" w14:textId="6C918D0A" w:rsidR="00B34D1D" w:rsidRPr="00D30699" w:rsidRDefault="00B34D1D" w:rsidP="00D30699"/>
    <w:sectPr w:rsidR="00B34D1D" w:rsidRPr="00D30699" w:rsidSect="00492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7101E" w14:textId="77777777" w:rsidR="003150A4" w:rsidRDefault="003150A4" w:rsidP="00680732">
      <w:pPr>
        <w:spacing w:after="0"/>
      </w:pPr>
      <w:r>
        <w:separator/>
      </w:r>
    </w:p>
  </w:endnote>
  <w:endnote w:type="continuationSeparator" w:id="0">
    <w:p w14:paraId="442E2AB9" w14:textId="77777777" w:rsidR="003150A4" w:rsidRDefault="003150A4" w:rsidP="00680732">
      <w:pPr>
        <w:spacing w:after="0"/>
      </w:pPr>
      <w:r>
        <w:continuationSeparator/>
      </w:r>
    </w:p>
  </w:endnote>
  <w:endnote w:type="continuationNotice" w:id="1">
    <w:p w14:paraId="73350FA3" w14:textId="77777777" w:rsidR="003150A4" w:rsidRDefault="003150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C35F" w14:textId="77777777" w:rsidR="003150A4" w:rsidRDefault="003150A4" w:rsidP="00680732">
      <w:pPr>
        <w:spacing w:after="0"/>
      </w:pPr>
      <w:r>
        <w:separator/>
      </w:r>
    </w:p>
  </w:footnote>
  <w:footnote w:type="continuationSeparator" w:id="0">
    <w:p w14:paraId="005774E1" w14:textId="77777777" w:rsidR="003150A4" w:rsidRDefault="003150A4" w:rsidP="00680732">
      <w:pPr>
        <w:spacing w:after="0"/>
      </w:pPr>
      <w:r>
        <w:continuationSeparator/>
      </w:r>
    </w:p>
  </w:footnote>
  <w:footnote w:type="continuationNotice" w:id="1">
    <w:p w14:paraId="3DFCFB5B" w14:textId="77777777" w:rsidR="003150A4" w:rsidRDefault="003150A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88A"/>
    <w:multiLevelType w:val="hybridMultilevel"/>
    <w:tmpl w:val="FFFFFFFF"/>
    <w:lvl w:ilvl="0" w:tplc="5AEA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E2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2C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89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C5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A8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61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0A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E9C"/>
    <w:multiLevelType w:val="multilevel"/>
    <w:tmpl w:val="ED0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61D1"/>
    <w:multiLevelType w:val="hybridMultilevel"/>
    <w:tmpl w:val="9840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2D3"/>
    <w:multiLevelType w:val="multilevel"/>
    <w:tmpl w:val="5CF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F3D3A"/>
    <w:multiLevelType w:val="multilevel"/>
    <w:tmpl w:val="34B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C6FC0"/>
    <w:multiLevelType w:val="multilevel"/>
    <w:tmpl w:val="B53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E7155"/>
    <w:multiLevelType w:val="multilevel"/>
    <w:tmpl w:val="3BF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73216"/>
    <w:multiLevelType w:val="multilevel"/>
    <w:tmpl w:val="5AA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0107D"/>
    <w:multiLevelType w:val="hybridMultilevel"/>
    <w:tmpl w:val="798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13EC8"/>
    <w:multiLevelType w:val="multilevel"/>
    <w:tmpl w:val="A16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922AF"/>
    <w:multiLevelType w:val="hybridMultilevel"/>
    <w:tmpl w:val="8F145EA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1" w15:restartNumberingAfterBreak="0">
    <w:nsid w:val="3F9D3A13"/>
    <w:multiLevelType w:val="hybridMultilevel"/>
    <w:tmpl w:val="FFFFFFFF"/>
    <w:lvl w:ilvl="0" w:tplc="3A6E0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C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2F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65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9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E2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2D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A3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2D45"/>
    <w:multiLevelType w:val="hybridMultilevel"/>
    <w:tmpl w:val="E9DA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2014D"/>
    <w:multiLevelType w:val="hybridMultilevel"/>
    <w:tmpl w:val="FFFFFFFF"/>
    <w:lvl w:ilvl="0" w:tplc="295E7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A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66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CD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AC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40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21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EC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F07F8"/>
    <w:multiLevelType w:val="multilevel"/>
    <w:tmpl w:val="D50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7E2F"/>
    <w:multiLevelType w:val="hybridMultilevel"/>
    <w:tmpl w:val="FFFFFFFF"/>
    <w:lvl w:ilvl="0" w:tplc="3F9A5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22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4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0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C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4E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A6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81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6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4BB9"/>
    <w:multiLevelType w:val="multilevel"/>
    <w:tmpl w:val="6D8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21D2F"/>
    <w:multiLevelType w:val="multilevel"/>
    <w:tmpl w:val="8E8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A6F2E"/>
    <w:multiLevelType w:val="multilevel"/>
    <w:tmpl w:val="256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E098F"/>
    <w:multiLevelType w:val="multilevel"/>
    <w:tmpl w:val="ACD0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209"/>
    <w:multiLevelType w:val="multilevel"/>
    <w:tmpl w:val="798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63D75"/>
    <w:multiLevelType w:val="multilevel"/>
    <w:tmpl w:val="095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70091"/>
    <w:multiLevelType w:val="multilevel"/>
    <w:tmpl w:val="D8A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870E9"/>
    <w:multiLevelType w:val="multilevel"/>
    <w:tmpl w:val="C63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66AA4"/>
    <w:multiLevelType w:val="multilevel"/>
    <w:tmpl w:val="DA9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1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11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4"/>
  </w:num>
  <w:num w:numId="17">
    <w:abstractNumId w:val="4"/>
    <w:lvlOverride w:ilvl="2">
      <w:startOverride w:val="1"/>
    </w:lvlOverride>
  </w:num>
  <w:num w:numId="18">
    <w:abstractNumId w:val="17"/>
  </w:num>
  <w:num w:numId="19">
    <w:abstractNumId w:val="18"/>
  </w:num>
  <w:num w:numId="20">
    <w:abstractNumId w:val="22"/>
  </w:num>
  <w:num w:numId="21">
    <w:abstractNumId w:val="24"/>
  </w:num>
  <w:num w:numId="22">
    <w:abstractNumId w:val="14"/>
  </w:num>
  <w:num w:numId="23">
    <w:abstractNumId w:val="6"/>
  </w:num>
  <w:num w:numId="24">
    <w:abstractNumId w:val="1"/>
  </w:num>
  <w:num w:numId="25">
    <w:abstractNumId w:val="3"/>
  </w:num>
  <w:num w:numId="26">
    <w:abstractNumId w:val="7"/>
  </w:num>
  <w:num w:numId="27">
    <w:abstractNumId w:val="23"/>
  </w:num>
  <w:num w:numId="28">
    <w:abstractNumId w:val="21"/>
  </w:num>
  <w:num w:numId="29">
    <w:abstractNumId w:val="16"/>
  </w:num>
  <w:num w:numId="30">
    <w:abstractNumId w:val="19"/>
  </w:num>
  <w:num w:numId="31">
    <w:abstractNumId w:val="20"/>
  </w:num>
  <w:num w:numId="32">
    <w:abstractNumId w:val="5"/>
  </w:num>
  <w:num w:numId="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2"/>
    <w:rsid w:val="000018C8"/>
    <w:rsid w:val="00006A2A"/>
    <w:rsid w:val="00011AE3"/>
    <w:rsid w:val="00011CD1"/>
    <w:rsid w:val="00013D98"/>
    <w:rsid w:val="0001472D"/>
    <w:rsid w:val="00021710"/>
    <w:rsid w:val="0002371D"/>
    <w:rsid w:val="00026291"/>
    <w:rsid w:val="0002718F"/>
    <w:rsid w:val="00035F8F"/>
    <w:rsid w:val="0003729E"/>
    <w:rsid w:val="000445F9"/>
    <w:rsid w:val="00047ADE"/>
    <w:rsid w:val="0005267C"/>
    <w:rsid w:val="00053A03"/>
    <w:rsid w:val="00053B0C"/>
    <w:rsid w:val="00053D85"/>
    <w:rsid w:val="00055FA7"/>
    <w:rsid w:val="000611C2"/>
    <w:rsid w:val="0006220D"/>
    <w:rsid w:val="000704EC"/>
    <w:rsid w:val="0007257C"/>
    <w:rsid w:val="000733A7"/>
    <w:rsid w:val="0007482D"/>
    <w:rsid w:val="000758D6"/>
    <w:rsid w:val="0008087D"/>
    <w:rsid w:val="00085A6E"/>
    <w:rsid w:val="0008765C"/>
    <w:rsid w:val="00087E9E"/>
    <w:rsid w:val="00090635"/>
    <w:rsid w:val="00090953"/>
    <w:rsid w:val="00095161"/>
    <w:rsid w:val="0009785D"/>
    <w:rsid w:val="000A1277"/>
    <w:rsid w:val="000A2FE8"/>
    <w:rsid w:val="000A31C8"/>
    <w:rsid w:val="000A3F42"/>
    <w:rsid w:val="000A567D"/>
    <w:rsid w:val="000A586E"/>
    <w:rsid w:val="000A7570"/>
    <w:rsid w:val="000B2AC1"/>
    <w:rsid w:val="000B2C86"/>
    <w:rsid w:val="000B337B"/>
    <w:rsid w:val="000B62C1"/>
    <w:rsid w:val="000B6CE3"/>
    <w:rsid w:val="000B768F"/>
    <w:rsid w:val="000B7A4E"/>
    <w:rsid w:val="000C56CE"/>
    <w:rsid w:val="000D180F"/>
    <w:rsid w:val="000D3896"/>
    <w:rsid w:val="000D48C1"/>
    <w:rsid w:val="000D7147"/>
    <w:rsid w:val="000E1243"/>
    <w:rsid w:val="000E3DF5"/>
    <w:rsid w:val="000E4C8E"/>
    <w:rsid w:val="000E559D"/>
    <w:rsid w:val="000E6E4F"/>
    <w:rsid w:val="000F179F"/>
    <w:rsid w:val="000F2A63"/>
    <w:rsid w:val="000F6685"/>
    <w:rsid w:val="000F759A"/>
    <w:rsid w:val="00100094"/>
    <w:rsid w:val="00101158"/>
    <w:rsid w:val="00102EAD"/>
    <w:rsid w:val="00102EC8"/>
    <w:rsid w:val="001034CF"/>
    <w:rsid w:val="00104068"/>
    <w:rsid w:val="00106793"/>
    <w:rsid w:val="001116C0"/>
    <w:rsid w:val="00116865"/>
    <w:rsid w:val="001201B4"/>
    <w:rsid w:val="0012183E"/>
    <w:rsid w:val="00131FE3"/>
    <w:rsid w:val="0013293A"/>
    <w:rsid w:val="00134A5F"/>
    <w:rsid w:val="001357DF"/>
    <w:rsid w:val="00135AAB"/>
    <w:rsid w:val="00135D79"/>
    <w:rsid w:val="001365C0"/>
    <w:rsid w:val="00140384"/>
    <w:rsid w:val="00142A55"/>
    <w:rsid w:val="00147B5C"/>
    <w:rsid w:val="00153916"/>
    <w:rsid w:val="00153A83"/>
    <w:rsid w:val="00156630"/>
    <w:rsid w:val="00157EB0"/>
    <w:rsid w:val="00160EA2"/>
    <w:rsid w:val="0016211B"/>
    <w:rsid w:val="00165263"/>
    <w:rsid w:val="00166C54"/>
    <w:rsid w:val="001674EB"/>
    <w:rsid w:val="00171E2A"/>
    <w:rsid w:val="00172A73"/>
    <w:rsid w:val="00175BE1"/>
    <w:rsid w:val="00175DC3"/>
    <w:rsid w:val="0017737A"/>
    <w:rsid w:val="00177DAC"/>
    <w:rsid w:val="00181198"/>
    <w:rsid w:val="0018219B"/>
    <w:rsid w:val="00184744"/>
    <w:rsid w:val="001854B7"/>
    <w:rsid w:val="001863C6"/>
    <w:rsid w:val="00190338"/>
    <w:rsid w:val="00194748"/>
    <w:rsid w:val="00195AED"/>
    <w:rsid w:val="0019649B"/>
    <w:rsid w:val="001A1251"/>
    <w:rsid w:val="001A1EF1"/>
    <w:rsid w:val="001A244E"/>
    <w:rsid w:val="001A2693"/>
    <w:rsid w:val="001A3A05"/>
    <w:rsid w:val="001A3F77"/>
    <w:rsid w:val="001B1513"/>
    <w:rsid w:val="001B2C50"/>
    <w:rsid w:val="001B6F3D"/>
    <w:rsid w:val="001C27A5"/>
    <w:rsid w:val="001C3EC3"/>
    <w:rsid w:val="001D3174"/>
    <w:rsid w:val="001D3EAB"/>
    <w:rsid w:val="001D428E"/>
    <w:rsid w:val="001D5787"/>
    <w:rsid w:val="001D783B"/>
    <w:rsid w:val="001E2053"/>
    <w:rsid w:val="001E31E9"/>
    <w:rsid w:val="001E521C"/>
    <w:rsid w:val="001E5836"/>
    <w:rsid w:val="001F123D"/>
    <w:rsid w:val="001F2320"/>
    <w:rsid w:val="001F273A"/>
    <w:rsid w:val="001F372C"/>
    <w:rsid w:val="001F49AD"/>
    <w:rsid w:val="001F5136"/>
    <w:rsid w:val="001F5C51"/>
    <w:rsid w:val="001F6834"/>
    <w:rsid w:val="002053A3"/>
    <w:rsid w:val="0020679C"/>
    <w:rsid w:val="0020691E"/>
    <w:rsid w:val="002100B4"/>
    <w:rsid w:val="00213EBE"/>
    <w:rsid w:val="0021762F"/>
    <w:rsid w:val="00223640"/>
    <w:rsid w:val="002275DD"/>
    <w:rsid w:val="00227A68"/>
    <w:rsid w:val="00232244"/>
    <w:rsid w:val="0023317E"/>
    <w:rsid w:val="00235BA8"/>
    <w:rsid w:val="00236F12"/>
    <w:rsid w:val="0023771E"/>
    <w:rsid w:val="00240B7B"/>
    <w:rsid w:val="00240C35"/>
    <w:rsid w:val="002421EB"/>
    <w:rsid w:val="00242867"/>
    <w:rsid w:val="00243004"/>
    <w:rsid w:val="00243693"/>
    <w:rsid w:val="00250369"/>
    <w:rsid w:val="00252218"/>
    <w:rsid w:val="00256DB9"/>
    <w:rsid w:val="002573EE"/>
    <w:rsid w:val="0026498F"/>
    <w:rsid w:val="002670ED"/>
    <w:rsid w:val="00275870"/>
    <w:rsid w:val="00276C0E"/>
    <w:rsid w:val="00281B32"/>
    <w:rsid w:val="00281DE4"/>
    <w:rsid w:val="002835F6"/>
    <w:rsid w:val="00287EF1"/>
    <w:rsid w:val="002900C8"/>
    <w:rsid w:val="00292603"/>
    <w:rsid w:val="00294874"/>
    <w:rsid w:val="00297106"/>
    <w:rsid w:val="002A0233"/>
    <w:rsid w:val="002A080D"/>
    <w:rsid w:val="002A3F19"/>
    <w:rsid w:val="002B1240"/>
    <w:rsid w:val="002B2753"/>
    <w:rsid w:val="002B6168"/>
    <w:rsid w:val="002C2660"/>
    <w:rsid w:val="002C2D03"/>
    <w:rsid w:val="002C385E"/>
    <w:rsid w:val="002C467A"/>
    <w:rsid w:val="002C590D"/>
    <w:rsid w:val="002D0578"/>
    <w:rsid w:val="002D2033"/>
    <w:rsid w:val="002D36D1"/>
    <w:rsid w:val="002D47BA"/>
    <w:rsid w:val="002D4CF2"/>
    <w:rsid w:val="002D58BD"/>
    <w:rsid w:val="002E19EA"/>
    <w:rsid w:val="002E1E24"/>
    <w:rsid w:val="002E2947"/>
    <w:rsid w:val="002E4EFF"/>
    <w:rsid w:val="002E5F1B"/>
    <w:rsid w:val="002F6446"/>
    <w:rsid w:val="002F66D9"/>
    <w:rsid w:val="002F702E"/>
    <w:rsid w:val="00301834"/>
    <w:rsid w:val="00301D62"/>
    <w:rsid w:val="00303124"/>
    <w:rsid w:val="003036F0"/>
    <w:rsid w:val="0030397A"/>
    <w:rsid w:val="003045F3"/>
    <w:rsid w:val="00304E34"/>
    <w:rsid w:val="00305695"/>
    <w:rsid w:val="00307EFF"/>
    <w:rsid w:val="00311903"/>
    <w:rsid w:val="00314A25"/>
    <w:rsid w:val="00314E26"/>
    <w:rsid w:val="003150A4"/>
    <w:rsid w:val="00316057"/>
    <w:rsid w:val="00316473"/>
    <w:rsid w:val="00317622"/>
    <w:rsid w:val="00317C27"/>
    <w:rsid w:val="00320FE5"/>
    <w:rsid w:val="003216E7"/>
    <w:rsid w:val="00326C36"/>
    <w:rsid w:val="00326D1C"/>
    <w:rsid w:val="00326D69"/>
    <w:rsid w:val="003353E6"/>
    <w:rsid w:val="00335D22"/>
    <w:rsid w:val="00336308"/>
    <w:rsid w:val="003365F9"/>
    <w:rsid w:val="00336A20"/>
    <w:rsid w:val="00340C3E"/>
    <w:rsid w:val="003411D8"/>
    <w:rsid w:val="003440A7"/>
    <w:rsid w:val="0035257D"/>
    <w:rsid w:val="00352E9E"/>
    <w:rsid w:val="003539BF"/>
    <w:rsid w:val="00354541"/>
    <w:rsid w:val="003546B6"/>
    <w:rsid w:val="00357D8B"/>
    <w:rsid w:val="00363933"/>
    <w:rsid w:val="003670D9"/>
    <w:rsid w:val="00367F88"/>
    <w:rsid w:val="00374407"/>
    <w:rsid w:val="0037481B"/>
    <w:rsid w:val="00374C58"/>
    <w:rsid w:val="00375F97"/>
    <w:rsid w:val="00377CA0"/>
    <w:rsid w:val="00383576"/>
    <w:rsid w:val="0038452B"/>
    <w:rsid w:val="00392F2E"/>
    <w:rsid w:val="0039309C"/>
    <w:rsid w:val="00396969"/>
    <w:rsid w:val="003A79EE"/>
    <w:rsid w:val="003B3A90"/>
    <w:rsid w:val="003B703A"/>
    <w:rsid w:val="003B7342"/>
    <w:rsid w:val="003C0A04"/>
    <w:rsid w:val="003C2124"/>
    <w:rsid w:val="003C2C0E"/>
    <w:rsid w:val="003C4E27"/>
    <w:rsid w:val="003C5F3A"/>
    <w:rsid w:val="003C7863"/>
    <w:rsid w:val="003D17CF"/>
    <w:rsid w:val="003D2405"/>
    <w:rsid w:val="003D44E6"/>
    <w:rsid w:val="003E2F89"/>
    <w:rsid w:val="003E7213"/>
    <w:rsid w:val="003F2E0E"/>
    <w:rsid w:val="003F2E42"/>
    <w:rsid w:val="003F7F4D"/>
    <w:rsid w:val="004019B2"/>
    <w:rsid w:val="004023C2"/>
    <w:rsid w:val="00402BE8"/>
    <w:rsid w:val="0040712D"/>
    <w:rsid w:val="0041018B"/>
    <w:rsid w:val="00411251"/>
    <w:rsid w:val="0041196C"/>
    <w:rsid w:val="00411E9A"/>
    <w:rsid w:val="004123C3"/>
    <w:rsid w:val="0042277B"/>
    <w:rsid w:val="004229D4"/>
    <w:rsid w:val="00427C44"/>
    <w:rsid w:val="00437EC4"/>
    <w:rsid w:val="00440A33"/>
    <w:rsid w:val="004467B3"/>
    <w:rsid w:val="00446862"/>
    <w:rsid w:val="004505C3"/>
    <w:rsid w:val="004510D9"/>
    <w:rsid w:val="00453608"/>
    <w:rsid w:val="004550B5"/>
    <w:rsid w:val="00455A28"/>
    <w:rsid w:val="00457BA2"/>
    <w:rsid w:val="0046011D"/>
    <w:rsid w:val="00461357"/>
    <w:rsid w:val="004618DE"/>
    <w:rsid w:val="004646C3"/>
    <w:rsid w:val="004658D2"/>
    <w:rsid w:val="00465DB2"/>
    <w:rsid w:val="0046656F"/>
    <w:rsid w:val="00470AFD"/>
    <w:rsid w:val="0047131D"/>
    <w:rsid w:val="0047386E"/>
    <w:rsid w:val="0047515A"/>
    <w:rsid w:val="00475BC7"/>
    <w:rsid w:val="004816F6"/>
    <w:rsid w:val="00486AA4"/>
    <w:rsid w:val="00487733"/>
    <w:rsid w:val="004900AD"/>
    <w:rsid w:val="00490A89"/>
    <w:rsid w:val="00491656"/>
    <w:rsid w:val="004928AC"/>
    <w:rsid w:val="00494602"/>
    <w:rsid w:val="00495293"/>
    <w:rsid w:val="00495A7B"/>
    <w:rsid w:val="004A0F86"/>
    <w:rsid w:val="004A136B"/>
    <w:rsid w:val="004A6934"/>
    <w:rsid w:val="004B0284"/>
    <w:rsid w:val="004B28CC"/>
    <w:rsid w:val="004B4A7F"/>
    <w:rsid w:val="004B5491"/>
    <w:rsid w:val="004B5A05"/>
    <w:rsid w:val="004B7113"/>
    <w:rsid w:val="004B794D"/>
    <w:rsid w:val="004C0B50"/>
    <w:rsid w:val="004C1F34"/>
    <w:rsid w:val="004C4446"/>
    <w:rsid w:val="004D2221"/>
    <w:rsid w:val="004D7801"/>
    <w:rsid w:val="004E1CFC"/>
    <w:rsid w:val="004E1D4C"/>
    <w:rsid w:val="004E2813"/>
    <w:rsid w:val="004E376D"/>
    <w:rsid w:val="004E78FB"/>
    <w:rsid w:val="004F1C11"/>
    <w:rsid w:val="004F52AE"/>
    <w:rsid w:val="004F724A"/>
    <w:rsid w:val="005019D6"/>
    <w:rsid w:val="00501E4D"/>
    <w:rsid w:val="005022A9"/>
    <w:rsid w:val="00504766"/>
    <w:rsid w:val="005063DF"/>
    <w:rsid w:val="00517452"/>
    <w:rsid w:val="00517EA6"/>
    <w:rsid w:val="00522D47"/>
    <w:rsid w:val="0052384C"/>
    <w:rsid w:val="00523BEE"/>
    <w:rsid w:val="00525D72"/>
    <w:rsid w:val="005260FC"/>
    <w:rsid w:val="00535F6E"/>
    <w:rsid w:val="00542247"/>
    <w:rsid w:val="0054796B"/>
    <w:rsid w:val="0055013F"/>
    <w:rsid w:val="00551D43"/>
    <w:rsid w:val="0055372E"/>
    <w:rsid w:val="00557BDE"/>
    <w:rsid w:val="00562D12"/>
    <w:rsid w:val="00565627"/>
    <w:rsid w:val="00566A86"/>
    <w:rsid w:val="00573850"/>
    <w:rsid w:val="005745AC"/>
    <w:rsid w:val="005811CE"/>
    <w:rsid w:val="0058515E"/>
    <w:rsid w:val="005A034C"/>
    <w:rsid w:val="005A15C7"/>
    <w:rsid w:val="005A180D"/>
    <w:rsid w:val="005A18FF"/>
    <w:rsid w:val="005A4555"/>
    <w:rsid w:val="005A5CB0"/>
    <w:rsid w:val="005A5EBB"/>
    <w:rsid w:val="005A6148"/>
    <w:rsid w:val="005A62AA"/>
    <w:rsid w:val="005A7001"/>
    <w:rsid w:val="005B63F5"/>
    <w:rsid w:val="005B70E4"/>
    <w:rsid w:val="005C06FE"/>
    <w:rsid w:val="005C10BC"/>
    <w:rsid w:val="005C17F1"/>
    <w:rsid w:val="005C1D99"/>
    <w:rsid w:val="005C4D3A"/>
    <w:rsid w:val="005C74E1"/>
    <w:rsid w:val="005C7A77"/>
    <w:rsid w:val="005D4412"/>
    <w:rsid w:val="005E0C39"/>
    <w:rsid w:val="005E5BF1"/>
    <w:rsid w:val="005F1A59"/>
    <w:rsid w:val="005F1ECE"/>
    <w:rsid w:val="005F240B"/>
    <w:rsid w:val="005F2714"/>
    <w:rsid w:val="005F2B15"/>
    <w:rsid w:val="005F30B7"/>
    <w:rsid w:val="005F3C13"/>
    <w:rsid w:val="005F6A5B"/>
    <w:rsid w:val="005F7A28"/>
    <w:rsid w:val="005F7B85"/>
    <w:rsid w:val="00601DB9"/>
    <w:rsid w:val="00603860"/>
    <w:rsid w:val="00614840"/>
    <w:rsid w:val="00614BA2"/>
    <w:rsid w:val="00615ECD"/>
    <w:rsid w:val="006163AA"/>
    <w:rsid w:val="0062141A"/>
    <w:rsid w:val="006242AD"/>
    <w:rsid w:val="00625081"/>
    <w:rsid w:val="00631465"/>
    <w:rsid w:val="00634270"/>
    <w:rsid w:val="00634EA1"/>
    <w:rsid w:val="006371D9"/>
    <w:rsid w:val="006408B2"/>
    <w:rsid w:val="00641C4C"/>
    <w:rsid w:val="006478C4"/>
    <w:rsid w:val="00647CE8"/>
    <w:rsid w:val="00647CFF"/>
    <w:rsid w:val="00655B2A"/>
    <w:rsid w:val="00655F73"/>
    <w:rsid w:val="00656B12"/>
    <w:rsid w:val="006600F5"/>
    <w:rsid w:val="00661E74"/>
    <w:rsid w:val="00663415"/>
    <w:rsid w:val="006679EC"/>
    <w:rsid w:val="00667FEA"/>
    <w:rsid w:val="00670728"/>
    <w:rsid w:val="006719AB"/>
    <w:rsid w:val="00680732"/>
    <w:rsid w:val="00683376"/>
    <w:rsid w:val="00684DE7"/>
    <w:rsid w:val="006900FC"/>
    <w:rsid w:val="00694739"/>
    <w:rsid w:val="00695CBD"/>
    <w:rsid w:val="006970A6"/>
    <w:rsid w:val="006A04AF"/>
    <w:rsid w:val="006A2E98"/>
    <w:rsid w:val="006A3AD3"/>
    <w:rsid w:val="006A602C"/>
    <w:rsid w:val="006B03C4"/>
    <w:rsid w:val="006B0560"/>
    <w:rsid w:val="006B0A62"/>
    <w:rsid w:val="006B2E7D"/>
    <w:rsid w:val="006B3C62"/>
    <w:rsid w:val="006B3EE3"/>
    <w:rsid w:val="006B415B"/>
    <w:rsid w:val="006B46DF"/>
    <w:rsid w:val="006B59F9"/>
    <w:rsid w:val="006B7837"/>
    <w:rsid w:val="006C1332"/>
    <w:rsid w:val="006C14E3"/>
    <w:rsid w:val="006C193B"/>
    <w:rsid w:val="006C1EA0"/>
    <w:rsid w:val="006C3AED"/>
    <w:rsid w:val="006C6209"/>
    <w:rsid w:val="006C7F76"/>
    <w:rsid w:val="006D1E27"/>
    <w:rsid w:val="006D3FE8"/>
    <w:rsid w:val="006D492A"/>
    <w:rsid w:val="006E12D4"/>
    <w:rsid w:val="006E5950"/>
    <w:rsid w:val="006E5A41"/>
    <w:rsid w:val="006E7434"/>
    <w:rsid w:val="006F0E3C"/>
    <w:rsid w:val="006F46C7"/>
    <w:rsid w:val="006F4872"/>
    <w:rsid w:val="006F75C2"/>
    <w:rsid w:val="00700563"/>
    <w:rsid w:val="00700845"/>
    <w:rsid w:val="00702427"/>
    <w:rsid w:val="007028D7"/>
    <w:rsid w:val="00705F3F"/>
    <w:rsid w:val="00706342"/>
    <w:rsid w:val="00707179"/>
    <w:rsid w:val="00712887"/>
    <w:rsid w:val="00712DD2"/>
    <w:rsid w:val="007171E4"/>
    <w:rsid w:val="007171F2"/>
    <w:rsid w:val="00720DA2"/>
    <w:rsid w:val="00724D83"/>
    <w:rsid w:val="007300EB"/>
    <w:rsid w:val="00737011"/>
    <w:rsid w:val="00740A74"/>
    <w:rsid w:val="007472DA"/>
    <w:rsid w:val="007558C3"/>
    <w:rsid w:val="0076195B"/>
    <w:rsid w:val="0076427B"/>
    <w:rsid w:val="00764E4E"/>
    <w:rsid w:val="00765859"/>
    <w:rsid w:val="00766CF9"/>
    <w:rsid w:val="00771BB9"/>
    <w:rsid w:val="007741AE"/>
    <w:rsid w:val="00774964"/>
    <w:rsid w:val="00781DA7"/>
    <w:rsid w:val="00782604"/>
    <w:rsid w:val="00783E02"/>
    <w:rsid w:val="00785988"/>
    <w:rsid w:val="00786DF5"/>
    <w:rsid w:val="0079223F"/>
    <w:rsid w:val="007A1C41"/>
    <w:rsid w:val="007A3313"/>
    <w:rsid w:val="007A3810"/>
    <w:rsid w:val="007A7B34"/>
    <w:rsid w:val="007B218D"/>
    <w:rsid w:val="007B24D5"/>
    <w:rsid w:val="007B4636"/>
    <w:rsid w:val="007B606A"/>
    <w:rsid w:val="007B611F"/>
    <w:rsid w:val="007C2D71"/>
    <w:rsid w:val="007C2F3A"/>
    <w:rsid w:val="007C5B86"/>
    <w:rsid w:val="007D202B"/>
    <w:rsid w:val="007D34C8"/>
    <w:rsid w:val="007D56B4"/>
    <w:rsid w:val="007F0169"/>
    <w:rsid w:val="007F0565"/>
    <w:rsid w:val="007F05D2"/>
    <w:rsid w:val="007F0CD1"/>
    <w:rsid w:val="007F1DDD"/>
    <w:rsid w:val="007F31FD"/>
    <w:rsid w:val="007F3D42"/>
    <w:rsid w:val="008018D8"/>
    <w:rsid w:val="00802F50"/>
    <w:rsid w:val="00803530"/>
    <w:rsid w:val="00805D16"/>
    <w:rsid w:val="008079AF"/>
    <w:rsid w:val="00812852"/>
    <w:rsid w:val="00813F0B"/>
    <w:rsid w:val="00815184"/>
    <w:rsid w:val="008157DF"/>
    <w:rsid w:val="00816AB0"/>
    <w:rsid w:val="008178C9"/>
    <w:rsid w:val="00817DBF"/>
    <w:rsid w:val="0082056C"/>
    <w:rsid w:val="008205AD"/>
    <w:rsid w:val="00823479"/>
    <w:rsid w:val="0082415E"/>
    <w:rsid w:val="00824334"/>
    <w:rsid w:val="0082661B"/>
    <w:rsid w:val="00832123"/>
    <w:rsid w:val="008345C2"/>
    <w:rsid w:val="008345DA"/>
    <w:rsid w:val="00836067"/>
    <w:rsid w:val="00840732"/>
    <w:rsid w:val="00840CE7"/>
    <w:rsid w:val="008411E9"/>
    <w:rsid w:val="00841E39"/>
    <w:rsid w:val="00842CED"/>
    <w:rsid w:val="008448E4"/>
    <w:rsid w:val="00845DB4"/>
    <w:rsid w:val="00855319"/>
    <w:rsid w:val="0085585F"/>
    <w:rsid w:val="008567C7"/>
    <w:rsid w:val="00862D92"/>
    <w:rsid w:val="00864621"/>
    <w:rsid w:val="00865DA4"/>
    <w:rsid w:val="00866623"/>
    <w:rsid w:val="00866E32"/>
    <w:rsid w:val="00867C54"/>
    <w:rsid w:val="008710D3"/>
    <w:rsid w:val="00876505"/>
    <w:rsid w:val="00880A36"/>
    <w:rsid w:val="00886C77"/>
    <w:rsid w:val="00886CED"/>
    <w:rsid w:val="00887214"/>
    <w:rsid w:val="00893851"/>
    <w:rsid w:val="00895FDD"/>
    <w:rsid w:val="00897A09"/>
    <w:rsid w:val="00897EE5"/>
    <w:rsid w:val="008A34B3"/>
    <w:rsid w:val="008A5644"/>
    <w:rsid w:val="008A7F13"/>
    <w:rsid w:val="008A7F78"/>
    <w:rsid w:val="008B6176"/>
    <w:rsid w:val="008C1BFE"/>
    <w:rsid w:val="008C50B2"/>
    <w:rsid w:val="008D0714"/>
    <w:rsid w:val="008D181C"/>
    <w:rsid w:val="008D3E01"/>
    <w:rsid w:val="008D4F44"/>
    <w:rsid w:val="008D5DF2"/>
    <w:rsid w:val="008D6D88"/>
    <w:rsid w:val="008E314F"/>
    <w:rsid w:val="008E62B8"/>
    <w:rsid w:val="008F0991"/>
    <w:rsid w:val="008F1F8B"/>
    <w:rsid w:val="008F1F95"/>
    <w:rsid w:val="008F35E5"/>
    <w:rsid w:val="008F5A79"/>
    <w:rsid w:val="008F5E0E"/>
    <w:rsid w:val="008F5EED"/>
    <w:rsid w:val="00902706"/>
    <w:rsid w:val="00902EA3"/>
    <w:rsid w:val="009033FB"/>
    <w:rsid w:val="00903D35"/>
    <w:rsid w:val="0090762F"/>
    <w:rsid w:val="0090784E"/>
    <w:rsid w:val="00913DF6"/>
    <w:rsid w:val="0091487C"/>
    <w:rsid w:val="009266AB"/>
    <w:rsid w:val="00930275"/>
    <w:rsid w:val="00934630"/>
    <w:rsid w:val="00935997"/>
    <w:rsid w:val="00936575"/>
    <w:rsid w:val="00936DA2"/>
    <w:rsid w:val="00941BDF"/>
    <w:rsid w:val="00945443"/>
    <w:rsid w:val="009470C8"/>
    <w:rsid w:val="00951F16"/>
    <w:rsid w:val="00952D9F"/>
    <w:rsid w:val="009552FA"/>
    <w:rsid w:val="00966458"/>
    <w:rsid w:val="00970A45"/>
    <w:rsid w:val="009737D6"/>
    <w:rsid w:val="00976401"/>
    <w:rsid w:val="00977986"/>
    <w:rsid w:val="009835E3"/>
    <w:rsid w:val="00986DA2"/>
    <w:rsid w:val="00987A9F"/>
    <w:rsid w:val="0099130A"/>
    <w:rsid w:val="0099263E"/>
    <w:rsid w:val="00992731"/>
    <w:rsid w:val="0099323A"/>
    <w:rsid w:val="00997542"/>
    <w:rsid w:val="009A1A65"/>
    <w:rsid w:val="009A1B16"/>
    <w:rsid w:val="009A2C6E"/>
    <w:rsid w:val="009A4FC6"/>
    <w:rsid w:val="009A6808"/>
    <w:rsid w:val="009B0DEC"/>
    <w:rsid w:val="009B66FD"/>
    <w:rsid w:val="009D71F6"/>
    <w:rsid w:val="009D77DB"/>
    <w:rsid w:val="009E1A38"/>
    <w:rsid w:val="009E2237"/>
    <w:rsid w:val="009E6461"/>
    <w:rsid w:val="009F08E2"/>
    <w:rsid w:val="009F1DB0"/>
    <w:rsid w:val="009F2FC1"/>
    <w:rsid w:val="009F3A99"/>
    <w:rsid w:val="009F56BE"/>
    <w:rsid w:val="009F5E03"/>
    <w:rsid w:val="009F6488"/>
    <w:rsid w:val="00A00356"/>
    <w:rsid w:val="00A10E03"/>
    <w:rsid w:val="00A14F8D"/>
    <w:rsid w:val="00A208E7"/>
    <w:rsid w:val="00A20B52"/>
    <w:rsid w:val="00A236FE"/>
    <w:rsid w:val="00A378D4"/>
    <w:rsid w:val="00A40EED"/>
    <w:rsid w:val="00A42427"/>
    <w:rsid w:val="00A426DE"/>
    <w:rsid w:val="00A45752"/>
    <w:rsid w:val="00A51E53"/>
    <w:rsid w:val="00A52DE8"/>
    <w:rsid w:val="00A533B7"/>
    <w:rsid w:val="00A53551"/>
    <w:rsid w:val="00A53673"/>
    <w:rsid w:val="00A54F5C"/>
    <w:rsid w:val="00A562BE"/>
    <w:rsid w:val="00A56BBA"/>
    <w:rsid w:val="00A61A02"/>
    <w:rsid w:val="00A645E8"/>
    <w:rsid w:val="00A726AA"/>
    <w:rsid w:val="00A73390"/>
    <w:rsid w:val="00A73774"/>
    <w:rsid w:val="00A73CB0"/>
    <w:rsid w:val="00A73FF2"/>
    <w:rsid w:val="00A74118"/>
    <w:rsid w:val="00A7497C"/>
    <w:rsid w:val="00A756A3"/>
    <w:rsid w:val="00A82710"/>
    <w:rsid w:val="00A87FCB"/>
    <w:rsid w:val="00A9137F"/>
    <w:rsid w:val="00A93ABF"/>
    <w:rsid w:val="00AA03BC"/>
    <w:rsid w:val="00AA2184"/>
    <w:rsid w:val="00AA354D"/>
    <w:rsid w:val="00AA4E5A"/>
    <w:rsid w:val="00AB3B2F"/>
    <w:rsid w:val="00AB3B96"/>
    <w:rsid w:val="00AB5F5B"/>
    <w:rsid w:val="00AC0891"/>
    <w:rsid w:val="00AC0B3E"/>
    <w:rsid w:val="00AC636C"/>
    <w:rsid w:val="00AD0699"/>
    <w:rsid w:val="00AD06C3"/>
    <w:rsid w:val="00AD0EB2"/>
    <w:rsid w:val="00AD11EE"/>
    <w:rsid w:val="00AD4D12"/>
    <w:rsid w:val="00AD590B"/>
    <w:rsid w:val="00AD5D6A"/>
    <w:rsid w:val="00AD6489"/>
    <w:rsid w:val="00AD6DEA"/>
    <w:rsid w:val="00AD739B"/>
    <w:rsid w:val="00AE0F5D"/>
    <w:rsid w:val="00AE2BEB"/>
    <w:rsid w:val="00AE44FC"/>
    <w:rsid w:val="00AF0575"/>
    <w:rsid w:val="00AF0996"/>
    <w:rsid w:val="00B003C6"/>
    <w:rsid w:val="00B0360B"/>
    <w:rsid w:val="00B07822"/>
    <w:rsid w:val="00B07A4C"/>
    <w:rsid w:val="00B07C6A"/>
    <w:rsid w:val="00B11955"/>
    <w:rsid w:val="00B15F3D"/>
    <w:rsid w:val="00B170D4"/>
    <w:rsid w:val="00B177A7"/>
    <w:rsid w:val="00B31F5E"/>
    <w:rsid w:val="00B325E5"/>
    <w:rsid w:val="00B334D7"/>
    <w:rsid w:val="00B34D1D"/>
    <w:rsid w:val="00B37CB1"/>
    <w:rsid w:val="00B400F6"/>
    <w:rsid w:val="00B41C58"/>
    <w:rsid w:val="00B428F8"/>
    <w:rsid w:val="00B530BF"/>
    <w:rsid w:val="00B536C2"/>
    <w:rsid w:val="00B54248"/>
    <w:rsid w:val="00B54F13"/>
    <w:rsid w:val="00B558F0"/>
    <w:rsid w:val="00B55BDA"/>
    <w:rsid w:val="00B62F71"/>
    <w:rsid w:val="00B631EF"/>
    <w:rsid w:val="00B63B29"/>
    <w:rsid w:val="00B63C61"/>
    <w:rsid w:val="00B64BA4"/>
    <w:rsid w:val="00B656B0"/>
    <w:rsid w:val="00B667B7"/>
    <w:rsid w:val="00B67A75"/>
    <w:rsid w:val="00B67DEB"/>
    <w:rsid w:val="00B71006"/>
    <w:rsid w:val="00B726F6"/>
    <w:rsid w:val="00B76E1A"/>
    <w:rsid w:val="00B83BA6"/>
    <w:rsid w:val="00B8772A"/>
    <w:rsid w:val="00B900F2"/>
    <w:rsid w:val="00B95C69"/>
    <w:rsid w:val="00BA35A0"/>
    <w:rsid w:val="00BA368C"/>
    <w:rsid w:val="00BA4C59"/>
    <w:rsid w:val="00BA5F4A"/>
    <w:rsid w:val="00BA5FC8"/>
    <w:rsid w:val="00BA6CCD"/>
    <w:rsid w:val="00BB04A9"/>
    <w:rsid w:val="00BB1FE4"/>
    <w:rsid w:val="00BB4229"/>
    <w:rsid w:val="00BB4B1C"/>
    <w:rsid w:val="00BB7C76"/>
    <w:rsid w:val="00BC0FB1"/>
    <w:rsid w:val="00BC3258"/>
    <w:rsid w:val="00BC51F2"/>
    <w:rsid w:val="00BD0AA6"/>
    <w:rsid w:val="00BD336D"/>
    <w:rsid w:val="00BD4202"/>
    <w:rsid w:val="00BD4D05"/>
    <w:rsid w:val="00BD74E1"/>
    <w:rsid w:val="00BE3011"/>
    <w:rsid w:val="00BF04C8"/>
    <w:rsid w:val="00BF5DA9"/>
    <w:rsid w:val="00BF6C9B"/>
    <w:rsid w:val="00C0184A"/>
    <w:rsid w:val="00C0286D"/>
    <w:rsid w:val="00C02EBD"/>
    <w:rsid w:val="00C02EE8"/>
    <w:rsid w:val="00C06C0C"/>
    <w:rsid w:val="00C078AC"/>
    <w:rsid w:val="00C07AFE"/>
    <w:rsid w:val="00C10BED"/>
    <w:rsid w:val="00C11F63"/>
    <w:rsid w:val="00C13213"/>
    <w:rsid w:val="00C14842"/>
    <w:rsid w:val="00C14A35"/>
    <w:rsid w:val="00C246D8"/>
    <w:rsid w:val="00C25799"/>
    <w:rsid w:val="00C30447"/>
    <w:rsid w:val="00C30898"/>
    <w:rsid w:val="00C31310"/>
    <w:rsid w:val="00C32D58"/>
    <w:rsid w:val="00C33125"/>
    <w:rsid w:val="00C33B3B"/>
    <w:rsid w:val="00C36222"/>
    <w:rsid w:val="00C37B7B"/>
    <w:rsid w:val="00C40BCE"/>
    <w:rsid w:val="00C437D2"/>
    <w:rsid w:val="00C43CCB"/>
    <w:rsid w:val="00C4415B"/>
    <w:rsid w:val="00C44728"/>
    <w:rsid w:val="00C4652C"/>
    <w:rsid w:val="00C5204B"/>
    <w:rsid w:val="00C542C9"/>
    <w:rsid w:val="00C54810"/>
    <w:rsid w:val="00C576EC"/>
    <w:rsid w:val="00C61949"/>
    <w:rsid w:val="00C61E4E"/>
    <w:rsid w:val="00C66548"/>
    <w:rsid w:val="00C72AFF"/>
    <w:rsid w:val="00C75091"/>
    <w:rsid w:val="00C76F00"/>
    <w:rsid w:val="00C81E1E"/>
    <w:rsid w:val="00C83344"/>
    <w:rsid w:val="00C835A6"/>
    <w:rsid w:val="00C9135E"/>
    <w:rsid w:val="00C9522D"/>
    <w:rsid w:val="00C9572B"/>
    <w:rsid w:val="00C95DBC"/>
    <w:rsid w:val="00C960ED"/>
    <w:rsid w:val="00C96915"/>
    <w:rsid w:val="00C975C5"/>
    <w:rsid w:val="00CA27BE"/>
    <w:rsid w:val="00CA39A5"/>
    <w:rsid w:val="00CB1E94"/>
    <w:rsid w:val="00CB2B2C"/>
    <w:rsid w:val="00CB337B"/>
    <w:rsid w:val="00CB42E8"/>
    <w:rsid w:val="00CC18B1"/>
    <w:rsid w:val="00CC38D8"/>
    <w:rsid w:val="00CC51E3"/>
    <w:rsid w:val="00CC5694"/>
    <w:rsid w:val="00CD24DF"/>
    <w:rsid w:val="00CD24F2"/>
    <w:rsid w:val="00CD390D"/>
    <w:rsid w:val="00CD56DA"/>
    <w:rsid w:val="00CD61F0"/>
    <w:rsid w:val="00CE032A"/>
    <w:rsid w:val="00CE037F"/>
    <w:rsid w:val="00CE13C8"/>
    <w:rsid w:val="00CE2061"/>
    <w:rsid w:val="00CE26A7"/>
    <w:rsid w:val="00CF2B5A"/>
    <w:rsid w:val="00CF2FAC"/>
    <w:rsid w:val="00CF5089"/>
    <w:rsid w:val="00D00F19"/>
    <w:rsid w:val="00D05724"/>
    <w:rsid w:val="00D10729"/>
    <w:rsid w:val="00D172A3"/>
    <w:rsid w:val="00D17CD3"/>
    <w:rsid w:val="00D24870"/>
    <w:rsid w:val="00D24BDF"/>
    <w:rsid w:val="00D24F44"/>
    <w:rsid w:val="00D259D3"/>
    <w:rsid w:val="00D27785"/>
    <w:rsid w:val="00D30594"/>
    <w:rsid w:val="00D30699"/>
    <w:rsid w:val="00D3319E"/>
    <w:rsid w:val="00D36B84"/>
    <w:rsid w:val="00D377AD"/>
    <w:rsid w:val="00D37B53"/>
    <w:rsid w:val="00D40D93"/>
    <w:rsid w:val="00D40DA8"/>
    <w:rsid w:val="00D412A5"/>
    <w:rsid w:val="00D4229A"/>
    <w:rsid w:val="00D4348A"/>
    <w:rsid w:val="00D456D7"/>
    <w:rsid w:val="00D47695"/>
    <w:rsid w:val="00D53343"/>
    <w:rsid w:val="00D55EBD"/>
    <w:rsid w:val="00D57694"/>
    <w:rsid w:val="00D61629"/>
    <w:rsid w:val="00D61F07"/>
    <w:rsid w:val="00D6291F"/>
    <w:rsid w:val="00D65903"/>
    <w:rsid w:val="00D65EE1"/>
    <w:rsid w:val="00D66374"/>
    <w:rsid w:val="00D667A2"/>
    <w:rsid w:val="00D70457"/>
    <w:rsid w:val="00D70C64"/>
    <w:rsid w:val="00D72F2B"/>
    <w:rsid w:val="00D7633B"/>
    <w:rsid w:val="00D76AB1"/>
    <w:rsid w:val="00D77B8B"/>
    <w:rsid w:val="00D803AA"/>
    <w:rsid w:val="00D80619"/>
    <w:rsid w:val="00D80A99"/>
    <w:rsid w:val="00D828A8"/>
    <w:rsid w:val="00D86FE6"/>
    <w:rsid w:val="00D938D2"/>
    <w:rsid w:val="00D96FF8"/>
    <w:rsid w:val="00D976CE"/>
    <w:rsid w:val="00DA22C0"/>
    <w:rsid w:val="00DA3880"/>
    <w:rsid w:val="00DA6720"/>
    <w:rsid w:val="00DA6B36"/>
    <w:rsid w:val="00DB1E1E"/>
    <w:rsid w:val="00DB2D3E"/>
    <w:rsid w:val="00DB413F"/>
    <w:rsid w:val="00DB4DC4"/>
    <w:rsid w:val="00DB4F73"/>
    <w:rsid w:val="00DB5D83"/>
    <w:rsid w:val="00DC1A5D"/>
    <w:rsid w:val="00DC6A1B"/>
    <w:rsid w:val="00DD044E"/>
    <w:rsid w:val="00DD3423"/>
    <w:rsid w:val="00DD5721"/>
    <w:rsid w:val="00DD6D26"/>
    <w:rsid w:val="00DD6EFA"/>
    <w:rsid w:val="00DD70E0"/>
    <w:rsid w:val="00DE218A"/>
    <w:rsid w:val="00DE383E"/>
    <w:rsid w:val="00DF1CC1"/>
    <w:rsid w:val="00DF2AD1"/>
    <w:rsid w:val="00DF3538"/>
    <w:rsid w:val="00E000C4"/>
    <w:rsid w:val="00E0342B"/>
    <w:rsid w:val="00E06625"/>
    <w:rsid w:val="00E119D3"/>
    <w:rsid w:val="00E11B39"/>
    <w:rsid w:val="00E126E7"/>
    <w:rsid w:val="00E14A01"/>
    <w:rsid w:val="00E14A3D"/>
    <w:rsid w:val="00E14BBC"/>
    <w:rsid w:val="00E1635A"/>
    <w:rsid w:val="00E1782F"/>
    <w:rsid w:val="00E213EE"/>
    <w:rsid w:val="00E226FA"/>
    <w:rsid w:val="00E24234"/>
    <w:rsid w:val="00E242A1"/>
    <w:rsid w:val="00E24627"/>
    <w:rsid w:val="00E27441"/>
    <w:rsid w:val="00E3292F"/>
    <w:rsid w:val="00E3343E"/>
    <w:rsid w:val="00E33F89"/>
    <w:rsid w:val="00E375DF"/>
    <w:rsid w:val="00E411C6"/>
    <w:rsid w:val="00E44118"/>
    <w:rsid w:val="00E469B3"/>
    <w:rsid w:val="00E52293"/>
    <w:rsid w:val="00E52C69"/>
    <w:rsid w:val="00E57203"/>
    <w:rsid w:val="00E61ED3"/>
    <w:rsid w:val="00E635B7"/>
    <w:rsid w:val="00E64A3B"/>
    <w:rsid w:val="00E67E14"/>
    <w:rsid w:val="00E70317"/>
    <w:rsid w:val="00E719AD"/>
    <w:rsid w:val="00E745CB"/>
    <w:rsid w:val="00E77DEB"/>
    <w:rsid w:val="00E81E7C"/>
    <w:rsid w:val="00E8223A"/>
    <w:rsid w:val="00E866D1"/>
    <w:rsid w:val="00E93B72"/>
    <w:rsid w:val="00E948A9"/>
    <w:rsid w:val="00E95716"/>
    <w:rsid w:val="00E95AF4"/>
    <w:rsid w:val="00E9646E"/>
    <w:rsid w:val="00EA0FEE"/>
    <w:rsid w:val="00EA1261"/>
    <w:rsid w:val="00EA2496"/>
    <w:rsid w:val="00EA53DC"/>
    <w:rsid w:val="00EB1CA5"/>
    <w:rsid w:val="00EB1EE9"/>
    <w:rsid w:val="00EB34CC"/>
    <w:rsid w:val="00EB54AD"/>
    <w:rsid w:val="00EB5534"/>
    <w:rsid w:val="00EB5C9C"/>
    <w:rsid w:val="00EC2981"/>
    <w:rsid w:val="00EC73DD"/>
    <w:rsid w:val="00EC7682"/>
    <w:rsid w:val="00ED1848"/>
    <w:rsid w:val="00ED3492"/>
    <w:rsid w:val="00ED74F5"/>
    <w:rsid w:val="00ED7EF7"/>
    <w:rsid w:val="00EE043F"/>
    <w:rsid w:val="00EE152F"/>
    <w:rsid w:val="00EE1A1A"/>
    <w:rsid w:val="00EE5B99"/>
    <w:rsid w:val="00EE7BB6"/>
    <w:rsid w:val="00EF33A3"/>
    <w:rsid w:val="00F00B3A"/>
    <w:rsid w:val="00F00C96"/>
    <w:rsid w:val="00F012BF"/>
    <w:rsid w:val="00F05E77"/>
    <w:rsid w:val="00F10E34"/>
    <w:rsid w:val="00F14234"/>
    <w:rsid w:val="00F146D0"/>
    <w:rsid w:val="00F168FB"/>
    <w:rsid w:val="00F17D15"/>
    <w:rsid w:val="00F20EB6"/>
    <w:rsid w:val="00F21D10"/>
    <w:rsid w:val="00F22371"/>
    <w:rsid w:val="00F22EA8"/>
    <w:rsid w:val="00F236F5"/>
    <w:rsid w:val="00F2484E"/>
    <w:rsid w:val="00F33049"/>
    <w:rsid w:val="00F37CE7"/>
    <w:rsid w:val="00F41293"/>
    <w:rsid w:val="00F420A3"/>
    <w:rsid w:val="00F42325"/>
    <w:rsid w:val="00F426F5"/>
    <w:rsid w:val="00F42AE9"/>
    <w:rsid w:val="00F4431E"/>
    <w:rsid w:val="00F4513D"/>
    <w:rsid w:val="00F45AB0"/>
    <w:rsid w:val="00F46B8F"/>
    <w:rsid w:val="00F508A2"/>
    <w:rsid w:val="00F526B6"/>
    <w:rsid w:val="00F527EE"/>
    <w:rsid w:val="00F53032"/>
    <w:rsid w:val="00F53840"/>
    <w:rsid w:val="00F55BB5"/>
    <w:rsid w:val="00F62DB5"/>
    <w:rsid w:val="00F66995"/>
    <w:rsid w:val="00F70D2B"/>
    <w:rsid w:val="00F77691"/>
    <w:rsid w:val="00F810D5"/>
    <w:rsid w:val="00F82810"/>
    <w:rsid w:val="00F82A2C"/>
    <w:rsid w:val="00F87D96"/>
    <w:rsid w:val="00F90289"/>
    <w:rsid w:val="00F92725"/>
    <w:rsid w:val="00F94B89"/>
    <w:rsid w:val="00FA0AA1"/>
    <w:rsid w:val="00FB1F64"/>
    <w:rsid w:val="00FB24FB"/>
    <w:rsid w:val="00FB3149"/>
    <w:rsid w:val="00FB3DDE"/>
    <w:rsid w:val="00FB4497"/>
    <w:rsid w:val="00FB741B"/>
    <w:rsid w:val="00FB7B1C"/>
    <w:rsid w:val="00FC0201"/>
    <w:rsid w:val="00FC300D"/>
    <w:rsid w:val="00FC322D"/>
    <w:rsid w:val="00FC4B9C"/>
    <w:rsid w:val="00FC5342"/>
    <w:rsid w:val="00FD0B0F"/>
    <w:rsid w:val="00FD591B"/>
    <w:rsid w:val="00FD604D"/>
    <w:rsid w:val="00FD6199"/>
    <w:rsid w:val="00FE5007"/>
    <w:rsid w:val="00FE671C"/>
    <w:rsid w:val="00FF01EB"/>
    <w:rsid w:val="00FF226D"/>
    <w:rsid w:val="00FF2C91"/>
    <w:rsid w:val="00FF6DF5"/>
    <w:rsid w:val="010EFD64"/>
    <w:rsid w:val="026EEF11"/>
    <w:rsid w:val="02B888EA"/>
    <w:rsid w:val="0341ED57"/>
    <w:rsid w:val="0342252A"/>
    <w:rsid w:val="0605EAEC"/>
    <w:rsid w:val="061C1359"/>
    <w:rsid w:val="06819933"/>
    <w:rsid w:val="070AD7A3"/>
    <w:rsid w:val="09B5CE7B"/>
    <w:rsid w:val="0C757666"/>
    <w:rsid w:val="0C9E2A6F"/>
    <w:rsid w:val="0D0D13F5"/>
    <w:rsid w:val="0D98C5B9"/>
    <w:rsid w:val="0DEEAE61"/>
    <w:rsid w:val="0F1E43A7"/>
    <w:rsid w:val="0FB0E5E7"/>
    <w:rsid w:val="0FBF03A2"/>
    <w:rsid w:val="12F1704E"/>
    <w:rsid w:val="13A981C7"/>
    <w:rsid w:val="13C1FDE2"/>
    <w:rsid w:val="14B2837C"/>
    <w:rsid w:val="14C367E6"/>
    <w:rsid w:val="15B82DEE"/>
    <w:rsid w:val="16E1F79C"/>
    <w:rsid w:val="16F68FCF"/>
    <w:rsid w:val="17A76DB8"/>
    <w:rsid w:val="17DFA702"/>
    <w:rsid w:val="18291FAD"/>
    <w:rsid w:val="1A114343"/>
    <w:rsid w:val="1B3926FE"/>
    <w:rsid w:val="1BAB8AA5"/>
    <w:rsid w:val="1C8B467F"/>
    <w:rsid w:val="1CBD0881"/>
    <w:rsid w:val="1D0B9CB0"/>
    <w:rsid w:val="1D75BA49"/>
    <w:rsid w:val="1E9F54EC"/>
    <w:rsid w:val="1EAD7711"/>
    <w:rsid w:val="2014B025"/>
    <w:rsid w:val="217C068C"/>
    <w:rsid w:val="21962A50"/>
    <w:rsid w:val="2196CD18"/>
    <w:rsid w:val="21B4ABE4"/>
    <w:rsid w:val="21EDF3AC"/>
    <w:rsid w:val="229D5B6D"/>
    <w:rsid w:val="22E8DC15"/>
    <w:rsid w:val="2329DD87"/>
    <w:rsid w:val="233C2CF5"/>
    <w:rsid w:val="234BCB74"/>
    <w:rsid w:val="2475DA17"/>
    <w:rsid w:val="2584EF7B"/>
    <w:rsid w:val="28D4BB80"/>
    <w:rsid w:val="2994C708"/>
    <w:rsid w:val="2C14C0FE"/>
    <w:rsid w:val="2C2FC51D"/>
    <w:rsid w:val="2C3520DA"/>
    <w:rsid w:val="2CA9EFCD"/>
    <w:rsid w:val="2CDBA3B1"/>
    <w:rsid w:val="324FB28E"/>
    <w:rsid w:val="32949EE5"/>
    <w:rsid w:val="32C97E5A"/>
    <w:rsid w:val="33688C7E"/>
    <w:rsid w:val="3481A8DE"/>
    <w:rsid w:val="36A0F088"/>
    <w:rsid w:val="37190221"/>
    <w:rsid w:val="37A87370"/>
    <w:rsid w:val="37BE4716"/>
    <w:rsid w:val="3AA2D17D"/>
    <w:rsid w:val="3AEA048E"/>
    <w:rsid w:val="3B612819"/>
    <w:rsid w:val="3DD5BDF5"/>
    <w:rsid w:val="448C7EEB"/>
    <w:rsid w:val="4564A6AF"/>
    <w:rsid w:val="462D4EAD"/>
    <w:rsid w:val="47184717"/>
    <w:rsid w:val="4789D042"/>
    <w:rsid w:val="490CE62E"/>
    <w:rsid w:val="4981D994"/>
    <w:rsid w:val="49CDFB2A"/>
    <w:rsid w:val="4A5C8C57"/>
    <w:rsid w:val="4CBC0AE9"/>
    <w:rsid w:val="4CCE9B54"/>
    <w:rsid w:val="4D1787E4"/>
    <w:rsid w:val="4D335494"/>
    <w:rsid w:val="4D618B7B"/>
    <w:rsid w:val="4D72B94A"/>
    <w:rsid w:val="4EFAF723"/>
    <w:rsid w:val="4F194936"/>
    <w:rsid w:val="53EB2710"/>
    <w:rsid w:val="540590EC"/>
    <w:rsid w:val="541A698D"/>
    <w:rsid w:val="54EFB1A7"/>
    <w:rsid w:val="55CE8233"/>
    <w:rsid w:val="56D59EE1"/>
    <w:rsid w:val="583138DC"/>
    <w:rsid w:val="58BD3654"/>
    <w:rsid w:val="58E59D11"/>
    <w:rsid w:val="596190CD"/>
    <w:rsid w:val="59D89A12"/>
    <w:rsid w:val="5A51469E"/>
    <w:rsid w:val="5C143194"/>
    <w:rsid w:val="5CD47C6A"/>
    <w:rsid w:val="5D337450"/>
    <w:rsid w:val="5FCD6322"/>
    <w:rsid w:val="60236217"/>
    <w:rsid w:val="6050AF2D"/>
    <w:rsid w:val="61060A3E"/>
    <w:rsid w:val="6288861E"/>
    <w:rsid w:val="63D2B9C1"/>
    <w:rsid w:val="64447147"/>
    <w:rsid w:val="655D3DD8"/>
    <w:rsid w:val="665020B7"/>
    <w:rsid w:val="6698D551"/>
    <w:rsid w:val="66AB5B62"/>
    <w:rsid w:val="66CD82F0"/>
    <w:rsid w:val="6711181E"/>
    <w:rsid w:val="6748FF2B"/>
    <w:rsid w:val="6778CFA2"/>
    <w:rsid w:val="67D21C13"/>
    <w:rsid w:val="67F7838C"/>
    <w:rsid w:val="6A326621"/>
    <w:rsid w:val="6C1B07E0"/>
    <w:rsid w:val="6C777786"/>
    <w:rsid w:val="6CF897CE"/>
    <w:rsid w:val="6DF7A019"/>
    <w:rsid w:val="700D3FD0"/>
    <w:rsid w:val="7138D8C5"/>
    <w:rsid w:val="7151CCEB"/>
    <w:rsid w:val="71F0739D"/>
    <w:rsid w:val="72F48EB9"/>
    <w:rsid w:val="73EFFE98"/>
    <w:rsid w:val="746EF93A"/>
    <w:rsid w:val="750346A7"/>
    <w:rsid w:val="75E0209E"/>
    <w:rsid w:val="77B09B4D"/>
    <w:rsid w:val="785EF760"/>
    <w:rsid w:val="789B0C0D"/>
    <w:rsid w:val="78C9F67D"/>
    <w:rsid w:val="79CDC075"/>
    <w:rsid w:val="7AB71DB9"/>
    <w:rsid w:val="7C8C2817"/>
    <w:rsid w:val="7D229C50"/>
    <w:rsid w:val="7E2F3719"/>
    <w:rsid w:val="7E7B85D5"/>
    <w:rsid w:val="7EC0A568"/>
    <w:rsid w:val="7F32AE91"/>
    <w:rsid w:val="7F9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E50AF7"/>
  <w15:chartTrackingRefBased/>
  <w15:docId w15:val="{2A9CC3E7-AA76-4F30-A7AD-D980EE09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D2"/>
    <w:pPr>
      <w:tabs>
        <w:tab w:val="left" w:pos="360"/>
      </w:tabs>
      <w:spacing w:before="60" w:after="60" w:line="240" w:lineRule="auto"/>
      <w:jc w:val="both"/>
    </w:pPr>
    <w:rPr>
      <w:rFonts w:ascii="Calibri" w:hAnsi="Calibri" w:cs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B3"/>
    <w:pPr>
      <w:keepNext/>
      <w:keepLines/>
      <w:shd w:val="clear" w:color="auto" w:fill="DBDBDB" w:themeFill="accent3" w:themeFillTint="66"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B3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4B3"/>
    <w:pPr>
      <w:keepNext/>
      <w:keepLines/>
      <w:tabs>
        <w:tab w:val="clear" w:pos="360"/>
      </w:tabs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B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B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B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B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B3"/>
    <w:rPr>
      <w:rFonts w:asciiTheme="majorHAnsi" w:eastAsiaTheme="majorEastAsia" w:hAnsiTheme="majorHAnsi" w:cstheme="majorBidi"/>
      <w:color w:val="000000" w:themeColor="text1"/>
      <w:sz w:val="28"/>
      <w:szCs w:val="32"/>
      <w:shd w:val="clear" w:color="auto" w:fill="DBDBDB" w:themeFill="accent3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8A34B3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unhideWhenUsed/>
    <w:rsid w:val="00680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732"/>
    <w:rPr>
      <w:color w:val="0000FF"/>
      <w:u w:val="single"/>
    </w:rPr>
  </w:style>
  <w:style w:type="table" w:styleId="GridTable4">
    <w:name w:val="Grid Table 4"/>
    <w:basedOn w:val="TableNormal"/>
    <w:uiPriority w:val="49"/>
    <w:rsid w:val="002D05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3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4B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B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4B3"/>
    <w:pPr>
      <w:tabs>
        <w:tab w:val="clear" w:pos="360"/>
      </w:tabs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4B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34B3"/>
    <w:rPr>
      <w:b/>
      <w:bCs/>
    </w:rPr>
  </w:style>
  <w:style w:type="character" w:styleId="Emphasis">
    <w:name w:val="Emphasis"/>
    <w:basedOn w:val="DefaultParagraphFont"/>
    <w:uiPriority w:val="20"/>
    <w:qFormat/>
    <w:rsid w:val="008A34B3"/>
    <w:rPr>
      <w:i/>
      <w:iCs/>
    </w:rPr>
  </w:style>
  <w:style w:type="paragraph" w:styleId="NoSpacing">
    <w:name w:val="No Spacing"/>
    <w:uiPriority w:val="1"/>
    <w:qFormat/>
    <w:rsid w:val="008A34B3"/>
    <w:pPr>
      <w:tabs>
        <w:tab w:val="left" w:pos="360"/>
      </w:tabs>
      <w:spacing w:after="0" w:line="240" w:lineRule="auto"/>
    </w:pPr>
    <w:rPr>
      <w:rFonts w:ascii="Calibri" w:hAnsi="Calibri" w:cs="Calibr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34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B3"/>
    <w:rPr>
      <w:rFonts w:ascii="Calibri" w:hAnsi="Calibri" w:cs="Calibri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B3"/>
    <w:rPr>
      <w:rFonts w:ascii="Calibri" w:hAnsi="Calibri" w:cs="Calibri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8A3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4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3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A34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A3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4B3"/>
    <w:pPr>
      <w:tabs>
        <w:tab w:val="clear" w:pos="360"/>
      </w:tabs>
      <w:spacing w:before="60" w:after="60" w:line="259" w:lineRule="auto"/>
      <w:outlineLvl w:val="9"/>
    </w:pPr>
    <w:rPr>
      <w:color w:val="auto"/>
      <w:sz w:val="22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8A34B3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A34B3"/>
    <w:rPr>
      <w:rFonts w:ascii="Calibri" w:hAnsi="Calibri" w:cs="Calibri"/>
      <w:sz w:val="20"/>
    </w:rPr>
  </w:style>
  <w:style w:type="table" w:styleId="GridTable1Light">
    <w:name w:val="Grid Table 1 Light"/>
    <w:basedOn w:val="TableNormal"/>
    <w:uiPriority w:val="46"/>
    <w:rsid w:val="00CF2B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F2B5A"/>
  </w:style>
  <w:style w:type="character" w:customStyle="1" w:styleId="eop">
    <w:name w:val="eop"/>
    <w:basedOn w:val="DefaultParagraphFont"/>
    <w:rsid w:val="00CF2B5A"/>
  </w:style>
  <w:style w:type="table" w:styleId="TableGrid">
    <w:name w:val="Table Grid"/>
    <w:basedOn w:val="TableNormal"/>
    <w:uiPriority w:val="39"/>
    <w:rsid w:val="008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4C58"/>
    <w:rPr>
      <w:rFonts w:ascii="Calibri" w:hAnsi="Calibri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74C58"/>
    <w:rPr>
      <w:rFonts w:ascii="Calibri" w:hAnsi="Calibri" w:cs="Calibr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0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0B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6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6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B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6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640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40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BE5898C194345A42F327CFFE5F866" ma:contentTypeVersion="9" ma:contentTypeDescription="Create a new document." ma:contentTypeScope="" ma:versionID="0cbdb790f6f30138cd092d0ee04b580a">
  <xsd:schema xmlns:xsd="http://www.w3.org/2001/XMLSchema" xmlns:xs="http://www.w3.org/2001/XMLSchema" xmlns:p="http://schemas.microsoft.com/office/2006/metadata/properties" xmlns:ns2="40a7e288-3a1d-44d0-8fef-ac317b9964c3" xmlns:ns3="4343a8c8-d2d9-429e-8dd3-28f02b2ba4f5" targetNamespace="http://schemas.microsoft.com/office/2006/metadata/properties" ma:root="true" ma:fieldsID="c87f19e07d1000501ad32610c1e73fa3" ns2:_="" ns3:_="">
    <xsd:import namespace="40a7e288-3a1d-44d0-8fef-ac317b9964c3"/>
    <xsd:import namespace="4343a8c8-d2d9-429e-8dd3-28f02b2ba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7e288-3a1d-44d0-8fef-ac317b996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3a8c8-d2d9-429e-8dd3-28f02b2b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94BAD-FF1B-4011-9F50-619B009C3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7e288-3a1d-44d0-8fef-ac317b9964c3"/>
    <ds:schemaRef ds:uri="4343a8c8-d2d9-429e-8dd3-28f02b2ba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3DAA5-1E37-443A-8A7A-240A9338D3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E4C35-0E0C-4B1B-909B-4EF066DA8D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A908F-35DD-4E6F-87B2-AD52E0A5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Vedrines Gerard</dc:creator>
  <cp:keywords/>
  <dc:description/>
  <cp:lastModifiedBy>Rich McBrine</cp:lastModifiedBy>
  <cp:revision>105</cp:revision>
  <dcterms:created xsi:type="dcterms:W3CDTF">2018-11-27T02:10:00Z</dcterms:created>
  <dcterms:modified xsi:type="dcterms:W3CDTF">2020-01-27T17:56:00Z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sgerard@microsoft.com</vt:lpwstr>
  </property>
  <property fmtid="{D5CDD505-2E9C-101B-9397-08002B2CF9AE}" pid="5" name="MSIP_Label_f42aa342-8706-4288-bd11-ebb85995028c_SetDate">
    <vt:lpwstr>2018-06-27T16:42:43.2660013Z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0x010100861BE5898C194345A42F327CFFE5F866</vt:lpwstr>
  </property>
  <property fmtid="{D5CDD505-2E9C-101B-9397-08002B2CF9AE}" pid="11" name="_dlc_DocIdItemGuid">
    <vt:lpwstr>bcf4b609-44bd-4f29-9361-cffcc5b8783e</vt:lpwstr>
  </property>
  <property fmtid="{D5CDD505-2E9C-101B-9397-08002B2CF9AE}" pid="12" name="TaxKeyword">
    <vt:lpwstr/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xd_Signature">
    <vt:bool>false</vt:bool>
  </property>
  <property fmtid="{D5CDD505-2E9C-101B-9397-08002B2CF9AE}" pid="17" name="AuthorIds_UIVersion_2">
    <vt:lpwstr>6572</vt:lpwstr>
  </property>
  <property fmtid="{D5CDD505-2E9C-101B-9397-08002B2CF9AE}" pid="18" name="IsMyDocuments">
    <vt:bool>true</vt:bool>
  </property>
  <property fmtid="{D5CDD505-2E9C-101B-9397-08002B2CF9AE}" pid="19" name="Order">
    <vt:r8>12600</vt:r8>
  </property>
</Properties>
</file>