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76" w:rsidRPr="009B6276" w:rsidRDefault="009B6276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inorHAnsi"/>
          <w:b/>
          <w:sz w:val="24"/>
          <w:szCs w:val="24"/>
          <w:u w:val="single"/>
        </w:rPr>
      </w:pPr>
      <w:bookmarkStart w:id="0" w:name="_GoBack"/>
      <w:r w:rsidRPr="009B6276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Example of the Deadlock Graph:</w:t>
      </w:r>
    </w:p>
    <w:bookmarkEnd w:id="0"/>
    <w:p w:rsidR="00FB1318" w:rsidRDefault="009B6276">
      <w:r>
        <w:rPr>
          <w:noProof/>
        </w:rPr>
        <w:drawing>
          <wp:inline distT="0" distB="0" distL="0" distR="0" wp14:anchorId="30232801" wp14:editId="4FC27F5C">
            <wp:extent cx="5926347" cy="5434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76"/>
    <w:rsid w:val="004F2E16"/>
    <w:rsid w:val="009B6276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McCoy's</dc:creator>
  <cp:lastModifiedBy>The McCoy's</cp:lastModifiedBy>
  <cp:revision>1</cp:revision>
  <dcterms:created xsi:type="dcterms:W3CDTF">2021-05-09T10:43:00Z</dcterms:created>
  <dcterms:modified xsi:type="dcterms:W3CDTF">2021-05-09T10:46:00Z</dcterms:modified>
</cp:coreProperties>
</file>