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79F3" w14:textId="77777777" w:rsidR="00D6359F" w:rsidRPr="00DF69BB" w:rsidRDefault="00D6359F" w:rsidP="00D6359F">
      <w:pPr>
        <w:pStyle w:val="QuotientLeadText"/>
        <w:rPr>
          <w:rFonts w:cs="Arial"/>
          <w:sz w:val="18"/>
          <w:szCs w:val="18"/>
        </w:rPr>
      </w:pPr>
      <w:r w:rsidRPr="00DF69BB">
        <w:rPr>
          <w:rFonts w:cs="Arial"/>
          <w:sz w:val="18"/>
          <w:szCs w:val="18"/>
        </w:rPr>
        <w:t>Document Authorization:</w:t>
      </w:r>
    </w:p>
    <w:p w14:paraId="31C2135B"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1744"/>
        <w:gridCol w:w="3202"/>
        <w:gridCol w:w="1674"/>
        <w:gridCol w:w="3450"/>
      </w:tblGrid>
      <w:tr w:rsidR="00D6359F" w:rsidRPr="00DF69BB" w14:paraId="65738ED2" w14:textId="77777777" w:rsidTr="000213AE">
        <w:trPr>
          <w:trHeight w:val="20"/>
        </w:trPr>
        <w:tc>
          <w:tcPr>
            <w:tcW w:w="866" w:type="pct"/>
            <w:tcBorders>
              <w:bottom w:val="single" w:sz="4" w:space="0" w:color="000000" w:themeColor="text1"/>
              <w:right w:val="nil"/>
            </w:tcBorders>
            <w:shd w:val="clear" w:color="auto" w:fill="D9D9D9" w:themeFill="background1" w:themeFillShade="D9"/>
            <w:vAlign w:val="center"/>
          </w:tcPr>
          <w:p w14:paraId="7D6D46BF" w14:textId="77777777" w:rsidR="00D6359F" w:rsidRPr="00DF69BB" w:rsidRDefault="00D6359F" w:rsidP="006B48B3">
            <w:pPr>
              <w:pStyle w:val="QuotientTableHeaderLeft"/>
              <w:jc w:val="left"/>
              <w:rPr>
                <w:rFonts w:cs="Arial"/>
                <w:sz w:val="18"/>
                <w:szCs w:val="18"/>
              </w:rPr>
            </w:pPr>
          </w:p>
        </w:tc>
        <w:tc>
          <w:tcPr>
            <w:tcW w:w="1590" w:type="pct"/>
            <w:tcBorders>
              <w:left w:val="nil"/>
            </w:tcBorders>
            <w:shd w:val="clear" w:color="auto" w:fill="D9D9D9" w:themeFill="background1" w:themeFillShade="D9"/>
            <w:vAlign w:val="center"/>
          </w:tcPr>
          <w:p w14:paraId="64401288" w14:textId="77777777" w:rsidR="00D6359F" w:rsidRPr="00DF69BB" w:rsidRDefault="00D6359F" w:rsidP="006B48B3">
            <w:pPr>
              <w:pStyle w:val="QuotientTableHeaderLeft"/>
              <w:jc w:val="center"/>
              <w:rPr>
                <w:rFonts w:cs="Arial"/>
                <w:sz w:val="18"/>
                <w:szCs w:val="18"/>
              </w:rPr>
            </w:pPr>
            <w:r w:rsidRPr="00DF69BB">
              <w:rPr>
                <w:rFonts w:cs="Arial"/>
                <w:sz w:val="18"/>
                <w:szCs w:val="18"/>
              </w:rPr>
              <w:t>Name</w:t>
            </w:r>
          </w:p>
        </w:tc>
        <w:tc>
          <w:tcPr>
            <w:tcW w:w="831" w:type="pct"/>
            <w:shd w:val="clear" w:color="auto" w:fill="D9D9D9" w:themeFill="background1" w:themeFillShade="D9"/>
            <w:vAlign w:val="center"/>
          </w:tcPr>
          <w:p w14:paraId="0913E312" w14:textId="77777777" w:rsidR="00D6359F" w:rsidRPr="00DF69BB" w:rsidRDefault="00D6359F" w:rsidP="006B48B3">
            <w:pPr>
              <w:pStyle w:val="QuotientTableHeaderLeft"/>
              <w:jc w:val="center"/>
              <w:rPr>
                <w:rFonts w:cs="Arial"/>
                <w:sz w:val="18"/>
                <w:szCs w:val="18"/>
              </w:rPr>
            </w:pPr>
            <w:r w:rsidRPr="00DF69BB">
              <w:rPr>
                <w:rFonts w:cs="Arial"/>
                <w:sz w:val="18"/>
                <w:szCs w:val="18"/>
              </w:rPr>
              <w:t>Date</w:t>
            </w:r>
          </w:p>
        </w:tc>
        <w:tc>
          <w:tcPr>
            <w:tcW w:w="1713" w:type="pct"/>
            <w:shd w:val="clear" w:color="auto" w:fill="D9D9D9" w:themeFill="background1" w:themeFillShade="D9"/>
            <w:vAlign w:val="center"/>
          </w:tcPr>
          <w:p w14:paraId="5AFAE016" w14:textId="77777777" w:rsidR="00D6359F" w:rsidRPr="00DF69BB" w:rsidRDefault="00D6359F" w:rsidP="006B48B3">
            <w:pPr>
              <w:pStyle w:val="QuotientTableHeaderLeft"/>
              <w:jc w:val="center"/>
              <w:rPr>
                <w:rFonts w:cs="Arial"/>
                <w:sz w:val="18"/>
                <w:szCs w:val="18"/>
              </w:rPr>
            </w:pPr>
            <w:r w:rsidRPr="00DF69BB">
              <w:rPr>
                <w:rFonts w:cs="Arial"/>
                <w:sz w:val="18"/>
                <w:szCs w:val="18"/>
              </w:rPr>
              <w:t>Signature</w:t>
            </w:r>
          </w:p>
        </w:tc>
      </w:tr>
      <w:tr w:rsidR="00D94506" w:rsidRPr="00DF69BB" w14:paraId="1B4CA3F9" w14:textId="77777777" w:rsidTr="0096253A">
        <w:trPr>
          <w:trHeight w:val="576"/>
        </w:trPr>
        <w:tc>
          <w:tcPr>
            <w:tcW w:w="866" w:type="pct"/>
            <w:shd w:val="clear" w:color="auto" w:fill="D9D9D9" w:themeFill="background1" w:themeFillShade="D9"/>
            <w:vAlign w:val="center"/>
          </w:tcPr>
          <w:p w14:paraId="1D3AFE89" w14:textId="77777777" w:rsidR="00D94506" w:rsidRPr="00DF69BB" w:rsidRDefault="00D94506" w:rsidP="00D94506">
            <w:pPr>
              <w:pStyle w:val="QuotientTableHeaderLeft"/>
              <w:jc w:val="left"/>
              <w:rPr>
                <w:rFonts w:cs="Arial"/>
                <w:sz w:val="18"/>
                <w:szCs w:val="18"/>
              </w:rPr>
            </w:pPr>
            <w:r w:rsidRPr="00DF69BB">
              <w:rPr>
                <w:rFonts w:cs="Arial"/>
                <w:sz w:val="18"/>
                <w:szCs w:val="18"/>
              </w:rPr>
              <w:t>Owner</w:t>
            </w:r>
          </w:p>
        </w:tc>
        <w:tc>
          <w:tcPr>
            <w:tcW w:w="1590" w:type="pct"/>
            <w:vAlign w:val="center"/>
          </w:tcPr>
          <w:p w14:paraId="7B4384FD" w14:textId="00868E50" w:rsidR="00D94506" w:rsidRPr="00DF69BB" w:rsidRDefault="00D94506" w:rsidP="00D94506">
            <w:pPr>
              <w:pStyle w:val="QuotientTableHeaderLeft"/>
              <w:jc w:val="center"/>
              <w:rPr>
                <w:rFonts w:cs="Arial"/>
                <w:sz w:val="18"/>
                <w:szCs w:val="18"/>
              </w:rPr>
            </w:pPr>
            <w:r w:rsidRPr="00790A77">
              <w:t>David A Macias</w:t>
            </w:r>
          </w:p>
        </w:tc>
        <w:tc>
          <w:tcPr>
            <w:tcW w:w="831" w:type="pct"/>
            <w:vAlign w:val="center"/>
          </w:tcPr>
          <w:p w14:paraId="6851D917" w14:textId="516F99E4" w:rsidR="00D94506" w:rsidRPr="00DF69BB" w:rsidRDefault="00D94506" w:rsidP="00D94506">
            <w:pPr>
              <w:pStyle w:val="QuotientTableHeaderLeft"/>
              <w:jc w:val="center"/>
              <w:rPr>
                <w:rFonts w:cs="Arial"/>
                <w:sz w:val="18"/>
                <w:szCs w:val="18"/>
              </w:rPr>
            </w:pPr>
            <w:r>
              <w:t>11Dec18</w:t>
            </w:r>
          </w:p>
        </w:tc>
        <w:tc>
          <w:tcPr>
            <w:tcW w:w="1713" w:type="pct"/>
            <w:vAlign w:val="center"/>
          </w:tcPr>
          <w:p w14:paraId="270238E0" w14:textId="416F8FDA" w:rsidR="00D94506" w:rsidRPr="00DF69BB" w:rsidRDefault="00D94506" w:rsidP="00D94506">
            <w:pPr>
              <w:pStyle w:val="QuotientTableHeaderLeft"/>
              <w:jc w:val="left"/>
              <w:rPr>
                <w:rFonts w:cs="Arial"/>
                <w:sz w:val="18"/>
                <w:szCs w:val="18"/>
              </w:rPr>
            </w:pPr>
            <w:r>
              <w:t>See Signature on File</w:t>
            </w:r>
          </w:p>
        </w:tc>
      </w:tr>
      <w:tr w:rsidR="00D94506" w:rsidRPr="00DF69BB" w14:paraId="4A83858A" w14:textId="77777777" w:rsidTr="0096253A">
        <w:trPr>
          <w:trHeight w:val="576"/>
        </w:trPr>
        <w:tc>
          <w:tcPr>
            <w:tcW w:w="866" w:type="pct"/>
            <w:shd w:val="clear" w:color="auto" w:fill="D9D9D9" w:themeFill="background1" w:themeFillShade="D9"/>
            <w:vAlign w:val="center"/>
          </w:tcPr>
          <w:p w14:paraId="77BA87F2" w14:textId="4866D857" w:rsidR="00D94506" w:rsidRPr="00DF69BB" w:rsidRDefault="00D94506" w:rsidP="00D94506">
            <w:pPr>
              <w:pStyle w:val="QuotientTableHeaderLeft"/>
              <w:jc w:val="left"/>
              <w:rPr>
                <w:rFonts w:cs="Arial"/>
                <w:sz w:val="18"/>
                <w:szCs w:val="18"/>
              </w:rPr>
            </w:pPr>
            <w:r w:rsidRPr="00DF69BB">
              <w:rPr>
                <w:rFonts w:cs="Arial"/>
                <w:sz w:val="18"/>
                <w:szCs w:val="18"/>
              </w:rPr>
              <w:t>Operation Management</w:t>
            </w:r>
          </w:p>
        </w:tc>
        <w:tc>
          <w:tcPr>
            <w:tcW w:w="1590" w:type="pct"/>
            <w:vAlign w:val="center"/>
          </w:tcPr>
          <w:p w14:paraId="49FE50C4" w14:textId="6FEE77BB" w:rsidR="00D94506" w:rsidRPr="00DF69BB" w:rsidRDefault="00D94506" w:rsidP="00D94506">
            <w:pPr>
              <w:pStyle w:val="QuotientTableHeaderLeft"/>
              <w:jc w:val="center"/>
              <w:rPr>
                <w:rFonts w:cs="Arial"/>
                <w:sz w:val="18"/>
                <w:szCs w:val="18"/>
              </w:rPr>
            </w:pPr>
            <w:r w:rsidRPr="00790A77">
              <w:t>Xibo Li</w:t>
            </w:r>
          </w:p>
        </w:tc>
        <w:tc>
          <w:tcPr>
            <w:tcW w:w="831" w:type="pct"/>
            <w:vAlign w:val="center"/>
          </w:tcPr>
          <w:p w14:paraId="3C6D40CD" w14:textId="494CC987" w:rsidR="00D94506" w:rsidRPr="00DF69BB" w:rsidDel="0042022E" w:rsidRDefault="00D94506" w:rsidP="00D94506">
            <w:pPr>
              <w:pStyle w:val="QuotientTableHeaderLeft"/>
              <w:jc w:val="center"/>
              <w:rPr>
                <w:rFonts w:cs="Arial"/>
                <w:sz w:val="18"/>
                <w:szCs w:val="18"/>
              </w:rPr>
            </w:pPr>
            <w:r>
              <w:t>11Dec18</w:t>
            </w:r>
          </w:p>
        </w:tc>
        <w:tc>
          <w:tcPr>
            <w:tcW w:w="1713" w:type="pct"/>
            <w:vAlign w:val="center"/>
          </w:tcPr>
          <w:p w14:paraId="465BCAE5" w14:textId="21DC1AB5" w:rsidR="00D94506" w:rsidRPr="00DF69BB" w:rsidDel="0042022E" w:rsidRDefault="00D94506" w:rsidP="00D94506">
            <w:pPr>
              <w:pStyle w:val="QuotientTableHeaderLeft"/>
              <w:jc w:val="left"/>
              <w:rPr>
                <w:rFonts w:cs="Arial"/>
                <w:sz w:val="18"/>
                <w:szCs w:val="18"/>
              </w:rPr>
            </w:pPr>
            <w:r>
              <w:t>See Signature on File</w:t>
            </w:r>
          </w:p>
        </w:tc>
      </w:tr>
      <w:tr w:rsidR="00D94506" w:rsidRPr="00DF69BB" w14:paraId="103542C5" w14:textId="77777777" w:rsidTr="0096253A">
        <w:trPr>
          <w:trHeight w:val="576"/>
        </w:trPr>
        <w:tc>
          <w:tcPr>
            <w:tcW w:w="866" w:type="pct"/>
            <w:shd w:val="clear" w:color="auto" w:fill="D9D9D9" w:themeFill="background1" w:themeFillShade="D9"/>
            <w:vAlign w:val="center"/>
          </w:tcPr>
          <w:p w14:paraId="32A6CA83" w14:textId="77777777" w:rsidR="00D94506" w:rsidRPr="00DF69BB" w:rsidRDefault="00D94506" w:rsidP="00D94506">
            <w:pPr>
              <w:pStyle w:val="QuotientTableHeaderLeft"/>
              <w:jc w:val="left"/>
              <w:rPr>
                <w:rFonts w:cs="Arial"/>
                <w:sz w:val="18"/>
                <w:szCs w:val="18"/>
              </w:rPr>
            </w:pPr>
            <w:r w:rsidRPr="00DF69BB">
              <w:rPr>
                <w:rFonts w:cs="Arial"/>
                <w:sz w:val="18"/>
                <w:szCs w:val="18"/>
              </w:rPr>
              <w:t>Quality Assurance</w:t>
            </w:r>
          </w:p>
        </w:tc>
        <w:tc>
          <w:tcPr>
            <w:tcW w:w="1590" w:type="pct"/>
            <w:vAlign w:val="center"/>
          </w:tcPr>
          <w:p w14:paraId="43B3D317" w14:textId="13F9635B" w:rsidR="00D94506" w:rsidRPr="00DF69BB" w:rsidRDefault="00D94506" w:rsidP="00D94506">
            <w:pPr>
              <w:pStyle w:val="QuotientTableHeaderLeft"/>
              <w:jc w:val="center"/>
              <w:rPr>
                <w:rFonts w:cs="Arial"/>
                <w:sz w:val="18"/>
                <w:szCs w:val="18"/>
              </w:rPr>
            </w:pPr>
            <w:r>
              <w:t>Stacey Kaufusi</w:t>
            </w:r>
          </w:p>
        </w:tc>
        <w:tc>
          <w:tcPr>
            <w:tcW w:w="831" w:type="pct"/>
            <w:vAlign w:val="center"/>
          </w:tcPr>
          <w:p w14:paraId="64B5E87A" w14:textId="053FBF40" w:rsidR="00D94506" w:rsidRPr="00DF69BB" w:rsidRDefault="00D94506" w:rsidP="00D94506">
            <w:pPr>
              <w:pStyle w:val="QuotientTableHeaderLeft"/>
              <w:jc w:val="center"/>
              <w:rPr>
                <w:rFonts w:cs="Arial"/>
                <w:sz w:val="18"/>
                <w:szCs w:val="18"/>
              </w:rPr>
            </w:pPr>
            <w:r>
              <w:t>11Dec18</w:t>
            </w:r>
          </w:p>
        </w:tc>
        <w:tc>
          <w:tcPr>
            <w:tcW w:w="1713" w:type="pct"/>
            <w:vAlign w:val="center"/>
          </w:tcPr>
          <w:p w14:paraId="31A48955" w14:textId="79989F43" w:rsidR="00D94506" w:rsidRPr="00DF69BB" w:rsidRDefault="00D94506" w:rsidP="00D94506">
            <w:pPr>
              <w:pStyle w:val="QuotientTableHeaderLeft"/>
              <w:jc w:val="left"/>
              <w:rPr>
                <w:rFonts w:cs="Arial"/>
                <w:sz w:val="18"/>
                <w:szCs w:val="18"/>
              </w:rPr>
            </w:pPr>
            <w:r>
              <w:t>See Signature on File</w:t>
            </w:r>
          </w:p>
        </w:tc>
      </w:tr>
    </w:tbl>
    <w:p w14:paraId="664F3E94" w14:textId="77777777" w:rsidR="00D6359F" w:rsidRPr="00DF69BB" w:rsidRDefault="00D6359F" w:rsidP="00D6359F">
      <w:pPr>
        <w:rPr>
          <w:sz w:val="18"/>
          <w:szCs w:val="18"/>
        </w:rPr>
      </w:pPr>
    </w:p>
    <w:p w14:paraId="4793120A" w14:textId="072768DB" w:rsidR="00D6359F" w:rsidRPr="00DF69BB" w:rsidRDefault="00D6359F" w:rsidP="00D6359F">
      <w:pPr>
        <w:pStyle w:val="QuotientLeadText"/>
        <w:rPr>
          <w:rFonts w:cs="Arial"/>
          <w:sz w:val="18"/>
          <w:szCs w:val="18"/>
        </w:rPr>
      </w:pPr>
      <w:r w:rsidRPr="00DF69BB">
        <w:rPr>
          <w:rFonts w:cs="Arial"/>
          <w:sz w:val="18"/>
          <w:szCs w:val="18"/>
        </w:rPr>
        <w:t xml:space="preserve">Changes </w:t>
      </w:r>
      <w:r w:rsidR="008F05DA" w:rsidRPr="00DF69BB">
        <w:rPr>
          <w:rFonts w:cs="Arial"/>
          <w:sz w:val="18"/>
          <w:szCs w:val="18"/>
        </w:rPr>
        <w:t>from previous</w:t>
      </w:r>
      <w:r w:rsidRPr="00DF69BB">
        <w:rPr>
          <w:rFonts w:cs="Arial"/>
          <w:sz w:val="18"/>
          <w:szCs w:val="18"/>
        </w:rPr>
        <w:t xml:space="preserve"> </w:t>
      </w:r>
      <w:r w:rsidR="008F05DA" w:rsidRPr="00DF69BB">
        <w:rPr>
          <w:rFonts w:cs="Arial"/>
          <w:sz w:val="18"/>
          <w:szCs w:val="18"/>
        </w:rPr>
        <w:t>v</w:t>
      </w:r>
      <w:r w:rsidRPr="00DF69BB">
        <w:rPr>
          <w:rFonts w:cs="Arial"/>
          <w:sz w:val="18"/>
          <w:szCs w:val="18"/>
        </w:rPr>
        <w:t>ersion:</w:t>
      </w:r>
    </w:p>
    <w:p w14:paraId="7027F680"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2205"/>
        <w:gridCol w:w="5444"/>
        <w:gridCol w:w="2421"/>
      </w:tblGrid>
      <w:tr w:rsidR="00D6359F" w:rsidRPr="00DF69BB" w14:paraId="54A06335" w14:textId="77777777" w:rsidTr="00054D82">
        <w:trPr>
          <w:trHeight w:val="60"/>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2889C8" w14:textId="77777777" w:rsidR="00D6359F" w:rsidRPr="00DF69BB" w:rsidRDefault="00D6359F" w:rsidP="006B48B3">
            <w:pPr>
              <w:pStyle w:val="QuotientTableHeaderLeft"/>
              <w:jc w:val="center"/>
              <w:rPr>
                <w:rFonts w:cs="Arial"/>
                <w:sz w:val="18"/>
                <w:szCs w:val="18"/>
              </w:rPr>
            </w:pPr>
            <w:r w:rsidRPr="00DF69BB">
              <w:rPr>
                <w:rFonts w:cs="Arial"/>
                <w:sz w:val="18"/>
                <w:szCs w:val="18"/>
              </w:rPr>
              <w:t>Section</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3A8C1B" w14:textId="77777777" w:rsidR="00D6359F" w:rsidRPr="00DF69BB" w:rsidRDefault="00D6359F" w:rsidP="006B48B3">
            <w:pPr>
              <w:pStyle w:val="QuotientTableHeaderLeft"/>
              <w:jc w:val="center"/>
              <w:rPr>
                <w:rFonts w:cs="Arial"/>
                <w:sz w:val="18"/>
                <w:szCs w:val="18"/>
              </w:rPr>
            </w:pPr>
            <w:r w:rsidRPr="00DF69BB">
              <w:rPr>
                <w:rFonts w:cs="Arial"/>
                <w:sz w:val="18"/>
                <w:szCs w:val="18"/>
              </w:rPr>
              <w:t>Summary of Changes</w:t>
            </w:r>
          </w:p>
        </w:tc>
        <w:tc>
          <w:tcPr>
            <w:tcW w:w="12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1DC878" w14:textId="77777777" w:rsidR="00D6359F" w:rsidRPr="00DF69BB" w:rsidRDefault="00D6359F" w:rsidP="006B48B3">
            <w:pPr>
              <w:pStyle w:val="QuotientTableHeaderLeft"/>
              <w:jc w:val="center"/>
              <w:rPr>
                <w:rFonts w:cs="Arial"/>
                <w:sz w:val="18"/>
                <w:szCs w:val="18"/>
              </w:rPr>
            </w:pPr>
            <w:r w:rsidRPr="00DF69BB">
              <w:rPr>
                <w:rFonts w:cs="Arial"/>
                <w:sz w:val="18"/>
                <w:szCs w:val="18"/>
              </w:rPr>
              <w:t>Change Control Number</w:t>
            </w:r>
          </w:p>
        </w:tc>
      </w:tr>
      <w:tr w:rsidR="00765BF6" w:rsidRPr="00DF69BB" w:rsidDel="00C0722A" w14:paraId="51B07232" w14:textId="77777777" w:rsidTr="00765BF6">
        <w:trPr>
          <w:trHeight w:val="1070"/>
        </w:trPr>
        <w:tc>
          <w:tcPr>
            <w:tcW w:w="1095" w:type="pct"/>
            <w:vAlign w:val="center"/>
          </w:tcPr>
          <w:p w14:paraId="074BEC2D" w14:textId="22FA88D6" w:rsidR="00765BF6" w:rsidRPr="00DF69BB" w:rsidDel="00C2765A" w:rsidRDefault="00765BF6" w:rsidP="00765BF6">
            <w:pPr>
              <w:pStyle w:val="ListParagraph"/>
              <w:ind w:left="360" w:firstLine="0"/>
              <w:contextualSpacing/>
              <w:jc w:val="center"/>
              <w:rPr>
                <w:sz w:val="18"/>
                <w:szCs w:val="18"/>
              </w:rPr>
            </w:pPr>
            <w:r w:rsidRPr="00790A77">
              <w:t>All</w:t>
            </w:r>
          </w:p>
        </w:tc>
        <w:tc>
          <w:tcPr>
            <w:tcW w:w="2703" w:type="pct"/>
            <w:vAlign w:val="center"/>
          </w:tcPr>
          <w:p w14:paraId="2DB8A1E6" w14:textId="0060449A" w:rsidR="00765BF6" w:rsidRPr="00DF69BB" w:rsidDel="00C2765A" w:rsidRDefault="00765BF6" w:rsidP="00765BF6">
            <w:pPr>
              <w:pStyle w:val="ListParagraph"/>
              <w:tabs>
                <w:tab w:val="left" w:pos="900"/>
              </w:tabs>
              <w:ind w:left="360" w:firstLine="0"/>
              <w:contextualSpacing/>
              <w:rPr>
                <w:sz w:val="18"/>
                <w:szCs w:val="18"/>
              </w:rPr>
            </w:pPr>
            <w:r w:rsidRPr="00790A77">
              <w:t>New document initiation for the Therapeutic GMP Manufacturing Suite and Analytical Testing Lab in Petaluma, CA</w:t>
            </w:r>
          </w:p>
        </w:tc>
        <w:tc>
          <w:tcPr>
            <w:tcW w:w="1202" w:type="pct"/>
            <w:vAlign w:val="center"/>
          </w:tcPr>
          <w:p w14:paraId="1F27B751" w14:textId="083466AB" w:rsidR="00765BF6" w:rsidRPr="00DF69BB" w:rsidDel="0042022E" w:rsidRDefault="00765BF6" w:rsidP="00765BF6">
            <w:pPr>
              <w:jc w:val="center"/>
              <w:rPr>
                <w:sz w:val="18"/>
                <w:szCs w:val="18"/>
              </w:rPr>
            </w:pPr>
            <w:r w:rsidRPr="00790A77">
              <w:t>PCC17001</w:t>
            </w:r>
          </w:p>
        </w:tc>
      </w:tr>
    </w:tbl>
    <w:p w14:paraId="7919C4D9" w14:textId="77777777" w:rsidR="00D6359F" w:rsidRPr="00DF69BB" w:rsidRDefault="00D6359F" w:rsidP="00D6359F">
      <w:pPr>
        <w:pStyle w:val="QuotientHeader1"/>
        <w:numPr>
          <w:ilvl w:val="0"/>
          <w:numId w:val="0"/>
        </w:numPr>
        <w:ind w:left="357"/>
        <w:rPr>
          <w:rFonts w:cs="Arial"/>
          <w:sz w:val="18"/>
          <w:szCs w:val="18"/>
        </w:rPr>
      </w:pPr>
      <w:r w:rsidRPr="00DF69BB">
        <w:rPr>
          <w:rFonts w:cs="Arial"/>
          <w:sz w:val="18"/>
          <w:szCs w:val="18"/>
        </w:rPr>
        <w:br w:type="page"/>
      </w:r>
    </w:p>
    <w:p w14:paraId="156634CC" w14:textId="77777777" w:rsidR="009C1064" w:rsidRPr="00765BF6" w:rsidRDefault="00453C6E" w:rsidP="00D15EE4">
      <w:pPr>
        <w:pStyle w:val="ListParagraph"/>
        <w:numPr>
          <w:ilvl w:val="0"/>
          <w:numId w:val="2"/>
        </w:numPr>
        <w:tabs>
          <w:tab w:val="left" w:pos="493"/>
        </w:tabs>
        <w:spacing w:before="120" w:after="120"/>
        <w:ind w:left="331" w:hanging="331"/>
        <w:rPr>
          <w:b/>
          <w:w w:val="105"/>
          <w:sz w:val="18"/>
          <w:szCs w:val="18"/>
        </w:rPr>
      </w:pPr>
      <w:r w:rsidRPr="00765BF6">
        <w:rPr>
          <w:b/>
          <w:w w:val="105"/>
          <w:sz w:val="18"/>
          <w:szCs w:val="18"/>
        </w:rPr>
        <w:lastRenderedPageBreak/>
        <w:t>PURPOSE</w:t>
      </w:r>
    </w:p>
    <w:p w14:paraId="48638AE6" w14:textId="77777777" w:rsidR="00B8706D" w:rsidRPr="00B8706D" w:rsidRDefault="00B8706D" w:rsidP="00B8706D">
      <w:pPr>
        <w:pStyle w:val="QuotientText1"/>
        <w:ind w:left="360"/>
        <w:jc w:val="left"/>
        <w:rPr>
          <w:sz w:val="18"/>
          <w:szCs w:val="18"/>
        </w:rPr>
      </w:pPr>
      <w:r w:rsidRPr="00B8706D">
        <w:rPr>
          <w:sz w:val="18"/>
          <w:szCs w:val="18"/>
        </w:rPr>
        <w:t>This document provides an overview of how to use an airborne particle counter to collect airborne particulate data.</w:t>
      </w:r>
    </w:p>
    <w:p w14:paraId="52753BCB" w14:textId="77777777" w:rsidR="00835665" w:rsidRDefault="00835665" w:rsidP="00835665">
      <w:pPr>
        <w:pStyle w:val="ListParagraph"/>
        <w:tabs>
          <w:tab w:val="left" w:pos="491"/>
        </w:tabs>
        <w:spacing w:before="120" w:after="120"/>
        <w:ind w:left="331" w:firstLine="0"/>
        <w:rPr>
          <w:b/>
          <w:w w:val="105"/>
          <w:sz w:val="18"/>
          <w:szCs w:val="18"/>
        </w:rPr>
      </w:pPr>
    </w:p>
    <w:p w14:paraId="156634CE" w14:textId="52639C6F" w:rsidR="009C1064" w:rsidRPr="00765BF6" w:rsidRDefault="00453C6E" w:rsidP="00D15EE4">
      <w:pPr>
        <w:pStyle w:val="ListParagraph"/>
        <w:numPr>
          <w:ilvl w:val="0"/>
          <w:numId w:val="2"/>
        </w:numPr>
        <w:tabs>
          <w:tab w:val="left" w:pos="491"/>
        </w:tabs>
        <w:spacing w:before="120" w:after="120"/>
        <w:ind w:left="331" w:hanging="331"/>
        <w:rPr>
          <w:b/>
          <w:w w:val="105"/>
          <w:sz w:val="18"/>
          <w:szCs w:val="18"/>
        </w:rPr>
      </w:pPr>
      <w:r w:rsidRPr="00765BF6">
        <w:rPr>
          <w:b/>
          <w:w w:val="105"/>
          <w:sz w:val="18"/>
          <w:szCs w:val="18"/>
        </w:rPr>
        <w:t>SCOPE</w:t>
      </w:r>
    </w:p>
    <w:p w14:paraId="4E1FD317" w14:textId="77777777" w:rsidR="00451EAB" w:rsidRPr="00451EAB" w:rsidRDefault="00451EAB" w:rsidP="00451EAB">
      <w:pPr>
        <w:pStyle w:val="QuotientText1"/>
        <w:ind w:left="360"/>
        <w:jc w:val="left"/>
        <w:rPr>
          <w:sz w:val="18"/>
          <w:szCs w:val="18"/>
        </w:rPr>
      </w:pPr>
      <w:r w:rsidRPr="00451EAB">
        <w:rPr>
          <w:sz w:val="18"/>
          <w:szCs w:val="18"/>
        </w:rPr>
        <w:t>This SOP applies to the operation of all particle counters by Therapeutic personnel inside the GMP manufacturing suite in Petaluma, CA.</w:t>
      </w:r>
    </w:p>
    <w:p w14:paraId="779A8712" w14:textId="77777777" w:rsidR="00835665" w:rsidRDefault="00835665" w:rsidP="00835665">
      <w:pPr>
        <w:pStyle w:val="ListParagraph"/>
        <w:tabs>
          <w:tab w:val="left" w:pos="490"/>
        </w:tabs>
        <w:spacing w:before="120" w:after="120"/>
        <w:ind w:left="331" w:firstLine="0"/>
        <w:rPr>
          <w:b/>
          <w:w w:val="105"/>
          <w:sz w:val="18"/>
          <w:szCs w:val="18"/>
        </w:rPr>
      </w:pPr>
    </w:p>
    <w:p w14:paraId="156634D0" w14:textId="73434AD3" w:rsidR="009C1064" w:rsidRPr="00765BF6" w:rsidRDefault="00453C6E" w:rsidP="00D15EE4">
      <w:pPr>
        <w:pStyle w:val="ListParagraph"/>
        <w:numPr>
          <w:ilvl w:val="0"/>
          <w:numId w:val="2"/>
        </w:numPr>
        <w:tabs>
          <w:tab w:val="left" w:pos="490"/>
        </w:tabs>
        <w:spacing w:before="120" w:after="120"/>
        <w:ind w:left="331" w:hanging="331"/>
        <w:rPr>
          <w:b/>
          <w:w w:val="105"/>
          <w:sz w:val="18"/>
          <w:szCs w:val="18"/>
        </w:rPr>
      </w:pPr>
      <w:r w:rsidRPr="00765BF6">
        <w:rPr>
          <w:b/>
          <w:w w:val="105"/>
          <w:sz w:val="18"/>
          <w:szCs w:val="18"/>
        </w:rPr>
        <w:t>INTERNAL REFERENCES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0" w:type="dxa"/>
          <w:right w:w="0" w:type="dxa"/>
        </w:tblCellMar>
        <w:tblLook w:val="01E0" w:firstRow="1" w:lastRow="1" w:firstColumn="1" w:lastColumn="1" w:noHBand="0" w:noVBand="0"/>
      </w:tblPr>
      <w:tblGrid>
        <w:gridCol w:w="2334"/>
        <w:gridCol w:w="7736"/>
      </w:tblGrid>
      <w:tr w:rsidR="009C1064" w:rsidRPr="00D05009" w14:paraId="156634D4" w14:textId="77777777" w:rsidTr="00B7783E">
        <w:trPr>
          <w:trHeight w:hRule="exact" w:val="247"/>
        </w:trPr>
        <w:tc>
          <w:tcPr>
            <w:tcW w:w="1159" w:type="pct"/>
            <w:tcBorders>
              <w:left w:val="single" w:sz="4" w:space="0" w:color="000000"/>
            </w:tcBorders>
            <w:shd w:val="clear" w:color="auto" w:fill="D9D9D9"/>
            <w:vAlign w:val="center"/>
          </w:tcPr>
          <w:p w14:paraId="156634D2" w14:textId="77777777" w:rsidR="009C1064" w:rsidRPr="00451EAB" w:rsidRDefault="00453C6E" w:rsidP="00451EAB">
            <w:pPr>
              <w:pStyle w:val="TableParagraph"/>
              <w:spacing w:before="100" w:beforeAutospacing="1" w:after="100" w:afterAutospacing="1"/>
              <w:jc w:val="center"/>
              <w:rPr>
                <w:b/>
                <w:sz w:val="18"/>
                <w:szCs w:val="18"/>
              </w:rPr>
            </w:pPr>
            <w:r w:rsidRPr="00451EAB">
              <w:rPr>
                <w:b/>
                <w:w w:val="105"/>
                <w:sz w:val="18"/>
                <w:szCs w:val="18"/>
              </w:rPr>
              <w:t>Document ID</w:t>
            </w:r>
          </w:p>
        </w:tc>
        <w:tc>
          <w:tcPr>
            <w:tcW w:w="3841" w:type="pct"/>
            <w:tcBorders>
              <w:right w:val="single" w:sz="4" w:space="0" w:color="000000"/>
            </w:tcBorders>
            <w:shd w:val="clear" w:color="auto" w:fill="D9D9D9"/>
            <w:vAlign w:val="center"/>
          </w:tcPr>
          <w:p w14:paraId="156634D3" w14:textId="77777777" w:rsidR="009C1064" w:rsidRPr="00451EAB" w:rsidRDefault="00453C6E" w:rsidP="00451EAB">
            <w:pPr>
              <w:pStyle w:val="TableParagraph"/>
              <w:spacing w:before="6"/>
              <w:ind w:right="2795"/>
              <w:jc w:val="center"/>
              <w:rPr>
                <w:b/>
                <w:sz w:val="18"/>
                <w:szCs w:val="18"/>
              </w:rPr>
            </w:pPr>
            <w:r w:rsidRPr="00451EAB">
              <w:rPr>
                <w:b/>
                <w:w w:val="105"/>
                <w:sz w:val="18"/>
                <w:szCs w:val="18"/>
              </w:rPr>
              <w:t>Title</w:t>
            </w:r>
          </w:p>
        </w:tc>
      </w:tr>
      <w:tr w:rsidR="00B7783E" w:rsidRPr="00D05009" w14:paraId="156634D7" w14:textId="77777777" w:rsidTr="002C3531">
        <w:trPr>
          <w:trHeight w:hRule="exact" w:val="340"/>
        </w:trPr>
        <w:tc>
          <w:tcPr>
            <w:tcW w:w="1159" w:type="pct"/>
            <w:vAlign w:val="center"/>
          </w:tcPr>
          <w:p w14:paraId="156634D5" w14:textId="131A3B37" w:rsidR="00B7783E" w:rsidRPr="00B7783E" w:rsidRDefault="00B7783E" w:rsidP="00B7783E">
            <w:pPr>
              <w:pStyle w:val="TableParagraph"/>
              <w:spacing w:before="100" w:beforeAutospacing="1" w:after="100" w:afterAutospacing="1"/>
              <w:ind w:left="95"/>
              <w:rPr>
                <w:bCs/>
                <w:sz w:val="18"/>
                <w:szCs w:val="18"/>
              </w:rPr>
            </w:pPr>
            <w:r w:rsidRPr="00B7783E">
              <w:rPr>
                <w:sz w:val="18"/>
                <w:szCs w:val="18"/>
              </w:rPr>
              <w:t>PPOL001 (208849)</w:t>
            </w:r>
          </w:p>
        </w:tc>
        <w:tc>
          <w:tcPr>
            <w:tcW w:w="3841" w:type="pct"/>
            <w:vAlign w:val="center"/>
          </w:tcPr>
          <w:p w14:paraId="156634D6" w14:textId="705E6553" w:rsidR="00B7783E" w:rsidRPr="00B7783E" w:rsidRDefault="00B7783E" w:rsidP="00B7783E">
            <w:pPr>
              <w:pStyle w:val="TableParagraph"/>
              <w:spacing w:before="8"/>
              <w:ind w:left="96"/>
              <w:rPr>
                <w:bCs/>
                <w:sz w:val="18"/>
                <w:szCs w:val="18"/>
              </w:rPr>
            </w:pPr>
            <w:r w:rsidRPr="00B7783E">
              <w:rPr>
                <w:sz w:val="18"/>
                <w:szCs w:val="18"/>
              </w:rPr>
              <w:t>Quality Policy</w:t>
            </w:r>
          </w:p>
        </w:tc>
      </w:tr>
      <w:tr w:rsidR="00B7783E" w:rsidRPr="00D05009" w14:paraId="156634E6" w14:textId="77777777" w:rsidTr="002C3531">
        <w:trPr>
          <w:trHeight w:hRule="exact" w:val="349"/>
        </w:trPr>
        <w:tc>
          <w:tcPr>
            <w:tcW w:w="1159" w:type="pct"/>
            <w:vAlign w:val="center"/>
          </w:tcPr>
          <w:p w14:paraId="156634E4" w14:textId="706211C4" w:rsidR="00B7783E" w:rsidRPr="00B7783E" w:rsidRDefault="00B7783E" w:rsidP="00B7783E">
            <w:pPr>
              <w:pStyle w:val="TableParagraph"/>
              <w:spacing w:before="100" w:beforeAutospacing="1" w:after="100" w:afterAutospacing="1"/>
              <w:ind w:left="95"/>
              <w:rPr>
                <w:bCs/>
                <w:sz w:val="18"/>
                <w:szCs w:val="18"/>
              </w:rPr>
            </w:pPr>
            <w:r w:rsidRPr="00B7783E">
              <w:rPr>
                <w:sz w:val="18"/>
                <w:szCs w:val="18"/>
              </w:rPr>
              <w:t>PSOP002 (208813)</w:t>
            </w:r>
          </w:p>
        </w:tc>
        <w:tc>
          <w:tcPr>
            <w:tcW w:w="3841" w:type="pct"/>
            <w:vAlign w:val="center"/>
          </w:tcPr>
          <w:p w14:paraId="156634E5" w14:textId="7D508CB4" w:rsidR="00B7783E" w:rsidRPr="00B7783E" w:rsidRDefault="00B7783E" w:rsidP="00B7783E">
            <w:pPr>
              <w:pStyle w:val="TableParagraph"/>
              <w:ind w:left="97"/>
              <w:rPr>
                <w:bCs/>
                <w:sz w:val="18"/>
                <w:szCs w:val="18"/>
              </w:rPr>
            </w:pPr>
            <w:r w:rsidRPr="00B7783E">
              <w:rPr>
                <w:sz w:val="18"/>
                <w:szCs w:val="18"/>
              </w:rPr>
              <w:t>Good Documentation Practices</w:t>
            </w:r>
          </w:p>
        </w:tc>
      </w:tr>
      <w:tr w:rsidR="00B7783E" w:rsidRPr="00D05009" w14:paraId="59FC4CBC" w14:textId="77777777" w:rsidTr="002C3531">
        <w:trPr>
          <w:trHeight w:hRule="exact" w:val="367"/>
        </w:trPr>
        <w:tc>
          <w:tcPr>
            <w:tcW w:w="1159" w:type="pct"/>
            <w:vAlign w:val="center"/>
          </w:tcPr>
          <w:p w14:paraId="36634CD6" w14:textId="1632C303" w:rsidR="00B7783E" w:rsidRPr="00B7783E" w:rsidRDefault="00B7783E" w:rsidP="00B7783E">
            <w:pPr>
              <w:pStyle w:val="TableParagraph"/>
              <w:spacing w:before="100" w:beforeAutospacing="1" w:after="100" w:afterAutospacing="1"/>
              <w:ind w:left="95"/>
              <w:rPr>
                <w:bCs/>
                <w:sz w:val="18"/>
                <w:szCs w:val="18"/>
              </w:rPr>
            </w:pPr>
            <w:r w:rsidRPr="00B7783E">
              <w:rPr>
                <w:sz w:val="18"/>
                <w:szCs w:val="18"/>
              </w:rPr>
              <w:t>PSOP126 (208941)</w:t>
            </w:r>
          </w:p>
        </w:tc>
        <w:tc>
          <w:tcPr>
            <w:tcW w:w="3841" w:type="pct"/>
            <w:vAlign w:val="center"/>
          </w:tcPr>
          <w:p w14:paraId="1A877766" w14:textId="34701A0A" w:rsidR="00B7783E" w:rsidRPr="00B7783E" w:rsidRDefault="00B7783E" w:rsidP="00B7783E">
            <w:pPr>
              <w:pStyle w:val="TableParagraph"/>
              <w:ind w:left="97"/>
              <w:rPr>
                <w:bCs/>
                <w:sz w:val="18"/>
                <w:szCs w:val="18"/>
              </w:rPr>
            </w:pPr>
            <w:r w:rsidRPr="00B7783E">
              <w:rPr>
                <w:sz w:val="18"/>
                <w:szCs w:val="18"/>
              </w:rPr>
              <w:t>Environmental Monitoring of the Therapeutic GMP Suite</w:t>
            </w:r>
          </w:p>
        </w:tc>
      </w:tr>
      <w:tr w:rsidR="00B7783E" w:rsidRPr="00D05009" w14:paraId="77843359" w14:textId="77777777" w:rsidTr="002C3531">
        <w:trPr>
          <w:trHeight w:hRule="exact" w:val="349"/>
        </w:trPr>
        <w:tc>
          <w:tcPr>
            <w:tcW w:w="1159" w:type="pct"/>
            <w:vAlign w:val="center"/>
          </w:tcPr>
          <w:p w14:paraId="3C0CF91C" w14:textId="4BA3C434" w:rsidR="00B7783E" w:rsidRPr="00B7783E" w:rsidRDefault="00B7783E" w:rsidP="00B7783E">
            <w:pPr>
              <w:pStyle w:val="TableParagraph"/>
              <w:spacing w:before="100" w:beforeAutospacing="1" w:after="100" w:afterAutospacing="1"/>
              <w:ind w:left="95"/>
              <w:rPr>
                <w:bCs/>
                <w:sz w:val="18"/>
                <w:szCs w:val="18"/>
              </w:rPr>
            </w:pPr>
            <w:r w:rsidRPr="00B7783E">
              <w:rPr>
                <w:sz w:val="18"/>
                <w:szCs w:val="18"/>
              </w:rPr>
              <w:t>PFRM021 (208868)</w:t>
            </w:r>
          </w:p>
        </w:tc>
        <w:tc>
          <w:tcPr>
            <w:tcW w:w="3841" w:type="pct"/>
            <w:vAlign w:val="center"/>
          </w:tcPr>
          <w:p w14:paraId="58BD76D2" w14:textId="64AADF2C" w:rsidR="00B7783E" w:rsidRPr="00B7783E" w:rsidRDefault="00B7783E" w:rsidP="00B7783E">
            <w:pPr>
              <w:pStyle w:val="TableParagraph"/>
              <w:ind w:left="97"/>
              <w:rPr>
                <w:bCs/>
                <w:sz w:val="18"/>
                <w:szCs w:val="18"/>
              </w:rPr>
            </w:pPr>
            <w:r w:rsidRPr="00B7783E">
              <w:rPr>
                <w:sz w:val="18"/>
                <w:szCs w:val="18"/>
              </w:rPr>
              <w:t>General Equipment Use Log</w:t>
            </w:r>
          </w:p>
        </w:tc>
      </w:tr>
    </w:tbl>
    <w:p w14:paraId="20763E5D" w14:textId="77777777" w:rsidR="00835665" w:rsidRDefault="00835665" w:rsidP="00835665">
      <w:pPr>
        <w:pStyle w:val="ListParagraph"/>
        <w:tabs>
          <w:tab w:val="left" w:pos="491"/>
        </w:tabs>
        <w:spacing w:before="120" w:after="120"/>
        <w:ind w:left="331" w:firstLine="0"/>
        <w:rPr>
          <w:b/>
          <w:w w:val="105"/>
          <w:sz w:val="18"/>
          <w:szCs w:val="18"/>
        </w:rPr>
      </w:pPr>
    </w:p>
    <w:p w14:paraId="156634E7" w14:textId="23CA3C41" w:rsidR="009C1064" w:rsidRPr="00765BF6" w:rsidRDefault="00453C6E" w:rsidP="00D15EE4">
      <w:pPr>
        <w:pStyle w:val="ListParagraph"/>
        <w:numPr>
          <w:ilvl w:val="0"/>
          <w:numId w:val="2"/>
        </w:numPr>
        <w:tabs>
          <w:tab w:val="left" w:pos="491"/>
        </w:tabs>
        <w:spacing w:before="120" w:after="120"/>
        <w:ind w:left="331" w:hanging="331"/>
        <w:rPr>
          <w:b/>
          <w:w w:val="105"/>
          <w:sz w:val="18"/>
          <w:szCs w:val="18"/>
        </w:rPr>
      </w:pPr>
      <w:r w:rsidRPr="00765BF6">
        <w:rPr>
          <w:b/>
          <w:w w:val="105"/>
          <w:sz w:val="18"/>
          <w:szCs w:val="18"/>
        </w:rPr>
        <w:t>EXTERNAL 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34"/>
        <w:gridCol w:w="7736"/>
      </w:tblGrid>
      <w:tr w:rsidR="009C1064" w:rsidRPr="00D05009" w14:paraId="156634EB" w14:textId="77777777" w:rsidTr="00B7783E">
        <w:trPr>
          <w:trHeight w:hRule="exact" w:val="247"/>
        </w:trPr>
        <w:tc>
          <w:tcPr>
            <w:tcW w:w="1159" w:type="pct"/>
            <w:tcBorders>
              <w:right w:val="single" w:sz="3" w:space="0" w:color="000000"/>
            </w:tcBorders>
            <w:shd w:val="clear" w:color="auto" w:fill="D9D9D9"/>
          </w:tcPr>
          <w:p w14:paraId="156634E9" w14:textId="77777777" w:rsidR="009C1064" w:rsidRPr="007710DB" w:rsidRDefault="00453C6E" w:rsidP="007710DB">
            <w:pPr>
              <w:pStyle w:val="TableParagraph"/>
              <w:spacing w:before="5"/>
              <w:jc w:val="center"/>
              <w:rPr>
                <w:b/>
                <w:sz w:val="18"/>
                <w:szCs w:val="18"/>
              </w:rPr>
            </w:pPr>
            <w:r w:rsidRPr="007710DB">
              <w:rPr>
                <w:b/>
                <w:w w:val="105"/>
                <w:sz w:val="18"/>
                <w:szCs w:val="18"/>
              </w:rPr>
              <w:t>Document ID</w:t>
            </w:r>
          </w:p>
        </w:tc>
        <w:tc>
          <w:tcPr>
            <w:tcW w:w="3841" w:type="pct"/>
            <w:tcBorders>
              <w:left w:val="single" w:sz="3" w:space="0" w:color="000000"/>
            </w:tcBorders>
            <w:shd w:val="clear" w:color="auto" w:fill="D9D9D9"/>
          </w:tcPr>
          <w:p w14:paraId="156634EA" w14:textId="77777777" w:rsidR="009C1064" w:rsidRPr="007710DB" w:rsidRDefault="00453C6E" w:rsidP="007710DB">
            <w:pPr>
              <w:pStyle w:val="TableParagraph"/>
              <w:spacing w:before="5"/>
              <w:ind w:right="2796"/>
              <w:jc w:val="center"/>
              <w:rPr>
                <w:b/>
                <w:sz w:val="18"/>
                <w:szCs w:val="18"/>
              </w:rPr>
            </w:pPr>
            <w:r w:rsidRPr="007710DB">
              <w:rPr>
                <w:b/>
                <w:w w:val="105"/>
                <w:sz w:val="18"/>
                <w:szCs w:val="18"/>
              </w:rPr>
              <w:t>Title</w:t>
            </w:r>
          </w:p>
        </w:tc>
      </w:tr>
      <w:tr w:rsidR="002C3531" w:rsidRPr="00D05009" w14:paraId="156634EE" w14:textId="77777777" w:rsidTr="002C3531">
        <w:trPr>
          <w:trHeight w:hRule="exact" w:val="352"/>
        </w:trPr>
        <w:tc>
          <w:tcPr>
            <w:tcW w:w="1159" w:type="pct"/>
            <w:vAlign w:val="center"/>
          </w:tcPr>
          <w:p w14:paraId="156634EC" w14:textId="0435A525" w:rsidR="002C3531" w:rsidRPr="002C3531" w:rsidRDefault="002C3531" w:rsidP="002C3531">
            <w:pPr>
              <w:pStyle w:val="TableParagraph"/>
              <w:spacing w:before="5"/>
              <w:ind w:left="95"/>
              <w:rPr>
                <w:bCs/>
                <w:sz w:val="18"/>
                <w:szCs w:val="18"/>
              </w:rPr>
            </w:pPr>
            <w:r w:rsidRPr="002C3531">
              <w:rPr>
                <w:sz w:val="18"/>
                <w:szCs w:val="18"/>
              </w:rPr>
              <w:t>ICH Q7 (API)</w:t>
            </w:r>
          </w:p>
        </w:tc>
        <w:tc>
          <w:tcPr>
            <w:tcW w:w="3841" w:type="pct"/>
            <w:vAlign w:val="center"/>
          </w:tcPr>
          <w:p w14:paraId="156634ED" w14:textId="190D3FCE" w:rsidR="002C3531" w:rsidRPr="002C3531" w:rsidRDefault="002C3531" w:rsidP="002C3531">
            <w:pPr>
              <w:pStyle w:val="TableParagraph"/>
              <w:spacing w:before="5" w:line="249" w:lineRule="auto"/>
              <w:ind w:left="96" w:right="1339" w:hanging="1"/>
              <w:rPr>
                <w:bCs/>
                <w:sz w:val="18"/>
                <w:szCs w:val="18"/>
              </w:rPr>
            </w:pPr>
            <w:r w:rsidRPr="002C3531">
              <w:rPr>
                <w:sz w:val="18"/>
                <w:szCs w:val="18"/>
              </w:rPr>
              <w:t>Good Manufacturing Practice Guidance for Active Pharmaceutical Ingredients</w:t>
            </w:r>
          </w:p>
        </w:tc>
      </w:tr>
      <w:tr w:rsidR="002C3531" w:rsidRPr="00D05009" w14:paraId="156634F4" w14:textId="77777777" w:rsidTr="002C3531">
        <w:trPr>
          <w:trHeight w:hRule="exact" w:val="352"/>
        </w:trPr>
        <w:tc>
          <w:tcPr>
            <w:tcW w:w="1159" w:type="pct"/>
            <w:vAlign w:val="center"/>
          </w:tcPr>
          <w:p w14:paraId="156634F2" w14:textId="2C5580A1" w:rsidR="002C3531" w:rsidRPr="002C3531" w:rsidRDefault="002C3531" w:rsidP="002C3531">
            <w:pPr>
              <w:pStyle w:val="TableParagraph"/>
              <w:ind w:left="95"/>
              <w:rPr>
                <w:bCs/>
                <w:sz w:val="18"/>
                <w:szCs w:val="18"/>
              </w:rPr>
            </w:pPr>
            <w:r w:rsidRPr="002C3531">
              <w:rPr>
                <w:sz w:val="18"/>
                <w:szCs w:val="18"/>
              </w:rPr>
              <w:t>ICH Q9</w:t>
            </w:r>
          </w:p>
        </w:tc>
        <w:tc>
          <w:tcPr>
            <w:tcW w:w="3841" w:type="pct"/>
            <w:vAlign w:val="center"/>
          </w:tcPr>
          <w:p w14:paraId="156634F3" w14:textId="67345C34" w:rsidR="002C3531" w:rsidRPr="002C3531" w:rsidRDefault="002C3531" w:rsidP="002C3531">
            <w:pPr>
              <w:pStyle w:val="TableParagraph"/>
              <w:ind w:left="96"/>
              <w:rPr>
                <w:bCs/>
                <w:sz w:val="18"/>
                <w:szCs w:val="18"/>
              </w:rPr>
            </w:pPr>
            <w:r w:rsidRPr="002C3531">
              <w:rPr>
                <w:sz w:val="18"/>
                <w:szCs w:val="18"/>
              </w:rPr>
              <w:t>Quality Risk Management</w:t>
            </w:r>
          </w:p>
        </w:tc>
      </w:tr>
      <w:tr w:rsidR="002C3531" w:rsidRPr="00D05009" w14:paraId="5E2397EE" w14:textId="77777777" w:rsidTr="002C3531">
        <w:trPr>
          <w:trHeight w:hRule="exact" w:val="370"/>
        </w:trPr>
        <w:tc>
          <w:tcPr>
            <w:tcW w:w="1159" w:type="pct"/>
            <w:vAlign w:val="center"/>
          </w:tcPr>
          <w:p w14:paraId="5BE9E0E1" w14:textId="5EC22E2D" w:rsidR="002C3531" w:rsidRPr="002C3531" w:rsidRDefault="002C3531" w:rsidP="002C3531">
            <w:pPr>
              <w:pStyle w:val="TableParagraph"/>
              <w:ind w:left="95"/>
              <w:rPr>
                <w:bCs/>
                <w:sz w:val="18"/>
                <w:szCs w:val="18"/>
              </w:rPr>
            </w:pPr>
            <w:r w:rsidRPr="002C3531">
              <w:rPr>
                <w:sz w:val="18"/>
                <w:szCs w:val="18"/>
              </w:rPr>
              <w:t>ICH Q10</w:t>
            </w:r>
          </w:p>
        </w:tc>
        <w:tc>
          <w:tcPr>
            <w:tcW w:w="3841" w:type="pct"/>
            <w:vAlign w:val="center"/>
          </w:tcPr>
          <w:p w14:paraId="36651000" w14:textId="5A7254C7" w:rsidR="002C3531" w:rsidRPr="002C3531" w:rsidRDefault="002C3531" w:rsidP="002C3531">
            <w:pPr>
              <w:pStyle w:val="TableParagraph"/>
              <w:ind w:left="96"/>
              <w:rPr>
                <w:bCs/>
                <w:sz w:val="18"/>
                <w:szCs w:val="18"/>
              </w:rPr>
            </w:pPr>
            <w:r w:rsidRPr="002C3531">
              <w:rPr>
                <w:sz w:val="18"/>
                <w:szCs w:val="18"/>
              </w:rPr>
              <w:t>Pharmaceutical Quality System</w:t>
            </w:r>
          </w:p>
        </w:tc>
      </w:tr>
      <w:tr w:rsidR="002C3531" w:rsidRPr="00D05009" w14:paraId="41915960" w14:textId="77777777" w:rsidTr="002C3531">
        <w:trPr>
          <w:trHeight w:hRule="exact" w:val="307"/>
        </w:trPr>
        <w:tc>
          <w:tcPr>
            <w:tcW w:w="1159" w:type="pct"/>
            <w:vAlign w:val="center"/>
          </w:tcPr>
          <w:p w14:paraId="0717EB96" w14:textId="6F2B4DBA" w:rsidR="002C3531" w:rsidRPr="002C3531" w:rsidRDefault="002C3531" w:rsidP="002C3531">
            <w:pPr>
              <w:pStyle w:val="TableParagraph"/>
              <w:ind w:left="95"/>
              <w:rPr>
                <w:bCs/>
                <w:sz w:val="18"/>
                <w:szCs w:val="18"/>
              </w:rPr>
            </w:pPr>
            <w:r w:rsidRPr="002C3531">
              <w:rPr>
                <w:sz w:val="18"/>
                <w:szCs w:val="18"/>
              </w:rPr>
              <w:t>ISO 14644-1</w:t>
            </w:r>
          </w:p>
        </w:tc>
        <w:tc>
          <w:tcPr>
            <w:tcW w:w="3841" w:type="pct"/>
            <w:vAlign w:val="center"/>
          </w:tcPr>
          <w:p w14:paraId="3BB59E94" w14:textId="6B51C6F0" w:rsidR="002C3531" w:rsidRPr="002C3531" w:rsidRDefault="002C3531" w:rsidP="002C3531">
            <w:pPr>
              <w:pStyle w:val="TableParagraph"/>
              <w:ind w:left="96"/>
              <w:rPr>
                <w:bCs/>
                <w:sz w:val="18"/>
                <w:szCs w:val="18"/>
              </w:rPr>
            </w:pPr>
            <w:r w:rsidRPr="002C3531">
              <w:rPr>
                <w:sz w:val="18"/>
                <w:szCs w:val="18"/>
              </w:rPr>
              <w:t>Cleanrooms and Associated Controlled Environments</w:t>
            </w:r>
          </w:p>
        </w:tc>
      </w:tr>
      <w:tr w:rsidR="002C3531" w:rsidRPr="00D05009" w14:paraId="51DE6E16" w14:textId="77777777" w:rsidTr="002C3531">
        <w:trPr>
          <w:trHeight w:hRule="exact" w:val="325"/>
        </w:trPr>
        <w:tc>
          <w:tcPr>
            <w:tcW w:w="1159" w:type="pct"/>
            <w:vAlign w:val="center"/>
          </w:tcPr>
          <w:p w14:paraId="4860FB23" w14:textId="3B49D475" w:rsidR="002C3531" w:rsidRPr="002C3531" w:rsidRDefault="002C3531" w:rsidP="002C3531">
            <w:pPr>
              <w:pStyle w:val="TableParagraph"/>
              <w:ind w:left="95"/>
              <w:rPr>
                <w:bCs/>
                <w:sz w:val="18"/>
                <w:szCs w:val="18"/>
              </w:rPr>
            </w:pPr>
            <w:r w:rsidRPr="002C3531">
              <w:rPr>
                <w:sz w:val="18"/>
                <w:szCs w:val="18"/>
              </w:rPr>
              <w:t>ISO 21501-4</w:t>
            </w:r>
          </w:p>
        </w:tc>
        <w:tc>
          <w:tcPr>
            <w:tcW w:w="3841" w:type="pct"/>
            <w:vAlign w:val="center"/>
          </w:tcPr>
          <w:p w14:paraId="4B8F41DC" w14:textId="1A685C4E" w:rsidR="002C3531" w:rsidRPr="002C3531" w:rsidRDefault="002C3531" w:rsidP="002C3531">
            <w:pPr>
              <w:pStyle w:val="TableParagraph"/>
              <w:ind w:left="96"/>
              <w:rPr>
                <w:bCs/>
                <w:sz w:val="18"/>
                <w:szCs w:val="18"/>
              </w:rPr>
            </w:pPr>
            <w:r w:rsidRPr="002C3531">
              <w:rPr>
                <w:sz w:val="18"/>
                <w:szCs w:val="18"/>
              </w:rPr>
              <w:t>Determination of Particle Size Distribution</w:t>
            </w:r>
          </w:p>
        </w:tc>
      </w:tr>
      <w:tr w:rsidR="002C3531" w:rsidRPr="00D05009" w14:paraId="080CA7C3" w14:textId="77777777" w:rsidTr="002C3531">
        <w:trPr>
          <w:trHeight w:hRule="exact" w:val="352"/>
        </w:trPr>
        <w:tc>
          <w:tcPr>
            <w:tcW w:w="1159" w:type="pct"/>
            <w:vAlign w:val="center"/>
          </w:tcPr>
          <w:p w14:paraId="7DDE522E" w14:textId="30A9E0F9" w:rsidR="002C3531" w:rsidRPr="002C3531" w:rsidRDefault="002C3531" w:rsidP="002C3531">
            <w:pPr>
              <w:pStyle w:val="TableParagraph"/>
              <w:ind w:left="95"/>
              <w:rPr>
                <w:bCs/>
                <w:sz w:val="18"/>
                <w:szCs w:val="18"/>
              </w:rPr>
            </w:pPr>
            <w:r w:rsidRPr="002C3531">
              <w:rPr>
                <w:sz w:val="18"/>
                <w:szCs w:val="18"/>
              </w:rPr>
              <w:t>DOC026.97.80271</w:t>
            </w:r>
          </w:p>
        </w:tc>
        <w:tc>
          <w:tcPr>
            <w:tcW w:w="3841" w:type="pct"/>
            <w:vAlign w:val="center"/>
          </w:tcPr>
          <w:p w14:paraId="5503A638" w14:textId="0028729F" w:rsidR="002C3531" w:rsidRPr="002C3531" w:rsidRDefault="002C3531" w:rsidP="002C3531">
            <w:pPr>
              <w:pStyle w:val="TableParagraph"/>
              <w:ind w:left="96"/>
              <w:rPr>
                <w:bCs/>
                <w:sz w:val="18"/>
                <w:szCs w:val="18"/>
              </w:rPr>
            </w:pPr>
            <w:r w:rsidRPr="002C3531">
              <w:rPr>
                <w:sz w:val="18"/>
                <w:szCs w:val="18"/>
              </w:rPr>
              <w:t>Beckman Coulter MET ONE HHPC 3+ User Manual</w:t>
            </w:r>
          </w:p>
        </w:tc>
      </w:tr>
    </w:tbl>
    <w:p w14:paraId="3321691D" w14:textId="77777777" w:rsidR="00835665" w:rsidRDefault="00835665" w:rsidP="00835665">
      <w:pPr>
        <w:pStyle w:val="ListParagraph"/>
        <w:tabs>
          <w:tab w:val="left" w:pos="491"/>
        </w:tabs>
        <w:spacing w:before="120" w:after="120"/>
        <w:ind w:left="331" w:firstLine="0"/>
        <w:rPr>
          <w:b/>
          <w:w w:val="105"/>
          <w:sz w:val="18"/>
          <w:szCs w:val="18"/>
        </w:rPr>
      </w:pPr>
    </w:p>
    <w:p w14:paraId="156634F5" w14:textId="296F6FD1" w:rsidR="009C1064" w:rsidRPr="00765BF6" w:rsidRDefault="00453C6E" w:rsidP="00D15EE4">
      <w:pPr>
        <w:pStyle w:val="ListParagraph"/>
        <w:numPr>
          <w:ilvl w:val="0"/>
          <w:numId w:val="2"/>
        </w:numPr>
        <w:tabs>
          <w:tab w:val="left" w:pos="491"/>
        </w:tabs>
        <w:spacing w:before="120" w:after="120"/>
        <w:ind w:left="331" w:hanging="331"/>
        <w:rPr>
          <w:b/>
          <w:w w:val="105"/>
          <w:sz w:val="18"/>
          <w:szCs w:val="18"/>
        </w:rPr>
      </w:pPr>
      <w:r w:rsidRPr="00765BF6">
        <w:rPr>
          <w:b/>
          <w:w w:val="105"/>
          <w:sz w:val="18"/>
          <w:szCs w:val="18"/>
        </w:rPr>
        <w:t>RESPONSIBILITIES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40"/>
        <w:gridCol w:w="7730"/>
      </w:tblGrid>
      <w:tr w:rsidR="009C1064" w:rsidRPr="00D05009" w14:paraId="156634F9" w14:textId="77777777" w:rsidTr="00675141">
        <w:trPr>
          <w:trHeight w:hRule="exact" w:val="485"/>
        </w:trPr>
        <w:tc>
          <w:tcPr>
            <w:tcW w:w="1162" w:type="pct"/>
            <w:tcBorders>
              <w:bottom w:val="single" w:sz="3" w:space="0" w:color="000000"/>
              <w:right w:val="single" w:sz="3" w:space="0" w:color="000000"/>
            </w:tcBorders>
            <w:shd w:val="clear" w:color="auto" w:fill="D9D9D9"/>
          </w:tcPr>
          <w:p w14:paraId="156634F7" w14:textId="77777777" w:rsidR="009C1064" w:rsidRPr="007710DB" w:rsidRDefault="00453C6E" w:rsidP="007710DB">
            <w:pPr>
              <w:pStyle w:val="TableParagraph"/>
              <w:spacing w:before="5" w:line="249" w:lineRule="auto"/>
              <w:ind w:left="603" w:hanging="420"/>
              <w:rPr>
                <w:b/>
                <w:sz w:val="18"/>
                <w:szCs w:val="18"/>
              </w:rPr>
            </w:pPr>
            <w:r w:rsidRPr="007710DB">
              <w:rPr>
                <w:b/>
                <w:w w:val="105"/>
                <w:sz w:val="18"/>
                <w:szCs w:val="18"/>
              </w:rPr>
              <w:t>Job Function and/or Department</w:t>
            </w:r>
          </w:p>
        </w:tc>
        <w:tc>
          <w:tcPr>
            <w:tcW w:w="3838" w:type="pct"/>
            <w:tcBorders>
              <w:left w:val="single" w:sz="3" w:space="0" w:color="000000"/>
              <w:bottom w:val="single" w:sz="3" w:space="0" w:color="000000"/>
            </w:tcBorders>
            <w:shd w:val="clear" w:color="auto" w:fill="D9D9D9"/>
          </w:tcPr>
          <w:p w14:paraId="156634F8" w14:textId="77777777" w:rsidR="009C1064" w:rsidRPr="007710DB" w:rsidRDefault="00453C6E" w:rsidP="007710DB">
            <w:pPr>
              <w:pStyle w:val="TableParagraph"/>
              <w:spacing w:before="124"/>
              <w:ind w:left="2315" w:right="2315"/>
              <w:rPr>
                <w:b/>
                <w:sz w:val="18"/>
                <w:szCs w:val="18"/>
              </w:rPr>
            </w:pPr>
            <w:r w:rsidRPr="007710DB">
              <w:rPr>
                <w:b/>
                <w:w w:val="105"/>
                <w:sz w:val="18"/>
                <w:szCs w:val="18"/>
              </w:rPr>
              <w:t>Responsibility</w:t>
            </w:r>
          </w:p>
        </w:tc>
      </w:tr>
      <w:tr w:rsidR="00924C68" w:rsidRPr="00D05009" w14:paraId="156634FC" w14:textId="77777777" w:rsidTr="00924C68">
        <w:trPr>
          <w:trHeight w:hRule="exact" w:val="550"/>
        </w:trPr>
        <w:tc>
          <w:tcPr>
            <w:tcW w:w="1162" w:type="pct"/>
            <w:vAlign w:val="center"/>
          </w:tcPr>
          <w:p w14:paraId="156634FA" w14:textId="2C47D331" w:rsidR="00924C68" w:rsidRPr="00924C68" w:rsidRDefault="00924C68" w:rsidP="00924C68">
            <w:pPr>
              <w:pStyle w:val="TableParagraph"/>
              <w:ind w:left="95"/>
              <w:rPr>
                <w:bCs/>
                <w:sz w:val="18"/>
                <w:szCs w:val="18"/>
              </w:rPr>
            </w:pPr>
            <w:r w:rsidRPr="00924C68">
              <w:rPr>
                <w:sz w:val="18"/>
                <w:szCs w:val="18"/>
              </w:rPr>
              <w:t>Operational Employees</w:t>
            </w:r>
          </w:p>
        </w:tc>
        <w:tc>
          <w:tcPr>
            <w:tcW w:w="3838" w:type="pct"/>
            <w:vAlign w:val="center"/>
          </w:tcPr>
          <w:p w14:paraId="156634FB" w14:textId="5A7DCEE6" w:rsidR="00924C68" w:rsidRPr="00924C68" w:rsidRDefault="00924C68" w:rsidP="00924C68">
            <w:pPr>
              <w:pStyle w:val="TableParagraph"/>
              <w:spacing w:line="247" w:lineRule="auto"/>
              <w:ind w:left="97" w:right="1" w:hanging="1"/>
              <w:rPr>
                <w:bCs/>
                <w:sz w:val="18"/>
                <w:szCs w:val="18"/>
              </w:rPr>
            </w:pPr>
            <w:r w:rsidRPr="00924C68">
              <w:rPr>
                <w:sz w:val="18"/>
                <w:szCs w:val="18"/>
              </w:rPr>
              <w:t>Employees who utilize an airborne particle counter are responsible for adhering to this procedure.</w:t>
            </w:r>
          </w:p>
        </w:tc>
      </w:tr>
      <w:tr w:rsidR="00924C68" w:rsidRPr="00D05009" w14:paraId="0A966439" w14:textId="77777777" w:rsidTr="00924C68">
        <w:trPr>
          <w:trHeight w:hRule="exact" w:val="532"/>
        </w:trPr>
        <w:tc>
          <w:tcPr>
            <w:tcW w:w="1162" w:type="pct"/>
            <w:vAlign w:val="center"/>
          </w:tcPr>
          <w:p w14:paraId="66845C95" w14:textId="27772E10" w:rsidR="00924C68" w:rsidRPr="00924C68" w:rsidRDefault="00924C68" w:rsidP="00924C68">
            <w:pPr>
              <w:pStyle w:val="TableParagraph"/>
              <w:ind w:left="95"/>
              <w:rPr>
                <w:bCs/>
                <w:w w:val="105"/>
                <w:sz w:val="18"/>
                <w:szCs w:val="18"/>
              </w:rPr>
            </w:pPr>
            <w:r w:rsidRPr="00924C68">
              <w:rPr>
                <w:sz w:val="18"/>
                <w:szCs w:val="18"/>
              </w:rPr>
              <w:t>Operational Management</w:t>
            </w:r>
          </w:p>
        </w:tc>
        <w:tc>
          <w:tcPr>
            <w:tcW w:w="3838" w:type="pct"/>
            <w:vAlign w:val="center"/>
          </w:tcPr>
          <w:p w14:paraId="7EE0A13C" w14:textId="222EF3DB" w:rsidR="00924C68" w:rsidRPr="00924C68" w:rsidRDefault="00924C68" w:rsidP="00924C68">
            <w:pPr>
              <w:pStyle w:val="TableParagraph"/>
              <w:spacing w:line="247" w:lineRule="auto"/>
              <w:ind w:left="97" w:right="1" w:hanging="1"/>
              <w:rPr>
                <w:bCs/>
                <w:w w:val="105"/>
                <w:sz w:val="18"/>
                <w:szCs w:val="18"/>
              </w:rPr>
            </w:pPr>
            <w:r w:rsidRPr="00924C68">
              <w:rPr>
                <w:sz w:val="18"/>
                <w:szCs w:val="18"/>
              </w:rPr>
              <w:t>Responsible for verifying the proper usage of an airborne particle counter, as well as, reviewing the acquired data.</w:t>
            </w:r>
          </w:p>
        </w:tc>
      </w:tr>
    </w:tbl>
    <w:p w14:paraId="050EF23B" w14:textId="77777777" w:rsidR="00835665" w:rsidRDefault="00835665" w:rsidP="00835665">
      <w:pPr>
        <w:pStyle w:val="ListParagraph"/>
        <w:tabs>
          <w:tab w:val="left" w:pos="493"/>
        </w:tabs>
        <w:spacing w:before="120" w:after="120"/>
        <w:ind w:left="331" w:firstLine="0"/>
        <w:rPr>
          <w:b/>
          <w:w w:val="105"/>
          <w:sz w:val="18"/>
          <w:szCs w:val="18"/>
        </w:rPr>
      </w:pPr>
    </w:p>
    <w:p w14:paraId="156634FD" w14:textId="6CC96405" w:rsidR="009C1064" w:rsidRPr="00765BF6" w:rsidRDefault="00453C6E" w:rsidP="00D15EE4">
      <w:pPr>
        <w:pStyle w:val="ListParagraph"/>
        <w:numPr>
          <w:ilvl w:val="0"/>
          <w:numId w:val="2"/>
        </w:numPr>
        <w:tabs>
          <w:tab w:val="left" w:pos="493"/>
        </w:tabs>
        <w:spacing w:before="120" w:after="120"/>
        <w:ind w:left="331" w:hanging="331"/>
        <w:rPr>
          <w:b/>
          <w:w w:val="105"/>
          <w:sz w:val="18"/>
          <w:szCs w:val="18"/>
        </w:rPr>
      </w:pPr>
      <w:r w:rsidRPr="00765BF6">
        <w:rPr>
          <w:b/>
          <w:w w:val="105"/>
          <w:sz w:val="18"/>
          <w:szCs w:val="18"/>
        </w:rPr>
        <w:t>DEFINITION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34"/>
        <w:gridCol w:w="7736"/>
      </w:tblGrid>
      <w:tr w:rsidR="009C1064" w:rsidRPr="00ED4701" w14:paraId="15663501" w14:textId="77777777" w:rsidTr="00B7783E">
        <w:trPr>
          <w:trHeight w:hRule="exact" w:val="247"/>
          <w:tblHeader/>
        </w:trPr>
        <w:tc>
          <w:tcPr>
            <w:tcW w:w="1159" w:type="pct"/>
            <w:tcBorders>
              <w:right w:val="single" w:sz="3" w:space="0" w:color="000000"/>
            </w:tcBorders>
            <w:shd w:val="clear" w:color="auto" w:fill="D9D9D9"/>
            <w:vAlign w:val="center"/>
          </w:tcPr>
          <w:p w14:paraId="156634FF" w14:textId="77777777" w:rsidR="009C1064" w:rsidRPr="00924C68" w:rsidRDefault="00453C6E" w:rsidP="00ED4701">
            <w:pPr>
              <w:pStyle w:val="TableParagraph"/>
              <w:spacing w:before="5"/>
              <w:ind w:left="902" w:right="902"/>
              <w:rPr>
                <w:b/>
                <w:sz w:val="18"/>
                <w:szCs w:val="18"/>
              </w:rPr>
            </w:pPr>
            <w:r w:rsidRPr="00924C68">
              <w:rPr>
                <w:b/>
                <w:w w:val="105"/>
                <w:sz w:val="18"/>
                <w:szCs w:val="18"/>
              </w:rPr>
              <w:t>Term</w:t>
            </w:r>
          </w:p>
        </w:tc>
        <w:tc>
          <w:tcPr>
            <w:tcW w:w="3841" w:type="pct"/>
            <w:tcBorders>
              <w:left w:val="single" w:sz="3" w:space="0" w:color="000000"/>
            </w:tcBorders>
            <w:shd w:val="clear" w:color="auto" w:fill="D9D9D9"/>
            <w:vAlign w:val="center"/>
          </w:tcPr>
          <w:p w14:paraId="15663500" w14:textId="77777777" w:rsidR="009C1064" w:rsidRPr="00924C68" w:rsidRDefault="00453C6E" w:rsidP="00ED4701">
            <w:pPr>
              <w:pStyle w:val="TableParagraph"/>
              <w:spacing w:before="5"/>
              <w:ind w:left="2315" w:right="2315"/>
              <w:rPr>
                <w:b/>
                <w:sz w:val="18"/>
                <w:szCs w:val="18"/>
              </w:rPr>
            </w:pPr>
            <w:r w:rsidRPr="00924C68">
              <w:rPr>
                <w:b/>
                <w:w w:val="105"/>
                <w:sz w:val="18"/>
                <w:szCs w:val="18"/>
              </w:rPr>
              <w:t>Definition</w:t>
            </w:r>
          </w:p>
        </w:tc>
      </w:tr>
      <w:tr w:rsidR="00835665" w:rsidRPr="00ED4701" w14:paraId="15663504" w14:textId="77777777" w:rsidTr="00835665">
        <w:trPr>
          <w:trHeight w:hRule="exact" w:val="388"/>
        </w:trPr>
        <w:tc>
          <w:tcPr>
            <w:tcW w:w="1159" w:type="pct"/>
            <w:vAlign w:val="center"/>
          </w:tcPr>
          <w:p w14:paraId="15663502" w14:textId="35D592ED" w:rsidR="00835665" w:rsidRPr="00835665" w:rsidRDefault="00835665" w:rsidP="00835665">
            <w:pPr>
              <w:pStyle w:val="TableParagraph"/>
              <w:spacing w:before="5" w:line="249" w:lineRule="auto"/>
              <w:ind w:left="95" w:right="88"/>
              <w:rPr>
                <w:bCs/>
                <w:sz w:val="18"/>
                <w:szCs w:val="18"/>
              </w:rPr>
            </w:pPr>
            <w:r w:rsidRPr="00835665">
              <w:rPr>
                <w:sz w:val="18"/>
                <w:szCs w:val="18"/>
              </w:rPr>
              <w:t>cGMP</w:t>
            </w:r>
          </w:p>
        </w:tc>
        <w:tc>
          <w:tcPr>
            <w:tcW w:w="3841" w:type="pct"/>
            <w:vAlign w:val="center"/>
          </w:tcPr>
          <w:p w14:paraId="15663503" w14:textId="068C1093" w:rsidR="00835665" w:rsidRPr="00835665" w:rsidRDefault="00835665" w:rsidP="00835665">
            <w:pPr>
              <w:pStyle w:val="TableParagraph"/>
              <w:spacing w:before="5" w:line="247" w:lineRule="auto"/>
              <w:ind w:left="97" w:right="239"/>
              <w:rPr>
                <w:bCs/>
                <w:sz w:val="18"/>
                <w:szCs w:val="18"/>
              </w:rPr>
            </w:pPr>
            <w:r w:rsidRPr="00835665">
              <w:rPr>
                <w:sz w:val="18"/>
                <w:szCs w:val="18"/>
              </w:rPr>
              <w:t>Current Good Manufacturing Practices</w:t>
            </w:r>
          </w:p>
        </w:tc>
      </w:tr>
      <w:tr w:rsidR="00835665" w:rsidRPr="00ED4701" w14:paraId="114AF19B" w14:textId="77777777" w:rsidTr="00835665">
        <w:trPr>
          <w:trHeight w:hRule="exact" w:val="361"/>
        </w:trPr>
        <w:tc>
          <w:tcPr>
            <w:tcW w:w="1159" w:type="pct"/>
            <w:vAlign w:val="center"/>
          </w:tcPr>
          <w:p w14:paraId="49DEE150" w14:textId="193F3647" w:rsidR="00835665" w:rsidRPr="00835665" w:rsidRDefault="00835665" w:rsidP="00835665">
            <w:pPr>
              <w:pStyle w:val="TableParagraph"/>
              <w:spacing w:before="5" w:line="249" w:lineRule="auto"/>
              <w:ind w:left="95" w:right="88"/>
              <w:rPr>
                <w:bCs/>
                <w:w w:val="105"/>
                <w:sz w:val="18"/>
                <w:szCs w:val="18"/>
              </w:rPr>
            </w:pPr>
            <w:r w:rsidRPr="00835665">
              <w:rPr>
                <w:sz w:val="18"/>
                <w:szCs w:val="18"/>
              </w:rPr>
              <w:t>Particles</w:t>
            </w:r>
          </w:p>
        </w:tc>
        <w:tc>
          <w:tcPr>
            <w:tcW w:w="3841" w:type="pct"/>
            <w:vAlign w:val="center"/>
          </w:tcPr>
          <w:p w14:paraId="0676A956" w14:textId="310C68F7" w:rsidR="00835665" w:rsidRPr="00835665" w:rsidRDefault="00835665" w:rsidP="00835665">
            <w:pPr>
              <w:pStyle w:val="TableParagraph"/>
              <w:spacing w:before="5" w:line="247" w:lineRule="auto"/>
              <w:ind w:left="97" w:right="239"/>
              <w:rPr>
                <w:bCs/>
                <w:w w:val="105"/>
                <w:sz w:val="18"/>
                <w:szCs w:val="18"/>
              </w:rPr>
            </w:pPr>
            <w:r w:rsidRPr="00835665">
              <w:rPr>
                <w:sz w:val="18"/>
                <w:szCs w:val="18"/>
              </w:rPr>
              <w:t>Airborne matter that is potentially harmful to products</w:t>
            </w:r>
          </w:p>
        </w:tc>
      </w:tr>
      <w:tr w:rsidR="00835665" w:rsidRPr="00ED4701" w14:paraId="612F15BD" w14:textId="77777777" w:rsidTr="00835665">
        <w:trPr>
          <w:trHeight w:hRule="exact" w:val="361"/>
        </w:trPr>
        <w:tc>
          <w:tcPr>
            <w:tcW w:w="1159" w:type="pct"/>
            <w:vAlign w:val="center"/>
          </w:tcPr>
          <w:p w14:paraId="3D67FEF7" w14:textId="22CDCF2B" w:rsidR="00835665" w:rsidRPr="00835665" w:rsidRDefault="00835665" w:rsidP="00835665">
            <w:pPr>
              <w:pStyle w:val="TableParagraph"/>
              <w:spacing w:before="5" w:line="249" w:lineRule="auto"/>
              <w:ind w:left="95" w:right="88"/>
              <w:rPr>
                <w:bCs/>
                <w:w w:val="105"/>
                <w:sz w:val="18"/>
                <w:szCs w:val="18"/>
              </w:rPr>
            </w:pPr>
            <w:r w:rsidRPr="00835665">
              <w:rPr>
                <w:sz w:val="18"/>
                <w:szCs w:val="18"/>
              </w:rPr>
              <w:t>HHPC</w:t>
            </w:r>
          </w:p>
        </w:tc>
        <w:tc>
          <w:tcPr>
            <w:tcW w:w="3841" w:type="pct"/>
            <w:vAlign w:val="center"/>
          </w:tcPr>
          <w:p w14:paraId="59AD1C9A" w14:textId="7F664352" w:rsidR="00835665" w:rsidRPr="00835665" w:rsidRDefault="00835665" w:rsidP="00835665">
            <w:pPr>
              <w:pStyle w:val="TableParagraph"/>
              <w:spacing w:before="5" w:line="247" w:lineRule="auto"/>
              <w:ind w:left="97" w:right="239"/>
              <w:rPr>
                <w:bCs/>
                <w:w w:val="105"/>
                <w:sz w:val="18"/>
                <w:szCs w:val="18"/>
              </w:rPr>
            </w:pPr>
            <w:r w:rsidRPr="00835665">
              <w:rPr>
                <w:sz w:val="18"/>
                <w:szCs w:val="18"/>
              </w:rPr>
              <w:t>Hand-Held Particle Counter</w:t>
            </w:r>
          </w:p>
        </w:tc>
      </w:tr>
    </w:tbl>
    <w:p w14:paraId="24FA8267" w14:textId="77777777" w:rsidR="00924C68" w:rsidRDefault="00924C68" w:rsidP="00924C68">
      <w:pPr>
        <w:pStyle w:val="ListParagraph"/>
        <w:tabs>
          <w:tab w:val="left" w:pos="491"/>
        </w:tabs>
        <w:spacing w:before="120" w:after="120"/>
        <w:ind w:left="331" w:firstLine="0"/>
        <w:rPr>
          <w:bCs/>
          <w:w w:val="105"/>
          <w:sz w:val="18"/>
          <w:szCs w:val="18"/>
        </w:rPr>
      </w:pPr>
    </w:p>
    <w:p w14:paraId="1E00221E" w14:textId="77777777" w:rsidR="00924C68" w:rsidRDefault="00924C68" w:rsidP="00924C68">
      <w:pPr>
        <w:pStyle w:val="ListParagraph"/>
        <w:tabs>
          <w:tab w:val="left" w:pos="491"/>
        </w:tabs>
        <w:spacing w:before="120" w:after="120"/>
        <w:ind w:left="331" w:firstLine="0"/>
        <w:rPr>
          <w:bCs/>
          <w:w w:val="105"/>
          <w:sz w:val="18"/>
          <w:szCs w:val="18"/>
        </w:rPr>
      </w:pPr>
    </w:p>
    <w:p w14:paraId="27302C4B" w14:textId="77777777" w:rsidR="00924C68" w:rsidRPr="00835665" w:rsidRDefault="00924C68" w:rsidP="00835665">
      <w:pPr>
        <w:tabs>
          <w:tab w:val="left" w:pos="491"/>
        </w:tabs>
        <w:spacing w:before="120" w:after="120"/>
        <w:rPr>
          <w:bCs/>
          <w:w w:val="105"/>
          <w:sz w:val="18"/>
          <w:szCs w:val="18"/>
        </w:rPr>
      </w:pPr>
    </w:p>
    <w:p w14:paraId="1566350F" w14:textId="2D2FFC9B" w:rsidR="009C1064" w:rsidRDefault="00453C6E" w:rsidP="00D15EE4">
      <w:pPr>
        <w:pStyle w:val="ListParagraph"/>
        <w:numPr>
          <w:ilvl w:val="0"/>
          <w:numId w:val="2"/>
        </w:numPr>
        <w:tabs>
          <w:tab w:val="left" w:pos="491"/>
        </w:tabs>
        <w:spacing w:before="120" w:after="120"/>
        <w:ind w:left="331" w:hanging="331"/>
        <w:rPr>
          <w:b/>
          <w:w w:val="105"/>
          <w:sz w:val="18"/>
          <w:szCs w:val="18"/>
        </w:rPr>
      </w:pPr>
      <w:r w:rsidRPr="00835665">
        <w:rPr>
          <w:b/>
          <w:w w:val="105"/>
          <w:sz w:val="18"/>
          <w:szCs w:val="18"/>
        </w:rPr>
        <w:lastRenderedPageBreak/>
        <w:t>PROCEDURE</w:t>
      </w:r>
    </w:p>
    <w:p w14:paraId="17F49D60" w14:textId="77777777" w:rsidR="003D1E10" w:rsidRPr="00790A77" w:rsidRDefault="003D1E10" w:rsidP="003D1E10">
      <w:pPr>
        <w:pStyle w:val="QuotientHeader2"/>
        <w:numPr>
          <w:ilvl w:val="1"/>
          <w:numId w:val="2"/>
        </w:numPr>
        <w:spacing w:after="120"/>
      </w:pPr>
      <w:r w:rsidRPr="00790A77">
        <w:t>Functional verification</w:t>
      </w:r>
    </w:p>
    <w:p w14:paraId="1E463BE7" w14:textId="77777777" w:rsidR="003D1E10" w:rsidRPr="003D1E10" w:rsidRDefault="003D1E10" w:rsidP="003D1E10">
      <w:pPr>
        <w:pStyle w:val="QuotientHeader3"/>
        <w:numPr>
          <w:ilvl w:val="2"/>
          <w:numId w:val="2"/>
        </w:numPr>
        <w:spacing w:after="120"/>
        <w:jc w:val="left"/>
        <w:rPr>
          <w:b w:val="0"/>
          <w:i w:val="0"/>
          <w:sz w:val="18"/>
          <w:szCs w:val="18"/>
        </w:rPr>
      </w:pPr>
      <w:r w:rsidRPr="003D1E10">
        <w:rPr>
          <w:b w:val="0"/>
          <w:i w:val="0"/>
          <w:sz w:val="18"/>
          <w:szCs w:val="18"/>
        </w:rPr>
        <w:t xml:space="preserve">Turn on the hand-held particle counter (HHPC) by pressing the “Power Button”.  See </w:t>
      </w:r>
      <w:r w:rsidRPr="003D1E10">
        <w:rPr>
          <w:i w:val="0"/>
          <w:sz w:val="18"/>
          <w:szCs w:val="18"/>
        </w:rPr>
        <w:fldChar w:fldCharType="begin"/>
      </w:r>
      <w:r w:rsidRPr="003D1E10">
        <w:rPr>
          <w:i w:val="0"/>
          <w:sz w:val="18"/>
          <w:szCs w:val="18"/>
        </w:rPr>
        <w:instrText xml:space="preserve"> REF _Ref531076764 \h  \* MERGEFORMAT </w:instrText>
      </w:r>
      <w:r w:rsidRPr="003D1E10">
        <w:rPr>
          <w:i w:val="0"/>
          <w:sz w:val="18"/>
          <w:szCs w:val="18"/>
        </w:rPr>
      </w:r>
      <w:r w:rsidRPr="003D1E10">
        <w:rPr>
          <w:i w:val="0"/>
          <w:sz w:val="18"/>
          <w:szCs w:val="18"/>
        </w:rPr>
        <w:fldChar w:fldCharType="separate"/>
      </w:r>
      <w:r w:rsidRPr="003D1E10">
        <w:rPr>
          <w:i w:val="0"/>
          <w:sz w:val="18"/>
          <w:szCs w:val="18"/>
        </w:rPr>
        <w:t xml:space="preserve">FIGURE </w:t>
      </w:r>
      <w:r w:rsidRPr="003D1E10">
        <w:rPr>
          <w:i w:val="0"/>
          <w:noProof/>
          <w:sz w:val="18"/>
          <w:szCs w:val="18"/>
        </w:rPr>
        <w:t>1</w:t>
      </w:r>
      <w:r w:rsidRPr="003D1E10">
        <w:rPr>
          <w:i w:val="0"/>
          <w:sz w:val="18"/>
          <w:szCs w:val="18"/>
        </w:rPr>
        <w:fldChar w:fldCharType="end"/>
      </w:r>
      <w:r w:rsidRPr="003D1E10">
        <w:rPr>
          <w:b w:val="0"/>
          <w:i w:val="0"/>
          <w:sz w:val="18"/>
          <w:szCs w:val="18"/>
        </w:rPr>
        <w:fldChar w:fldCharType="begin"/>
      </w:r>
      <w:r w:rsidRPr="003D1E10">
        <w:rPr>
          <w:b w:val="0"/>
          <w:i w:val="0"/>
          <w:sz w:val="18"/>
          <w:szCs w:val="18"/>
        </w:rPr>
        <w:instrText xml:space="preserve"> REF _Ref530990763 \h  \* MERGEFORMAT </w:instrText>
      </w:r>
      <w:r w:rsidRPr="003D1E10">
        <w:rPr>
          <w:b w:val="0"/>
          <w:i w:val="0"/>
          <w:sz w:val="18"/>
          <w:szCs w:val="18"/>
        </w:rPr>
      </w:r>
      <w:r w:rsidRPr="003D1E10">
        <w:rPr>
          <w:b w:val="0"/>
          <w:i w:val="0"/>
          <w:sz w:val="18"/>
          <w:szCs w:val="18"/>
        </w:rPr>
        <w:fldChar w:fldCharType="end"/>
      </w:r>
      <w:r w:rsidRPr="003D1E10">
        <w:rPr>
          <w:b w:val="0"/>
          <w:i w:val="0"/>
          <w:sz w:val="18"/>
          <w:szCs w:val="18"/>
        </w:rPr>
        <w:t xml:space="preserve"> below for button layout.</w:t>
      </w:r>
    </w:p>
    <w:p w14:paraId="0774C019" w14:textId="77777777" w:rsidR="003D1E10" w:rsidRPr="003D1E10" w:rsidRDefault="003D1E10" w:rsidP="003D1E10">
      <w:pPr>
        <w:pStyle w:val="QuotientHeader3"/>
        <w:numPr>
          <w:ilvl w:val="2"/>
          <w:numId w:val="2"/>
        </w:numPr>
        <w:spacing w:after="120"/>
        <w:jc w:val="left"/>
        <w:rPr>
          <w:b w:val="0"/>
          <w:i w:val="0"/>
          <w:sz w:val="18"/>
          <w:szCs w:val="18"/>
        </w:rPr>
      </w:pPr>
      <w:r w:rsidRPr="003D1E10">
        <w:rPr>
          <w:b w:val="0"/>
          <w:i w:val="0"/>
          <w:sz w:val="18"/>
          <w:szCs w:val="18"/>
        </w:rPr>
        <w:t xml:space="preserve">Wait to see if the device is at least ½ battery capacity, if it is not, recharge the HHPC to at least ½ battery capacity using the accompanying USB cable for charging the device.  See </w:t>
      </w:r>
      <w:r w:rsidRPr="003D1E10">
        <w:rPr>
          <w:i w:val="0"/>
          <w:sz w:val="18"/>
          <w:szCs w:val="18"/>
        </w:rPr>
        <w:fldChar w:fldCharType="begin"/>
      </w:r>
      <w:r w:rsidRPr="003D1E10">
        <w:rPr>
          <w:i w:val="0"/>
          <w:sz w:val="18"/>
          <w:szCs w:val="18"/>
        </w:rPr>
        <w:instrText xml:space="preserve"> REF _Ref531076172 \h  \* MERGEFORMAT </w:instrText>
      </w:r>
      <w:r w:rsidRPr="003D1E10">
        <w:rPr>
          <w:i w:val="0"/>
          <w:sz w:val="18"/>
          <w:szCs w:val="18"/>
        </w:rPr>
      </w:r>
      <w:r w:rsidRPr="003D1E10">
        <w:rPr>
          <w:i w:val="0"/>
          <w:sz w:val="18"/>
          <w:szCs w:val="18"/>
        </w:rPr>
        <w:fldChar w:fldCharType="separate"/>
      </w:r>
      <w:r w:rsidRPr="003D1E10">
        <w:rPr>
          <w:i w:val="0"/>
          <w:sz w:val="18"/>
          <w:szCs w:val="18"/>
        </w:rPr>
        <w:t>FIGURE 3</w:t>
      </w:r>
      <w:r w:rsidRPr="003D1E10">
        <w:rPr>
          <w:i w:val="0"/>
          <w:sz w:val="18"/>
          <w:szCs w:val="18"/>
        </w:rPr>
        <w:fldChar w:fldCharType="end"/>
      </w:r>
      <w:r w:rsidRPr="003D1E10">
        <w:rPr>
          <w:b w:val="0"/>
          <w:i w:val="0"/>
          <w:sz w:val="18"/>
          <w:szCs w:val="18"/>
        </w:rPr>
        <w:t xml:space="preserve"> for location of battery energy icon.</w:t>
      </w:r>
    </w:p>
    <w:p w14:paraId="24FA34E2" w14:textId="77777777" w:rsidR="003D1E10" w:rsidRPr="003D1E10" w:rsidRDefault="003D1E10" w:rsidP="003D1E10">
      <w:pPr>
        <w:pStyle w:val="QuotientHeader3"/>
        <w:numPr>
          <w:ilvl w:val="2"/>
          <w:numId w:val="2"/>
        </w:numPr>
        <w:spacing w:after="120"/>
        <w:jc w:val="left"/>
        <w:rPr>
          <w:b w:val="0"/>
          <w:i w:val="0"/>
          <w:sz w:val="18"/>
          <w:szCs w:val="18"/>
        </w:rPr>
      </w:pPr>
      <w:r w:rsidRPr="003D1E10">
        <w:rPr>
          <w:b w:val="0"/>
          <w:i w:val="0"/>
          <w:sz w:val="18"/>
          <w:szCs w:val="18"/>
        </w:rPr>
        <w:t>Use the “Menu button” to access the main menu.  This is also where the sub-menus can be found.</w:t>
      </w:r>
    </w:p>
    <w:p w14:paraId="2DCB859D" w14:textId="77777777" w:rsidR="003D1E10" w:rsidRPr="003D1E10" w:rsidRDefault="003D1E10" w:rsidP="003D1E10">
      <w:pPr>
        <w:pStyle w:val="QuotientHeader3"/>
        <w:numPr>
          <w:ilvl w:val="2"/>
          <w:numId w:val="2"/>
        </w:numPr>
        <w:spacing w:after="120"/>
        <w:jc w:val="left"/>
        <w:rPr>
          <w:b w:val="0"/>
          <w:i w:val="0"/>
          <w:sz w:val="18"/>
          <w:szCs w:val="18"/>
        </w:rPr>
      </w:pPr>
      <w:r w:rsidRPr="003D1E10">
        <w:rPr>
          <w:b w:val="0"/>
          <w:i w:val="0"/>
          <w:sz w:val="18"/>
          <w:szCs w:val="18"/>
        </w:rPr>
        <w:t>Check to see if enough space is available on the HHPC to store the data that is to be collected, 5,000 data records are available.  If the data storage is full and the data is already backed up, then an instrument “Purge” is required, refer to document “DOC026.97.80271” page 13 on how to purge data.</w:t>
      </w:r>
    </w:p>
    <w:p w14:paraId="624EC889" w14:textId="77777777" w:rsidR="00D64BAC" w:rsidRPr="000B4EA1" w:rsidRDefault="00D64BAC" w:rsidP="000B4EA1">
      <w:pPr>
        <w:pStyle w:val="Caption"/>
        <w:spacing w:before="200"/>
        <w:ind w:left="492"/>
        <w:jc w:val="center"/>
        <w:rPr>
          <w:b/>
          <w:i w:val="0"/>
          <w:color w:val="auto"/>
        </w:rPr>
      </w:pPr>
      <w:bookmarkStart w:id="0" w:name="_Ref531076764"/>
      <w:r w:rsidRPr="000B4EA1">
        <w:rPr>
          <w:b/>
          <w:i w:val="0"/>
          <w:color w:val="auto"/>
        </w:rPr>
        <w:t xml:space="preserve">FIGURE </w:t>
      </w:r>
      <w:r w:rsidRPr="000B4EA1">
        <w:rPr>
          <w:b/>
          <w:i w:val="0"/>
          <w:color w:val="auto"/>
        </w:rPr>
        <w:fldChar w:fldCharType="begin"/>
      </w:r>
      <w:r w:rsidRPr="000B4EA1">
        <w:rPr>
          <w:b/>
          <w:i w:val="0"/>
          <w:color w:val="auto"/>
        </w:rPr>
        <w:instrText xml:space="preserve"> SEQ Figure \* ARABIC </w:instrText>
      </w:r>
      <w:r w:rsidRPr="000B4EA1">
        <w:rPr>
          <w:b/>
          <w:i w:val="0"/>
          <w:color w:val="auto"/>
        </w:rPr>
        <w:fldChar w:fldCharType="separate"/>
      </w:r>
      <w:r w:rsidRPr="000B4EA1">
        <w:rPr>
          <w:b/>
          <w:i w:val="0"/>
          <w:noProof/>
          <w:color w:val="auto"/>
        </w:rPr>
        <w:t>1</w:t>
      </w:r>
      <w:r w:rsidRPr="000B4EA1">
        <w:rPr>
          <w:b/>
          <w:i w:val="0"/>
          <w:color w:val="auto"/>
        </w:rPr>
        <w:fldChar w:fldCharType="end"/>
      </w:r>
      <w:bookmarkEnd w:id="0"/>
      <w:r w:rsidRPr="000B4EA1">
        <w:rPr>
          <w:b/>
          <w:i w:val="0"/>
          <w:color w:val="auto"/>
        </w:rPr>
        <w:t>: BECKMAN COULTER HAND-HELD PARTICLE COUNTER 3+, KEYPAD AND DISPLAY.</w:t>
      </w:r>
    </w:p>
    <w:p w14:paraId="6DDA009F" w14:textId="2F0D4C3C" w:rsidR="00835665" w:rsidRDefault="00D64BAC" w:rsidP="000B4EA1">
      <w:pPr>
        <w:pStyle w:val="QuotientHeader3"/>
        <w:keepNext/>
        <w:numPr>
          <w:ilvl w:val="0"/>
          <w:numId w:val="0"/>
        </w:numPr>
        <w:spacing w:after="120"/>
        <w:ind w:left="492"/>
        <w:jc w:val="center"/>
        <w:rPr>
          <w:i w:val="0"/>
        </w:rPr>
      </w:pPr>
      <w:r w:rsidRPr="009273ED">
        <w:rPr>
          <w:b w:val="0"/>
          <w:i w:val="0"/>
          <w:noProof/>
          <w:lang w:val="en-US"/>
        </w:rPr>
        <w:drawing>
          <wp:inline distT="0" distB="0" distL="0" distR="0" wp14:anchorId="0057E75E" wp14:editId="3492715A">
            <wp:extent cx="5086350" cy="3158284"/>
            <wp:effectExtent l="0" t="0" r="0" b="4445"/>
            <wp:docPr id="32451059" name="Picture 32451059" descr="A diagram of a remote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1059" name="Picture 32451059" descr="A diagram of a remote control&#10;&#10;AI-generated content may be incorrect."/>
                    <pic:cNvPicPr/>
                  </pic:nvPicPr>
                  <pic:blipFill rotWithShape="1">
                    <a:blip r:embed="rId11">
                      <a:extLst>
                        <a:ext uri="{28A0092B-C50C-407E-A947-70E740481C1C}">
                          <a14:useLocalDpi xmlns:a14="http://schemas.microsoft.com/office/drawing/2010/main" val="0"/>
                        </a:ext>
                      </a:extLst>
                    </a:blip>
                    <a:srcRect l="5883" r="3522"/>
                    <a:stretch/>
                  </pic:blipFill>
                  <pic:spPr bwMode="auto">
                    <a:xfrm>
                      <a:off x="0" y="0"/>
                      <a:ext cx="5116256" cy="3176854"/>
                    </a:xfrm>
                    <a:prstGeom prst="rect">
                      <a:avLst/>
                    </a:prstGeom>
                    <a:ln>
                      <a:noFill/>
                    </a:ln>
                    <a:extLst>
                      <a:ext uri="{53640926-AAD7-44D8-BBD7-CCE9431645EC}">
                        <a14:shadowObscured xmlns:a14="http://schemas.microsoft.com/office/drawing/2010/main"/>
                      </a:ext>
                    </a:extLst>
                  </pic:spPr>
                </pic:pic>
              </a:graphicData>
            </a:graphic>
          </wp:inline>
        </w:drawing>
      </w:r>
    </w:p>
    <w:p w14:paraId="22523684" w14:textId="53CC02E8" w:rsidR="000B4EA1" w:rsidRPr="00A66352" w:rsidRDefault="000B4EA1" w:rsidP="00A66352">
      <w:pPr>
        <w:pStyle w:val="QuotientHeader3"/>
        <w:numPr>
          <w:ilvl w:val="1"/>
          <w:numId w:val="2"/>
        </w:numPr>
        <w:spacing w:after="120"/>
        <w:jc w:val="left"/>
        <w:rPr>
          <w:b w:val="0"/>
          <w:i w:val="0"/>
          <w:sz w:val="18"/>
          <w:szCs w:val="18"/>
        </w:rPr>
      </w:pPr>
      <w:r w:rsidRPr="00A66352">
        <w:rPr>
          <w:b w:val="0"/>
          <w:i w:val="0"/>
          <w:sz w:val="18"/>
          <w:szCs w:val="18"/>
        </w:rPr>
        <w:t>Calibration</w:t>
      </w:r>
    </w:p>
    <w:p w14:paraId="33A7E622" w14:textId="524EABC3" w:rsidR="00A66352" w:rsidRPr="00A66352" w:rsidRDefault="00A66352" w:rsidP="00A66352">
      <w:pPr>
        <w:pStyle w:val="QuotientHeader3"/>
        <w:numPr>
          <w:ilvl w:val="2"/>
          <w:numId w:val="2"/>
        </w:numPr>
        <w:spacing w:after="120"/>
        <w:jc w:val="left"/>
        <w:rPr>
          <w:sz w:val="18"/>
          <w:szCs w:val="18"/>
        </w:rPr>
      </w:pPr>
      <w:r w:rsidRPr="00A66352">
        <w:rPr>
          <w:b w:val="0"/>
          <w:i w:val="0"/>
          <w:sz w:val="18"/>
          <w:szCs w:val="18"/>
        </w:rPr>
        <w:t>Remove the “Sample inlet protective cap” and attach the “Filter adapter” and “Zero-Count Filter” The filter is in the correct</w:t>
      </w:r>
      <w:r w:rsidRPr="00A66352">
        <w:rPr>
          <w:sz w:val="18"/>
          <w:szCs w:val="18"/>
        </w:rPr>
        <w:t xml:space="preserve"> orientation when the green arrow that is on the filter is pointing toward the HHPC.  See </w:t>
      </w:r>
      <w:r w:rsidRPr="00A66352">
        <w:rPr>
          <w:sz w:val="18"/>
          <w:szCs w:val="18"/>
        </w:rPr>
        <w:fldChar w:fldCharType="begin"/>
      </w:r>
      <w:r w:rsidRPr="00A66352">
        <w:rPr>
          <w:sz w:val="18"/>
          <w:szCs w:val="18"/>
        </w:rPr>
        <w:instrText xml:space="preserve"> REF _Ref531076745 \h  \* MERGEFORMAT </w:instrText>
      </w:r>
      <w:r w:rsidRPr="00A66352">
        <w:rPr>
          <w:sz w:val="18"/>
          <w:szCs w:val="18"/>
        </w:rPr>
      </w:r>
      <w:r w:rsidRPr="00A66352">
        <w:rPr>
          <w:sz w:val="18"/>
          <w:szCs w:val="18"/>
        </w:rPr>
        <w:fldChar w:fldCharType="separate"/>
      </w:r>
      <w:r w:rsidRPr="00A66352">
        <w:rPr>
          <w:sz w:val="18"/>
          <w:szCs w:val="18"/>
        </w:rPr>
        <w:t xml:space="preserve">FIGURE </w:t>
      </w:r>
      <w:r w:rsidRPr="00A66352">
        <w:rPr>
          <w:noProof/>
          <w:sz w:val="18"/>
          <w:szCs w:val="18"/>
        </w:rPr>
        <w:t>2</w:t>
      </w:r>
      <w:r w:rsidRPr="00A66352">
        <w:rPr>
          <w:sz w:val="18"/>
          <w:szCs w:val="18"/>
        </w:rPr>
        <w:fldChar w:fldCharType="end"/>
      </w:r>
      <w:r w:rsidRPr="00A66352">
        <w:rPr>
          <w:sz w:val="18"/>
          <w:szCs w:val="18"/>
        </w:rPr>
        <w:fldChar w:fldCharType="begin"/>
      </w:r>
      <w:r w:rsidRPr="00A66352">
        <w:rPr>
          <w:sz w:val="18"/>
          <w:szCs w:val="18"/>
        </w:rPr>
        <w:instrText xml:space="preserve"> REF _Ref530991064 \h  \* MERGEFORMAT </w:instrText>
      </w:r>
      <w:r w:rsidRPr="00A66352">
        <w:rPr>
          <w:sz w:val="18"/>
          <w:szCs w:val="18"/>
        </w:rPr>
      </w:r>
      <w:r w:rsidRPr="00A66352">
        <w:rPr>
          <w:sz w:val="18"/>
          <w:szCs w:val="18"/>
        </w:rPr>
        <w:fldChar w:fldCharType="end"/>
      </w:r>
      <w:r w:rsidRPr="00A66352">
        <w:rPr>
          <w:sz w:val="18"/>
          <w:szCs w:val="18"/>
        </w:rPr>
        <w:t xml:space="preserve"> for an illustration.</w:t>
      </w:r>
    </w:p>
    <w:p w14:paraId="4B346B96" w14:textId="77777777" w:rsidR="00A66352" w:rsidRPr="00A66352" w:rsidRDefault="00A66352" w:rsidP="00A66352">
      <w:pPr>
        <w:widowControl/>
        <w:numPr>
          <w:ilvl w:val="3"/>
          <w:numId w:val="7"/>
        </w:numPr>
        <w:tabs>
          <w:tab w:val="left" w:pos="1800"/>
        </w:tabs>
        <w:autoSpaceDE/>
        <w:autoSpaceDN/>
        <w:spacing w:after="120"/>
        <w:ind w:left="2880" w:hanging="1080"/>
        <w:jc w:val="both"/>
        <w:outlineLvl w:val="2"/>
        <w:rPr>
          <w:rFonts w:eastAsiaTheme="minorHAnsi" w:cstheme="minorBidi"/>
          <w:sz w:val="18"/>
          <w:szCs w:val="18"/>
          <w:lang w:val="en-GB"/>
        </w:rPr>
      </w:pPr>
      <w:r w:rsidRPr="00A66352">
        <w:rPr>
          <w:rFonts w:eastAsiaTheme="minorHAnsi" w:cstheme="minorBidi"/>
          <w:sz w:val="18"/>
          <w:szCs w:val="18"/>
          <w:lang w:val="en-GB"/>
        </w:rPr>
        <w:t>Calibration should take place in the room/suite/environment where the particulate data collection is to occur.</w:t>
      </w:r>
    </w:p>
    <w:p w14:paraId="35102D0A" w14:textId="50455954" w:rsidR="00A66352" w:rsidRPr="00A66352" w:rsidRDefault="00A66352" w:rsidP="00A66352">
      <w:pPr>
        <w:pStyle w:val="ListParagraph"/>
        <w:widowControl/>
        <w:numPr>
          <w:ilvl w:val="2"/>
          <w:numId w:val="2"/>
        </w:numPr>
        <w:autoSpaceDE/>
        <w:autoSpaceDN/>
        <w:spacing w:after="120"/>
        <w:outlineLvl w:val="2"/>
        <w:rPr>
          <w:rFonts w:eastAsiaTheme="minorHAnsi" w:cstheme="minorBidi"/>
          <w:sz w:val="18"/>
          <w:szCs w:val="18"/>
          <w:lang w:val="en-GB"/>
        </w:rPr>
      </w:pPr>
      <w:r w:rsidRPr="00A66352">
        <w:rPr>
          <w:rFonts w:eastAsiaTheme="minorHAnsi" w:cstheme="minorBidi"/>
          <w:sz w:val="18"/>
          <w:szCs w:val="18"/>
          <w:lang w:val="en-GB"/>
        </w:rPr>
        <w:t>Press</w:t>
      </w:r>
      <w:r w:rsidRPr="00A66352">
        <w:rPr>
          <w:rFonts w:eastAsiaTheme="minorHAnsi" w:cstheme="minorBidi"/>
          <w:b/>
          <w:i/>
          <w:sz w:val="18"/>
          <w:szCs w:val="18"/>
          <w:lang w:val="en-GB"/>
        </w:rPr>
        <w:t xml:space="preserve"> the “Menu Button” to access the main menu.</w:t>
      </w:r>
    </w:p>
    <w:p w14:paraId="212C4BB6" w14:textId="77777777" w:rsidR="0010262C" w:rsidRPr="0010262C" w:rsidRDefault="0010262C" w:rsidP="0010262C">
      <w:pPr>
        <w:pStyle w:val="Caption"/>
        <w:keepNext/>
        <w:spacing w:before="200"/>
        <w:ind w:left="492"/>
        <w:jc w:val="center"/>
        <w:rPr>
          <w:b/>
          <w:i w:val="0"/>
          <w:color w:val="auto"/>
        </w:rPr>
      </w:pPr>
      <w:bookmarkStart w:id="1" w:name="_Ref531076745"/>
      <w:r w:rsidRPr="0010262C">
        <w:rPr>
          <w:b/>
          <w:i w:val="0"/>
          <w:color w:val="auto"/>
        </w:rPr>
        <w:lastRenderedPageBreak/>
        <w:t xml:space="preserve">FIGURE </w:t>
      </w:r>
      <w:r w:rsidRPr="0010262C">
        <w:rPr>
          <w:b/>
          <w:i w:val="0"/>
          <w:color w:val="auto"/>
        </w:rPr>
        <w:fldChar w:fldCharType="begin"/>
      </w:r>
      <w:r w:rsidRPr="0010262C">
        <w:rPr>
          <w:b/>
          <w:i w:val="0"/>
          <w:color w:val="auto"/>
        </w:rPr>
        <w:instrText xml:space="preserve"> SEQ Figure \* ARABIC </w:instrText>
      </w:r>
      <w:r w:rsidRPr="0010262C">
        <w:rPr>
          <w:b/>
          <w:i w:val="0"/>
          <w:color w:val="auto"/>
        </w:rPr>
        <w:fldChar w:fldCharType="separate"/>
      </w:r>
      <w:r w:rsidRPr="0010262C">
        <w:rPr>
          <w:b/>
          <w:i w:val="0"/>
          <w:noProof/>
          <w:color w:val="auto"/>
        </w:rPr>
        <w:t>2</w:t>
      </w:r>
      <w:r w:rsidRPr="0010262C">
        <w:rPr>
          <w:b/>
          <w:i w:val="0"/>
          <w:color w:val="auto"/>
        </w:rPr>
        <w:fldChar w:fldCharType="end"/>
      </w:r>
      <w:bookmarkEnd w:id="1"/>
      <w:r w:rsidRPr="0010262C">
        <w:rPr>
          <w:b/>
          <w:i w:val="0"/>
          <w:color w:val="auto"/>
        </w:rPr>
        <w:t>: HHPC 3+ ILLUSTRATION OF CALIBRATION SET-UP AND PARTS</w:t>
      </w:r>
    </w:p>
    <w:p w14:paraId="3B61499A" w14:textId="77777777" w:rsidR="0010262C" w:rsidRDefault="0010262C" w:rsidP="0010262C">
      <w:pPr>
        <w:pStyle w:val="QuotientText3"/>
        <w:keepNext/>
        <w:ind w:left="492"/>
        <w:jc w:val="center"/>
      </w:pPr>
      <w:r w:rsidRPr="009273ED">
        <w:rPr>
          <w:noProof/>
          <w:lang w:val="en-US"/>
        </w:rPr>
        <w:drawing>
          <wp:inline distT="0" distB="0" distL="0" distR="0" wp14:anchorId="1E517389" wp14:editId="72B444B0">
            <wp:extent cx="3486429" cy="1961237"/>
            <wp:effectExtent l="635" t="0" r="635" b="635"/>
            <wp:docPr id="1899193655" name="Picture 1899193655" descr="Diagram of a device with the names of the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3655" name="Picture 1899193655" descr="Diagram of a device with the names of the componen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3521207" cy="1980801"/>
                    </a:xfrm>
                    <a:prstGeom prst="rect">
                      <a:avLst/>
                    </a:prstGeom>
                  </pic:spPr>
                </pic:pic>
              </a:graphicData>
            </a:graphic>
          </wp:inline>
        </w:drawing>
      </w:r>
    </w:p>
    <w:p w14:paraId="5A850656" w14:textId="77777777" w:rsidR="00E73192" w:rsidRPr="00790A77" w:rsidRDefault="00E73192" w:rsidP="0010262C">
      <w:pPr>
        <w:pStyle w:val="QuotientText3"/>
        <w:keepNext/>
        <w:ind w:left="492"/>
        <w:jc w:val="center"/>
      </w:pPr>
    </w:p>
    <w:p w14:paraId="6B9D3C38" w14:textId="4432248A" w:rsidR="000B4EA1" w:rsidRPr="008847D4" w:rsidRDefault="00E73192" w:rsidP="0010262C">
      <w:pPr>
        <w:pStyle w:val="ListParagraph"/>
        <w:numPr>
          <w:ilvl w:val="2"/>
          <w:numId w:val="2"/>
        </w:numPr>
        <w:rPr>
          <w:sz w:val="18"/>
          <w:szCs w:val="18"/>
          <w:lang w:val="en-GB"/>
        </w:rPr>
      </w:pPr>
      <w:bookmarkStart w:id="2" w:name="_Ref531075984"/>
      <w:r w:rsidRPr="00E73192">
        <w:rPr>
          <w:sz w:val="18"/>
          <w:szCs w:val="18"/>
        </w:rPr>
        <w:t xml:space="preserve">Select the “Cal” room-option on the LCD display screen, this is the calibration preprogramed option.  It is located on the far right of the </w:t>
      </w:r>
      <w:r w:rsidRPr="00E73192">
        <w:rPr>
          <w:sz w:val="18"/>
          <w:szCs w:val="18"/>
        </w:rPr>
        <w:t>room menu</w:t>
      </w:r>
      <w:r w:rsidRPr="00E73192">
        <w:rPr>
          <w:sz w:val="18"/>
          <w:szCs w:val="18"/>
        </w:rPr>
        <w:t xml:space="preserve">.  See </w:t>
      </w:r>
      <w:r w:rsidRPr="008847D4">
        <w:rPr>
          <w:b/>
          <w:bCs/>
          <w:i/>
          <w:sz w:val="18"/>
          <w:szCs w:val="18"/>
        </w:rPr>
        <w:fldChar w:fldCharType="begin"/>
      </w:r>
      <w:r w:rsidRPr="008847D4">
        <w:rPr>
          <w:b/>
          <w:bCs/>
          <w:sz w:val="18"/>
          <w:szCs w:val="18"/>
        </w:rPr>
        <w:instrText xml:space="preserve"> REF _Ref531076172 \h  \* MERGEFORMAT </w:instrText>
      </w:r>
      <w:r w:rsidRPr="008847D4">
        <w:rPr>
          <w:b/>
          <w:bCs/>
          <w:i/>
          <w:sz w:val="18"/>
          <w:szCs w:val="18"/>
        </w:rPr>
      </w:r>
      <w:r w:rsidRPr="008847D4">
        <w:rPr>
          <w:b/>
          <w:bCs/>
          <w:i/>
          <w:sz w:val="18"/>
          <w:szCs w:val="18"/>
        </w:rPr>
        <w:fldChar w:fldCharType="separate"/>
      </w:r>
      <w:r w:rsidRPr="008847D4">
        <w:rPr>
          <w:b/>
          <w:bCs/>
          <w:sz w:val="18"/>
          <w:szCs w:val="18"/>
        </w:rPr>
        <w:t xml:space="preserve">FIGURE </w:t>
      </w:r>
      <w:r w:rsidRPr="008847D4">
        <w:rPr>
          <w:b/>
          <w:bCs/>
          <w:noProof/>
          <w:sz w:val="18"/>
          <w:szCs w:val="18"/>
        </w:rPr>
        <w:t>3</w:t>
      </w:r>
      <w:r w:rsidRPr="008847D4">
        <w:rPr>
          <w:b/>
          <w:bCs/>
          <w:i/>
          <w:sz w:val="18"/>
          <w:szCs w:val="18"/>
        </w:rPr>
        <w:fldChar w:fldCharType="end"/>
      </w:r>
      <w:r w:rsidRPr="00E73192">
        <w:rPr>
          <w:b/>
          <w:i/>
          <w:sz w:val="18"/>
          <w:szCs w:val="18"/>
        </w:rPr>
        <w:fldChar w:fldCharType="begin"/>
      </w:r>
      <w:r w:rsidRPr="00E73192">
        <w:rPr>
          <w:sz w:val="18"/>
          <w:szCs w:val="18"/>
        </w:rPr>
        <w:instrText xml:space="preserve"> REF _Ref530992868 \h  \* MERGEFORMAT </w:instrText>
      </w:r>
      <w:r w:rsidRPr="00E73192">
        <w:rPr>
          <w:b/>
          <w:i/>
          <w:sz w:val="18"/>
          <w:szCs w:val="18"/>
        </w:rPr>
      </w:r>
      <w:r w:rsidRPr="00E73192">
        <w:rPr>
          <w:b/>
          <w:i/>
          <w:sz w:val="18"/>
          <w:szCs w:val="18"/>
        </w:rPr>
        <w:fldChar w:fldCharType="end"/>
      </w:r>
      <w:r w:rsidRPr="00E73192">
        <w:rPr>
          <w:sz w:val="18"/>
          <w:szCs w:val="18"/>
        </w:rPr>
        <w:t xml:space="preserve"> for details; use the left and right arrow buttons to switch between “Rooms” and “Cal” options.</w:t>
      </w:r>
      <w:bookmarkEnd w:id="2"/>
    </w:p>
    <w:p w14:paraId="2E892C9C" w14:textId="77777777" w:rsidR="008847D4" w:rsidRDefault="008847D4" w:rsidP="008847D4">
      <w:pPr>
        <w:rPr>
          <w:sz w:val="18"/>
          <w:szCs w:val="18"/>
          <w:lang w:val="en-GB"/>
        </w:rPr>
      </w:pPr>
    </w:p>
    <w:p w14:paraId="61615E11" w14:textId="77777777" w:rsidR="006E782D" w:rsidRPr="006E782D" w:rsidRDefault="006E782D" w:rsidP="006E782D">
      <w:pPr>
        <w:pStyle w:val="Caption"/>
        <w:keepNext/>
        <w:spacing w:before="200"/>
        <w:jc w:val="center"/>
        <w:rPr>
          <w:b/>
          <w:i w:val="0"/>
          <w:color w:val="auto"/>
        </w:rPr>
      </w:pPr>
      <w:bookmarkStart w:id="3" w:name="_Ref531076172"/>
      <w:r w:rsidRPr="006E782D">
        <w:rPr>
          <w:b/>
          <w:i w:val="0"/>
          <w:color w:val="auto"/>
        </w:rPr>
        <w:t xml:space="preserve">FIGURE </w:t>
      </w:r>
      <w:r w:rsidRPr="006E782D">
        <w:rPr>
          <w:b/>
          <w:i w:val="0"/>
          <w:color w:val="auto"/>
        </w:rPr>
        <w:fldChar w:fldCharType="begin"/>
      </w:r>
      <w:r w:rsidRPr="006E782D">
        <w:rPr>
          <w:b/>
          <w:i w:val="0"/>
          <w:color w:val="auto"/>
        </w:rPr>
        <w:instrText xml:space="preserve"> SEQ Figure \* ARABIC </w:instrText>
      </w:r>
      <w:r w:rsidRPr="006E782D">
        <w:rPr>
          <w:b/>
          <w:i w:val="0"/>
          <w:color w:val="auto"/>
        </w:rPr>
        <w:fldChar w:fldCharType="separate"/>
      </w:r>
      <w:r w:rsidRPr="006E782D">
        <w:rPr>
          <w:b/>
          <w:i w:val="0"/>
          <w:noProof/>
          <w:color w:val="auto"/>
        </w:rPr>
        <w:t>3</w:t>
      </w:r>
      <w:r w:rsidRPr="006E782D">
        <w:rPr>
          <w:b/>
          <w:i w:val="0"/>
          <w:color w:val="auto"/>
        </w:rPr>
        <w:fldChar w:fldCharType="end"/>
      </w:r>
      <w:bookmarkEnd w:id="3"/>
      <w:r w:rsidRPr="006E782D">
        <w:rPr>
          <w:b/>
          <w:i w:val="0"/>
          <w:color w:val="auto"/>
        </w:rPr>
        <w:t>:  ROOM LOCATION VERIFICATION ON HHPC DISPLAY (SOLID RED-BOX). BATTERY CHARGE STATUS ON HHPC DISPLAY (DASHED RED-BOX).</w:t>
      </w:r>
    </w:p>
    <w:p w14:paraId="6F62AF27" w14:textId="77777777" w:rsidR="006E782D" w:rsidRPr="00790A77" w:rsidRDefault="006E782D" w:rsidP="006E782D">
      <w:pPr>
        <w:pStyle w:val="QuotientText3"/>
        <w:keepNext/>
        <w:ind w:left="0"/>
        <w:jc w:val="center"/>
      </w:pPr>
      <w:bookmarkStart w:id="4" w:name="_Ref530992868"/>
      <w:bookmarkEnd w:id="4"/>
      <w:r>
        <w:rPr>
          <w:noProof/>
          <w:lang w:val="en-US"/>
        </w:rPr>
        <w:drawing>
          <wp:inline distT="0" distB="0" distL="0" distR="0" wp14:anchorId="37E66A79" wp14:editId="394532A7">
            <wp:extent cx="2803621" cy="2032373"/>
            <wp:effectExtent l="0" t="0" r="0" b="6350"/>
            <wp:docPr id="477983757" name="Picture 4779837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83757" name="Picture 477983757"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4764" cy="2040450"/>
                    </a:xfrm>
                    <a:prstGeom prst="rect">
                      <a:avLst/>
                    </a:prstGeom>
                    <a:noFill/>
                  </pic:spPr>
                </pic:pic>
              </a:graphicData>
            </a:graphic>
          </wp:inline>
        </w:drawing>
      </w:r>
    </w:p>
    <w:p w14:paraId="0C16796B" w14:textId="77777777" w:rsidR="00E71993" w:rsidRPr="00E71993" w:rsidRDefault="00E71993" w:rsidP="00E71993">
      <w:pPr>
        <w:pStyle w:val="QuotientHeader3"/>
        <w:numPr>
          <w:ilvl w:val="2"/>
          <w:numId w:val="2"/>
        </w:numPr>
        <w:spacing w:before="200" w:after="120"/>
        <w:jc w:val="left"/>
        <w:rPr>
          <w:b w:val="0"/>
          <w:i w:val="0"/>
          <w:sz w:val="18"/>
          <w:szCs w:val="18"/>
        </w:rPr>
      </w:pPr>
      <w:bookmarkStart w:id="5" w:name="_Ref531075992"/>
      <w:r w:rsidRPr="00E71993">
        <w:rPr>
          <w:b w:val="0"/>
          <w:i w:val="0"/>
          <w:sz w:val="18"/>
          <w:szCs w:val="18"/>
        </w:rPr>
        <w:t>Press the “Select” button to start or stop product sampling.  The collection process will last for 10 minutes.</w:t>
      </w:r>
      <w:bookmarkEnd w:id="5"/>
    </w:p>
    <w:p w14:paraId="553CC44D" w14:textId="77777777" w:rsidR="00E71993" w:rsidRPr="00E71993" w:rsidRDefault="00E71993" w:rsidP="00E71993">
      <w:pPr>
        <w:pStyle w:val="QuotientHeader4"/>
        <w:numPr>
          <w:ilvl w:val="3"/>
          <w:numId w:val="2"/>
        </w:numPr>
        <w:spacing w:after="120" w:line="240" w:lineRule="auto"/>
        <w:jc w:val="left"/>
        <w:rPr>
          <w:i w:val="0"/>
          <w:sz w:val="18"/>
          <w:szCs w:val="18"/>
        </w:rPr>
      </w:pPr>
      <w:r w:rsidRPr="00E71993">
        <w:rPr>
          <w:i w:val="0"/>
          <w:sz w:val="18"/>
          <w:szCs w:val="18"/>
        </w:rPr>
        <w:t xml:space="preserve">There is a high, mid, and low 3-dimensional level in each room.  Data collection must be distributed between each level. </w:t>
      </w:r>
    </w:p>
    <w:p w14:paraId="1743B44A" w14:textId="77777777" w:rsidR="00E71993" w:rsidRPr="00E71993" w:rsidRDefault="00E71993" w:rsidP="00E71993">
      <w:pPr>
        <w:pStyle w:val="QuotientHeader4"/>
        <w:numPr>
          <w:ilvl w:val="3"/>
          <w:numId w:val="2"/>
        </w:numPr>
        <w:spacing w:after="120" w:line="240" w:lineRule="auto"/>
        <w:jc w:val="left"/>
        <w:rPr>
          <w:i w:val="0"/>
          <w:sz w:val="18"/>
          <w:szCs w:val="18"/>
        </w:rPr>
      </w:pPr>
      <w:r w:rsidRPr="00E71993">
        <w:rPr>
          <w:i w:val="0"/>
          <w:sz w:val="18"/>
          <w:szCs w:val="18"/>
        </w:rPr>
        <w:t xml:space="preserve">Calibration will last for 10 minutes distributed among two </w:t>
      </w:r>
      <w:r w:rsidRPr="00E71993">
        <w:rPr>
          <w:i w:val="0"/>
          <w:sz w:val="18"/>
          <w:szCs w:val="18"/>
        </w:rPr>
        <w:br/>
        <w:t xml:space="preserve">5-minute blocks. </w:t>
      </w:r>
    </w:p>
    <w:p w14:paraId="1B682718" w14:textId="77777777" w:rsidR="00E71993" w:rsidRPr="00E71993" w:rsidRDefault="00E71993" w:rsidP="00E71993">
      <w:pPr>
        <w:pStyle w:val="QuotientHeader4"/>
        <w:numPr>
          <w:ilvl w:val="3"/>
          <w:numId w:val="2"/>
        </w:numPr>
        <w:spacing w:after="120" w:line="240" w:lineRule="auto"/>
        <w:jc w:val="left"/>
        <w:rPr>
          <w:i w:val="0"/>
          <w:sz w:val="18"/>
          <w:szCs w:val="18"/>
        </w:rPr>
      </w:pPr>
      <w:r w:rsidRPr="00E71993">
        <w:rPr>
          <w:i w:val="0"/>
          <w:sz w:val="18"/>
          <w:szCs w:val="18"/>
        </w:rPr>
        <w:lastRenderedPageBreak/>
        <w:t xml:space="preserve">An estimate of air volume tested appears on screen and measures in litres.  The HHPC will evaluate 14.16 L per </w:t>
      </w:r>
      <w:r w:rsidRPr="00E71993">
        <w:rPr>
          <w:i w:val="0"/>
          <w:sz w:val="18"/>
          <w:szCs w:val="18"/>
        </w:rPr>
        <w:br/>
        <w:t>5 minutes.</w:t>
      </w:r>
    </w:p>
    <w:p w14:paraId="05B07DA4" w14:textId="77777777" w:rsidR="00E71993" w:rsidRPr="00E71993" w:rsidRDefault="00E71993" w:rsidP="00E71993">
      <w:pPr>
        <w:pStyle w:val="QuotientHeader4"/>
        <w:numPr>
          <w:ilvl w:val="3"/>
          <w:numId w:val="2"/>
        </w:numPr>
        <w:spacing w:after="120" w:line="240" w:lineRule="auto"/>
        <w:jc w:val="left"/>
        <w:rPr>
          <w:b/>
          <w:i w:val="0"/>
          <w:sz w:val="18"/>
          <w:szCs w:val="18"/>
        </w:rPr>
      </w:pPr>
      <w:r w:rsidRPr="00E71993">
        <w:rPr>
          <w:i w:val="0"/>
          <w:sz w:val="18"/>
          <w:szCs w:val="18"/>
        </w:rPr>
        <w:t>HHPC is ready to use if NMT 1 particle &gt;0.3 µm are detected in 5 minutes.  Compare results with previous results, they should align with slight variation.</w:t>
      </w:r>
    </w:p>
    <w:p w14:paraId="5ED0BFB6" w14:textId="77777777" w:rsidR="00E71993" w:rsidRPr="00E71993" w:rsidRDefault="00E71993" w:rsidP="00E71993">
      <w:pPr>
        <w:pStyle w:val="QuotientHeader3"/>
        <w:numPr>
          <w:ilvl w:val="2"/>
          <w:numId w:val="2"/>
        </w:numPr>
        <w:spacing w:after="120"/>
        <w:jc w:val="left"/>
        <w:rPr>
          <w:b w:val="0"/>
          <w:i w:val="0"/>
          <w:sz w:val="18"/>
          <w:szCs w:val="18"/>
        </w:rPr>
      </w:pPr>
      <w:r w:rsidRPr="00E71993">
        <w:rPr>
          <w:b w:val="0"/>
          <w:i w:val="0"/>
          <w:sz w:val="18"/>
          <w:szCs w:val="18"/>
        </w:rPr>
        <w:t xml:space="preserve">Use the up-and-down arrows to scroll between rooms and use the </w:t>
      </w:r>
      <w:r w:rsidRPr="00E71993">
        <w:rPr>
          <w:b w:val="0"/>
          <w:i w:val="0"/>
          <w:sz w:val="18"/>
          <w:szCs w:val="18"/>
        </w:rPr>
        <w:br/>
        <w:t>left-and-right arrows to activate and deactivate the “delete data” icon.</w:t>
      </w:r>
    </w:p>
    <w:p w14:paraId="09579FBB" w14:textId="77777777" w:rsidR="00E71993" w:rsidRPr="00E66867" w:rsidRDefault="00E71993" w:rsidP="00E71993">
      <w:pPr>
        <w:pStyle w:val="QuotientHeader2"/>
        <w:numPr>
          <w:ilvl w:val="1"/>
          <w:numId w:val="2"/>
        </w:numPr>
        <w:spacing w:after="120"/>
        <w:rPr>
          <w:sz w:val="18"/>
          <w:szCs w:val="18"/>
        </w:rPr>
      </w:pPr>
      <w:r w:rsidRPr="00E66867">
        <w:rPr>
          <w:sz w:val="18"/>
          <w:szCs w:val="18"/>
        </w:rPr>
        <w:t>Particle Counting</w:t>
      </w:r>
    </w:p>
    <w:p w14:paraId="01979105" w14:textId="77777777" w:rsidR="00E71993" w:rsidRPr="00E66867" w:rsidRDefault="00E71993" w:rsidP="00E71993">
      <w:pPr>
        <w:pStyle w:val="QuotientHeader3"/>
        <w:numPr>
          <w:ilvl w:val="2"/>
          <w:numId w:val="2"/>
        </w:numPr>
        <w:spacing w:after="120"/>
        <w:jc w:val="left"/>
        <w:rPr>
          <w:b w:val="0"/>
          <w:i w:val="0"/>
          <w:sz w:val="18"/>
          <w:szCs w:val="18"/>
        </w:rPr>
      </w:pPr>
      <w:r w:rsidRPr="00E66867">
        <w:rPr>
          <w:b w:val="0"/>
          <w:i w:val="0"/>
          <w:sz w:val="18"/>
          <w:szCs w:val="18"/>
        </w:rPr>
        <w:t>Take the HHPC into the GMP suite/room/environment.</w:t>
      </w:r>
    </w:p>
    <w:p w14:paraId="2EA31641" w14:textId="77777777" w:rsidR="00E71993" w:rsidRPr="00E66867" w:rsidRDefault="00E71993" w:rsidP="00E71993">
      <w:pPr>
        <w:pStyle w:val="QuotientHeader3"/>
        <w:numPr>
          <w:ilvl w:val="2"/>
          <w:numId w:val="2"/>
        </w:numPr>
        <w:spacing w:after="120"/>
        <w:jc w:val="left"/>
        <w:rPr>
          <w:b w:val="0"/>
          <w:i w:val="0"/>
          <w:sz w:val="18"/>
          <w:szCs w:val="18"/>
        </w:rPr>
      </w:pPr>
      <w:r w:rsidRPr="00E66867">
        <w:rPr>
          <w:b w:val="0"/>
          <w:i w:val="0"/>
          <w:sz w:val="18"/>
          <w:szCs w:val="18"/>
        </w:rPr>
        <w:t xml:space="preserve">On the HHPC select the specific room to collect data, use the LCD-display screen and arrow buttons to navigate the menu.  See </w:t>
      </w:r>
      <w:r w:rsidRPr="00E66867">
        <w:rPr>
          <w:b w:val="0"/>
          <w:i w:val="0"/>
          <w:sz w:val="18"/>
          <w:szCs w:val="18"/>
        </w:rPr>
        <w:fldChar w:fldCharType="begin"/>
      </w:r>
      <w:r w:rsidRPr="00E66867">
        <w:rPr>
          <w:b w:val="0"/>
          <w:i w:val="0"/>
          <w:sz w:val="18"/>
          <w:szCs w:val="18"/>
        </w:rPr>
        <w:instrText xml:space="preserve"> REF _Ref531076172 \h  \* MERGEFORMAT </w:instrText>
      </w:r>
      <w:r w:rsidRPr="00E66867">
        <w:rPr>
          <w:b w:val="0"/>
          <w:i w:val="0"/>
          <w:sz w:val="18"/>
          <w:szCs w:val="18"/>
        </w:rPr>
      </w:r>
      <w:r w:rsidRPr="00E66867">
        <w:rPr>
          <w:b w:val="0"/>
          <w:i w:val="0"/>
          <w:sz w:val="18"/>
          <w:szCs w:val="18"/>
        </w:rPr>
        <w:fldChar w:fldCharType="separate"/>
      </w:r>
      <w:r w:rsidRPr="00E66867">
        <w:rPr>
          <w:i w:val="0"/>
          <w:sz w:val="18"/>
          <w:szCs w:val="18"/>
        </w:rPr>
        <w:t>FIGURE</w:t>
      </w:r>
      <w:r w:rsidRPr="00E66867">
        <w:rPr>
          <w:b w:val="0"/>
          <w:i w:val="0"/>
          <w:sz w:val="18"/>
          <w:szCs w:val="18"/>
        </w:rPr>
        <w:t xml:space="preserve"> </w:t>
      </w:r>
      <w:r w:rsidRPr="00E66867">
        <w:rPr>
          <w:i w:val="0"/>
          <w:sz w:val="18"/>
          <w:szCs w:val="18"/>
        </w:rPr>
        <w:t>3</w:t>
      </w:r>
      <w:r w:rsidRPr="00E66867">
        <w:rPr>
          <w:b w:val="0"/>
          <w:i w:val="0"/>
          <w:sz w:val="18"/>
          <w:szCs w:val="18"/>
        </w:rPr>
        <w:fldChar w:fldCharType="end"/>
      </w:r>
      <w:r w:rsidRPr="00E66867">
        <w:rPr>
          <w:b w:val="0"/>
          <w:i w:val="0"/>
          <w:sz w:val="18"/>
          <w:szCs w:val="18"/>
        </w:rPr>
        <w:t xml:space="preserve"> as to where the location is displayed on the LCD display screen.</w:t>
      </w:r>
    </w:p>
    <w:p w14:paraId="41998040" w14:textId="77777777" w:rsidR="00E71993" w:rsidRPr="00E66867" w:rsidRDefault="00E71993" w:rsidP="00E71993">
      <w:pPr>
        <w:pStyle w:val="QuotientHeader3"/>
        <w:numPr>
          <w:ilvl w:val="2"/>
          <w:numId w:val="2"/>
        </w:numPr>
        <w:spacing w:after="120"/>
        <w:jc w:val="left"/>
        <w:rPr>
          <w:b w:val="0"/>
          <w:i w:val="0"/>
          <w:sz w:val="18"/>
          <w:szCs w:val="18"/>
        </w:rPr>
      </w:pPr>
      <w:r w:rsidRPr="00E66867">
        <w:rPr>
          <w:b w:val="0"/>
          <w:i w:val="0"/>
          <w:sz w:val="18"/>
          <w:szCs w:val="18"/>
        </w:rPr>
        <w:t xml:space="preserve">Start the data collection. Use the method described in </w:t>
      </w:r>
      <w:r w:rsidRPr="00E66867">
        <w:rPr>
          <w:b w:val="0"/>
          <w:i w:val="0"/>
          <w:sz w:val="18"/>
          <w:szCs w:val="18"/>
        </w:rPr>
        <w:fldChar w:fldCharType="begin"/>
      </w:r>
      <w:r w:rsidRPr="00E66867">
        <w:rPr>
          <w:b w:val="0"/>
          <w:i w:val="0"/>
          <w:sz w:val="18"/>
          <w:szCs w:val="18"/>
        </w:rPr>
        <w:instrText xml:space="preserve"> REF _Ref531075984 \r \h  \* MERGEFORMAT </w:instrText>
      </w:r>
      <w:r w:rsidRPr="00E66867">
        <w:rPr>
          <w:b w:val="0"/>
          <w:i w:val="0"/>
          <w:sz w:val="18"/>
          <w:szCs w:val="18"/>
        </w:rPr>
      </w:r>
      <w:r w:rsidRPr="00E66867">
        <w:rPr>
          <w:b w:val="0"/>
          <w:i w:val="0"/>
          <w:sz w:val="18"/>
          <w:szCs w:val="18"/>
        </w:rPr>
        <w:fldChar w:fldCharType="separate"/>
      </w:r>
      <w:r w:rsidRPr="00E66867">
        <w:rPr>
          <w:b w:val="0"/>
          <w:i w:val="0"/>
          <w:sz w:val="18"/>
          <w:szCs w:val="18"/>
        </w:rPr>
        <w:t>7.2.3</w:t>
      </w:r>
      <w:r w:rsidRPr="00E66867">
        <w:rPr>
          <w:b w:val="0"/>
          <w:i w:val="0"/>
          <w:sz w:val="18"/>
          <w:szCs w:val="18"/>
        </w:rPr>
        <w:fldChar w:fldCharType="end"/>
      </w:r>
      <w:r w:rsidRPr="00E66867">
        <w:rPr>
          <w:b w:val="0"/>
          <w:i w:val="0"/>
          <w:sz w:val="18"/>
          <w:szCs w:val="18"/>
        </w:rPr>
        <w:t xml:space="preserve"> thru </w:t>
      </w:r>
      <w:r w:rsidRPr="00E66867">
        <w:rPr>
          <w:b w:val="0"/>
          <w:i w:val="0"/>
          <w:sz w:val="18"/>
          <w:szCs w:val="18"/>
        </w:rPr>
        <w:fldChar w:fldCharType="begin"/>
      </w:r>
      <w:r w:rsidRPr="00E66867">
        <w:rPr>
          <w:b w:val="0"/>
          <w:i w:val="0"/>
          <w:sz w:val="18"/>
          <w:szCs w:val="18"/>
        </w:rPr>
        <w:instrText xml:space="preserve"> REF _Ref531075992 \r \h  \* MERGEFORMAT </w:instrText>
      </w:r>
      <w:r w:rsidRPr="00E66867">
        <w:rPr>
          <w:b w:val="0"/>
          <w:i w:val="0"/>
          <w:sz w:val="18"/>
          <w:szCs w:val="18"/>
        </w:rPr>
      </w:r>
      <w:r w:rsidRPr="00E66867">
        <w:rPr>
          <w:b w:val="0"/>
          <w:i w:val="0"/>
          <w:sz w:val="18"/>
          <w:szCs w:val="18"/>
        </w:rPr>
        <w:fldChar w:fldCharType="separate"/>
      </w:r>
      <w:r w:rsidRPr="00E66867">
        <w:rPr>
          <w:b w:val="0"/>
          <w:i w:val="0"/>
          <w:sz w:val="18"/>
          <w:szCs w:val="18"/>
        </w:rPr>
        <w:t>7.2.4</w:t>
      </w:r>
      <w:r w:rsidRPr="00E66867">
        <w:rPr>
          <w:b w:val="0"/>
          <w:i w:val="0"/>
          <w:sz w:val="18"/>
          <w:szCs w:val="18"/>
        </w:rPr>
        <w:fldChar w:fldCharType="end"/>
      </w:r>
      <w:r w:rsidRPr="00E66867">
        <w:rPr>
          <w:b w:val="0"/>
          <w:i w:val="0"/>
          <w:sz w:val="18"/>
          <w:szCs w:val="18"/>
        </w:rPr>
        <w:t xml:space="preserve"> but instead, select the room you would like to collect data on and not the “Cal” option/room/pre-program.</w:t>
      </w:r>
    </w:p>
    <w:p w14:paraId="78F5F012" w14:textId="38D9E4EA" w:rsidR="008847D4" w:rsidRPr="00743CE9" w:rsidRDefault="00E71993" w:rsidP="00743CE9">
      <w:pPr>
        <w:pStyle w:val="QuotientHeader3"/>
        <w:numPr>
          <w:ilvl w:val="3"/>
          <w:numId w:val="2"/>
        </w:numPr>
        <w:spacing w:after="120"/>
        <w:jc w:val="left"/>
        <w:rPr>
          <w:b w:val="0"/>
          <w:bCs/>
          <w:i w:val="0"/>
          <w:sz w:val="18"/>
          <w:szCs w:val="18"/>
        </w:rPr>
      </w:pPr>
      <w:r w:rsidRPr="00743CE9">
        <w:rPr>
          <w:b w:val="0"/>
          <w:bCs/>
          <w:i w:val="0"/>
          <w:sz w:val="18"/>
          <w:szCs w:val="18"/>
        </w:rPr>
        <w:t>To create a new room file, use document “DOC026.97.80271” as a reference.</w:t>
      </w:r>
    </w:p>
    <w:p w14:paraId="263ECC60" w14:textId="77777777" w:rsidR="00AC4CA5" w:rsidRPr="00AC4CA5" w:rsidRDefault="00AC4CA5" w:rsidP="00AC4CA5">
      <w:pPr>
        <w:pStyle w:val="QuotientHeader3"/>
        <w:numPr>
          <w:ilvl w:val="2"/>
          <w:numId w:val="2"/>
        </w:numPr>
        <w:spacing w:after="120"/>
        <w:jc w:val="left"/>
        <w:rPr>
          <w:b w:val="0"/>
          <w:i w:val="0"/>
          <w:sz w:val="18"/>
          <w:szCs w:val="18"/>
        </w:rPr>
      </w:pPr>
      <w:r w:rsidRPr="00AC4CA5">
        <w:rPr>
          <w:b w:val="0"/>
          <w:i w:val="0"/>
          <w:sz w:val="18"/>
          <w:szCs w:val="18"/>
        </w:rPr>
        <w:t>For the Biosafety Cabinet (BSC), clean the HHPC, be careful not to moisten the probe inlet, and place it upright in the centre of the BSC</w:t>
      </w:r>
      <w:r w:rsidRPr="00AC4CA5">
        <w:rPr>
          <w:i w:val="0"/>
          <w:sz w:val="18"/>
          <w:szCs w:val="18"/>
        </w:rPr>
        <w:t>.</w:t>
      </w:r>
    </w:p>
    <w:p w14:paraId="52334C46" w14:textId="77777777" w:rsidR="00AC4CA5" w:rsidRPr="00AC4CA5" w:rsidRDefault="00AC4CA5" w:rsidP="00AC4CA5">
      <w:pPr>
        <w:pStyle w:val="QuotientHeader3"/>
        <w:numPr>
          <w:ilvl w:val="2"/>
          <w:numId w:val="2"/>
        </w:numPr>
        <w:spacing w:after="120"/>
        <w:jc w:val="left"/>
        <w:rPr>
          <w:b w:val="0"/>
          <w:i w:val="0"/>
          <w:sz w:val="18"/>
          <w:szCs w:val="18"/>
        </w:rPr>
      </w:pPr>
      <w:r w:rsidRPr="00AC4CA5">
        <w:rPr>
          <w:b w:val="0"/>
          <w:i w:val="0"/>
          <w:sz w:val="18"/>
          <w:szCs w:val="18"/>
        </w:rPr>
        <w:t xml:space="preserve">Start the data collection.  See </w:t>
      </w:r>
      <w:r w:rsidRPr="00AC4CA5">
        <w:rPr>
          <w:i w:val="0"/>
          <w:sz w:val="18"/>
          <w:szCs w:val="18"/>
        </w:rPr>
        <w:fldChar w:fldCharType="begin"/>
      </w:r>
      <w:r w:rsidRPr="00AC4CA5">
        <w:rPr>
          <w:i w:val="0"/>
          <w:sz w:val="18"/>
          <w:szCs w:val="18"/>
        </w:rPr>
        <w:instrText xml:space="preserve"> REF _Ref530991033 \h  \* MERGEFORMAT </w:instrText>
      </w:r>
      <w:r w:rsidRPr="00AC4CA5">
        <w:rPr>
          <w:i w:val="0"/>
          <w:sz w:val="18"/>
          <w:szCs w:val="18"/>
        </w:rPr>
      </w:r>
      <w:r w:rsidRPr="00AC4CA5">
        <w:rPr>
          <w:i w:val="0"/>
          <w:sz w:val="18"/>
          <w:szCs w:val="18"/>
        </w:rPr>
        <w:fldChar w:fldCharType="end"/>
      </w:r>
      <w:r w:rsidRPr="00AC4CA5">
        <w:rPr>
          <w:i w:val="0"/>
          <w:sz w:val="18"/>
          <w:szCs w:val="18"/>
        </w:rPr>
        <w:fldChar w:fldCharType="begin"/>
      </w:r>
      <w:r w:rsidRPr="00AC4CA5">
        <w:rPr>
          <w:i w:val="0"/>
          <w:sz w:val="18"/>
          <w:szCs w:val="18"/>
        </w:rPr>
        <w:instrText xml:space="preserve"> REF _Ref531076172 \h  \* MERGEFORMAT </w:instrText>
      </w:r>
      <w:r w:rsidRPr="00AC4CA5">
        <w:rPr>
          <w:i w:val="0"/>
          <w:sz w:val="18"/>
          <w:szCs w:val="18"/>
        </w:rPr>
      </w:r>
      <w:r w:rsidRPr="00AC4CA5">
        <w:rPr>
          <w:i w:val="0"/>
          <w:sz w:val="18"/>
          <w:szCs w:val="18"/>
        </w:rPr>
        <w:fldChar w:fldCharType="separate"/>
      </w:r>
      <w:r w:rsidRPr="00AC4CA5">
        <w:rPr>
          <w:i w:val="0"/>
          <w:sz w:val="18"/>
          <w:szCs w:val="18"/>
        </w:rPr>
        <w:t xml:space="preserve">FIGURE </w:t>
      </w:r>
      <w:r w:rsidRPr="00AC4CA5">
        <w:rPr>
          <w:i w:val="0"/>
          <w:noProof/>
          <w:sz w:val="18"/>
          <w:szCs w:val="18"/>
        </w:rPr>
        <w:t>3</w:t>
      </w:r>
      <w:r w:rsidRPr="00AC4CA5">
        <w:rPr>
          <w:i w:val="0"/>
          <w:sz w:val="18"/>
          <w:szCs w:val="18"/>
        </w:rPr>
        <w:fldChar w:fldCharType="end"/>
      </w:r>
      <w:r w:rsidRPr="00AC4CA5">
        <w:rPr>
          <w:b w:val="0"/>
          <w:i w:val="0"/>
          <w:sz w:val="18"/>
          <w:szCs w:val="18"/>
        </w:rPr>
        <w:fldChar w:fldCharType="begin"/>
      </w:r>
      <w:r w:rsidRPr="00AC4CA5">
        <w:rPr>
          <w:b w:val="0"/>
          <w:i w:val="0"/>
          <w:sz w:val="18"/>
          <w:szCs w:val="18"/>
        </w:rPr>
        <w:instrText xml:space="preserve"> REF _Ref530991033 \h  \* MERGEFORMAT </w:instrText>
      </w:r>
      <w:r w:rsidRPr="00AC4CA5">
        <w:rPr>
          <w:b w:val="0"/>
          <w:i w:val="0"/>
          <w:sz w:val="18"/>
          <w:szCs w:val="18"/>
        </w:rPr>
      </w:r>
      <w:r w:rsidRPr="00AC4CA5">
        <w:rPr>
          <w:b w:val="0"/>
          <w:i w:val="0"/>
          <w:sz w:val="18"/>
          <w:szCs w:val="18"/>
        </w:rPr>
        <w:fldChar w:fldCharType="end"/>
      </w:r>
      <w:r w:rsidRPr="00AC4CA5">
        <w:rPr>
          <w:b w:val="0"/>
          <w:i w:val="0"/>
          <w:sz w:val="18"/>
          <w:szCs w:val="18"/>
        </w:rPr>
        <w:t xml:space="preserve"> for an example of what collected data will resemble.  Locations are defined in PSOP126 (208941), Environmental Monitoring of the Therapeutic GMP Suite.</w:t>
      </w:r>
    </w:p>
    <w:p w14:paraId="15020BA0" w14:textId="77777777" w:rsidR="00AC4CA5" w:rsidRPr="00AC4CA5" w:rsidRDefault="00AC4CA5" w:rsidP="00AC4CA5">
      <w:pPr>
        <w:pStyle w:val="QuotientHeader2"/>
        <w:numPr>
          <w:ilvl w:val="1"/>
          <w:numId w:val="2"/>
        </w:numPr>
        <w:spacing w:before="200" w:after="120"/>
        <w:rPr>
          <w:sz w:val="18"/>
          <w:szCs w:val="18"/>
        </w:rPr>
      </w:pPr>
      <w:bookmarkStart w:id="6" w:name="_Ref530991033"/>
      <w:bookmarkEnd w:id="6"/>
      <w:r w:rsidRPr="00AC4CA5">
        <w:rPr>
          <w:sz w:val="18"/>
          <w:szCs w:val="18"/>
        </w:rPr>
        <w:t>Data Extraction</w:t>
      </w:r>
    </w:p>
    <w:p w14:paraId="0A84A5B6" w14:textId="77777777" w:rsidR="00AC4CA5" w:rsidRPr="00AC4CA5" w:rsidRDefault="00AC4CA5" w:rsidP="00AC4CA5">
      <w:pPr>
        <w:pStyle w:val="QuotientHeader3"/>
        <w:numPr>
          <w:ilvl w:val="2"/>
          <w:numId w:val="2"/>
        </w:numPr>
        <w:spacing w:after="120"/>
        <w:jc w:val="left"/>
        <w:rPr>
          <w:b w:val="0"/>
          <w:i w:val="0"/>
          <w:sz w:val="18"/>
          <w:szCs w:val="18"/>
        </w:rPr>
      </w:pPr>
      <w:r w:rsidRPr="00AC4CA5">
        <w:rPr>
          <w:b w:val="0"/>
          <w:i w:val="0"/>
          <w:sz w:val="18"/>
          <w:szCs w:val="18"/>
        </w:rPr>
        <w:t xml:space="preserve">When the data has been collected for each room and BSC, upload the data to a computer by plugging the HHPC into a USB port.  Use file path: </w:t>
      </w:r>
      <w:r w:rsidRPr="00AC4CA5">
        <w:rPr>
          <w:i w:val="0"/>
          <w:sz w:val="18"/>
          <w:szCs w:val="18"/>
        </w:rPr>
        <w:t>(Y:)/EM/Particulate Counts</w:t>
      </w:r>
      <w:r w:rsidRPr="00AC4CA5">
        <w:rPr>
          <w:b w:val="0"/>
          <w:i w:val="0"/>
          <w:sz w:val="18"/>
          <w:szCs w:val="18"/>
        </w:rPr>
        <w:t>.</w:t>
      </w:r>
    </w:p>
    <w:p w14:paraId="1DD5ED84" w14:textId="77777777" w:rsidR="00AC4CA5" w:rsidRPr="00AC4CA5" w:rsidRDefault="00AC4CA5" w:rsidP="00AC4CA5">
      <w:pPr>
        <w:pStyle w:val="QuotientHeader4"/>
        <w:numPr>
          <w:ilvl w:val="3"/>
          <w:numId w:val="2"/>
        </w:numPr>
        <w:spacing w:after="120" w:line="240" w:lineRule="auto"/>
        <w:jc w:val="left"/>
        <w:rPr>
          <w:i w:val="0"/>
          <w:sz w:val="18"/>
          <w:szCs w:val="18"/>
        </w:rPr>
      </w:pPr>
      <w:r w:rsidRPr="00AC4CA5">
        <w:rPr>
          <w:i w:val="0"/>
          <w:sz w:val="18"/>
          <w:szCs w:val="18"/>
        </w:rPr>
        <w:t>The USB connect port is located on the bottom of the HHPC.</w:t>
      </w:r>
    </w:p>
    <w:p w14:paraId="3305B5D9" w14:textId="77777777" w:rsidR="00AC4CA5" w:rsidRPr="00AC4CA5" w:rsidRDefault="00AC4CA5" w:rsidP="00AC4CA5">
      <w:pPr>
        <w:pStyle w:val="QuotientHeader3"/>
        <w:numPr>
          <w:ilvl w:val="2"/>
          <w:numId w:val="2"/>
        </w:numPr>
        <w:spacing w:after="120"/>
        <w:jc w:val="left"/>
        <w:rPr>
          <w:b w:val="0"/>
          <w:i w:val="0"/>
          <w:sz w:val="18"/>
          <w:szCs w:val="18"/>
        </w:rPr>
      </w:pPr>
      <w:r w:rsidRPr="00AC4CA5">
        <w:rPr>
          <w:b w:val="0"/>
          <w:i w:val="0"/>
          <w:sz w:val="18"/>
          <w:szCs w:val="18"/>
        </w:rPr>
        <w:t>Click on HHPC USB to open the HHPC data folder.  A “locked-for editing” spreadsheet will open.</w:t>
      </w:r>
    </w:p>
    <w:p w14:paraId="7D1E17F3" w14:textId="77777777" w:rsidR="00AC4CA5" w:rsidRPr="00AC4CA5" w:rsidRDefault="00AC4CA5" w:rsidP="00AC4CA5">
      <w:pPr>
        <w:pStyle w:val="QuotientHeader3"/>
        <w:numPr>
          <w:ilvl w:val="2"/>
          <w:numId w:val="2"/>
        </w:numPr>
        <w:spacing w:after="120"/>
        <w:jc w:val="left"/>
        <w:rPr>
          <w:b w:val="0"/>
          <w:i w:val="0"/>
          <w:sz w:val="18"/>
          <w:szCs w:val="18"/>
        </w:rPr>
      </w:pPr>
      <w:r w:rsidRPr="00AC4CA5">
        <w:rPr>
          <w:b w:val="0"/>
          <w:i w:val="0"/>
          <w:sz w:val="18"/>
          <w:szCs w:val="18"/>
        </w:rPr>
        <w:t>Right click on the desired “data” file and click “copy”.</w:t>
      </w:r>
    </w:p>
    <w:p w14:paraId="0689C87B" w14:textId="77777777" w:rsidR="00AC4CA5" w:rsidRPr="00AC4CA5" w:rsidRDefault="00AC4CA5" w:rsidP="00AC4CA5">
      <w:pPr>
        <w:pStyle w:val="QuotientHeader3"/>
        <w:numPr>
          <w:ilvl w:val="2"/>
          <w:numId w:val="2"/>
        </w:numPr>
        <w:spacing w:after="120"/>
        <w:jc w:val="left"/>
        <w:rPr>
          <w:b w:val="0"/>
          <w:i w:val="0"/>
          <w:sz w:val="18"/>
          <w:szCs w:val="18"/>
        </w:rPr>
      </w:pPr>
      <w:r w:rsidRPr="00AC4CA5">
        <w:rPr>
          <w:b w:val="0"/>
          <w:i w:val="0"/>
          <w:sz w:val="18"/>
          <w:szCs w:val="18"/>
        </w:rPr>
        <w:t>Paste the data file in the desired folder.</w:t>
      </w:r>
    </w:p>
    <w:p w14:paraId="6EDCCC41" w14:textId="77777777" w:rsidR="00AC4CA5" w:rsidRPr="00AC4CA5" w:rsidRDefault="00AC4CA5" w:rsidP="00AC4CA5">
      <w:pPr>
        <w:pStyle w:val="QuotientHeader3"/>
        <w:numPr>
          <w:ilvl w:val="2"/>
          <w:numId w:val="2"/>
        </w:numPr>
        <w:spacing w:after="120"/>
        <w:jc w:val="left"/>
        <w:rPr>
          <w:b w:val="0"/>
          <w:i w:val="0"/>
          <w:sz w:val="18"/>
          <w:szCs w:val="18"/>
        </w:rPr>
      </w:pPr>
      <w:r w:rsidRPr="00AC4CA5">
        <w:rPr>
          <w:b w:val="0"/>
          <w:i w:val="0"/>
          <w:sz w:val="18"/>
          <w:szCs w:val="18"/>
        </w:rPr>
        <w:t>Rename the file using date format DDMMMYYYY.</w:t>
      </w:r>
    </w:p>
    <w:p w14:paraId="2794D4F2" w14:textId="5D612292" w:rsidR="00AC4CA5" w:rsidRPr="00AC4CA5" w:rsidRDefault="00AC4CA5" w:rsidP="00AC4CA5">
      <w:pPr>
        <w:pStyle w:val="QuotientHeader4"/>
        <w:numPr>
          <w:ilvl w:val="3"/>
          <w:numId w:val="2"/>
        </w:numPr>
        <w:spacing w:after="120" w:line="240" w:lineRule="auto"/>
        <w:jc w:val="left"/>
        <w:rPr>
          <w:sz w:val="18"/>
          <w:szCs w:val="18"/>
        </w:rPr>
      </w:pPr>
      <w:bookmarkStart w:id="7" w:name="_Ref531005917"/>
      <w:r w:rsidRPr="00AC4CA5">
        <w:rPr>
          <w:i w:val="0"/>
          <w:sz w:val="18"/>
          <w:szCs w:val="18"/>
        </w:rPr>
        <w:t xml:space="preserve">The file is read only, </w:t>
      </w:r>
      <w:proofErr w:type="spellStart"/>
      <w:r w:rsidRPr="00AC4CA5">
        <w:rPr>
          <w:i w:val="0"/>
          <w:sz w:val="18"/>
          <w:szCs w:val="18"/>
        </w:rPr>
        <w:t>xls</w:t>
      </w:r>
      <w:proofErr w:type="spellEnd"/>
      <w:r w:rsidRPr="00AC4CA5">
        <w:rPr>
          <w:i w:val="0"/>
          <w:sz w:val="18"/>
          <w:szCs w:val="18"/>
        </w:rPr>
        <w:t xml:space="preserve"> or xlsx format, </w:t>
      </w:r>
      <w:r w:rsidR="009D5E8E" w:rsidRPr="00AC4CA5">
        <w:rPr>
          <w:i w:val="0"/>
          <w:sz w:val="18"/>
          <w:szCs w:val="18"/>
        </w:rPr>
        <w:t>to</w:t>
      </w:r>
      <w:r w:rsidRPr="00AC4CA5">
        <w:rPr>
          <w:i w:val="0"/>
          <w:sz w:val="18"/>
          <w:szCs w:val="18"/>
        </w:rPr>
        <w:t xml:space="preserve"> comply with CFR 21 Part 11 secure.  This can be changed in the “Communication Setup” menu on the HHPC.</w:t>
      </w:r>
      <w:bookmarkStart w:id="8" w:name="_Ref531076525"/>
      <w:bookmarkEnd w:id="7"/>
    </w:p>
    <w:bookmarkEnd w:id="8"/>
    <w:p w14:paraId="13BA2128" w14:textId="77777777" w:rsidR="00AC4CA5" w:rsidRPr="00AC4CA5" w:rsidRDefault="00AC4CA5" w:rsidP="00AC4CA5">
      <w:pPr>
        <w:pStyle w:val="QuotientHeader2"/>
        <w:numPr>
          <w:ilvl w:val="1"/>
          <w:numId w:val="2"/>
        </w:numPr>
        <w:spacing w:before="120" w:after="120"/>
        <w:rPr>
          <w:sz w:val="18"/>
          <w:szCs w:val="18"/>
        </w:rPr>
      </w:pPr>
      <w:r w:rsidRPr="00AC4CA5">
        <w:rPr>
          <w:sz w:val="18"/>
          <w:szCs w:val="18"/>
        </w:rPr>
        <w:t>Data Analysis</w:t>
      </w:r>
    </w:p>
    <w:p w14:paraId="6696BBD1" w14:textId="77777777" w:rsidR="00AC4CA5" w:rsidRPr="00AC4CA5" w:rsidRDefault="00AC4CA5" w:rsidP="00AC4CA5">
      <w:pPr>
        <w:pStyle w:val="QuotientHeader3"/>
        <w:numPr>
          <w:ilvl w:val="2"/>
          <w:numId w:val="2"/>
        </w:numPr>
        <w:spacing w:after="120"/>
        <w:jc w:val="left"/>
        <w:rPr>
          <w:b w:val="0"/>
          <w:i w:val="0"/>
          <w:sz w:val="18"/>
          <w:szCs w:val="18"/>
        </w:rPr>
      </w:pPr>
      <w:r w:rsidRPr="00AC4CA5">
        <w:rPr>
          <w:b w:val="0"/>
          <w:i w:val="0"/>
          <w:sz w:val="18"/>
          <w:szCs w:val="18"/>
        </w:rPr>
        <w:t>Open the “Particle Count Trend Data” file.</w:t>
      </w:r>
    </w:p>
    <w:p w14:paraId="3FB03B49" w14:textId="77777777" w:rsidR="00AC4CA5" w:rsidRPr="00AC4CA5" w:rsidRDefault="00AC4CA5" w:rsidP="00AC4CA5">
      <w:pPr>
        <w:pStyle w:val="QuotientHeader3"/>
        <w:numPr>
          <w:ilvl w:val="2"/>
          <w:numId w:val="2"/>
        </w:numPr>
        <w:spacing w:after="120"/>
        <w:jc w:val="left"/>
        <w:rPr>
          <w:b w:val="0"/>
          <w:i w:val="0"/>
          <w:sz w:val="18"/>
          <w:szCs w:val="18"/>
        </w:rPr>
      </w:pPr>
      <w:r w:rsidRPr="00AC4CA5">
        <w:rPr>
          <w:b w:val="0"/>
          <w:i w:val="0"/>
          <w:sz w:val="18"/>
          <w:szCs w:val="18"/>
        </w:rPr>
        <w:t>Click to add a new tab and rename it for the date the particle count was done, DDMMMYYYY.</w:t>
      </w:r>
    </w:p>
    <w:p w14:paraId="66DF2ABF" w14:textId="77777777" w:rsidR="00AC4CA5" w:rsidRPr="00AC4CA5" w:rsidRDefault="00AC4CA5" w:rsidP="00AC4CA5">
      <w:pPr>
        <w:pStyle w:val="QuotientHeader3"/>
        <w:numPr>
          <w:ilvl w:val="2"/>
          <w:numId w:val="2"/>
        </w:numPr>
        <w:spacing w:after="120"/>
        <w:jc w:val="left"/>
        <w:rPr>
          <w:b w:val="0"/>
          <w:i w:val="0"/>
          <w:sz w:val="18"/>
          <w:szCs w:val="18"/>
        </w:rPr>
      </w:pPr>
      <w:r w:rsidRPr="00AC4CA5">
        <w:rPr>
          <w:b w:val="0"/>
          <w:i w:val="0"/>
          <w:sz w:val="18"/>
          <w:szCs w:val="18"/>
        </w:rPr>
        <w:t xml:space="preserve">Copy and paste the raw data.  Make sure that the file is </w:t>
      </w:r>
      <w:proofErr w:type="spellStart"/>
      <w:r w:rsidRPr="00AC4CA5">
        <w:rPr>
          <w:b w:val="0"/>
          <w:i w:val="0"/>
          <w:sz w:val="18"/>
          <w:szCs w:val="18"/>
        </w:rPr>
        <w:t>xls</w:t>
      </w:r>
      <w:proofErr w:type="spellEnd"/>
      <w:r w:rsidRPr="00AC4CA5">
        <w:rPr>
          <w:b w:val="0"/>
          <w:i w:val="0"/>
          <w:sz w:val="18"/>
          <w:szCs w:val="18"/>
        </w:rPr>
        <w:t xml:space="preserve">, or xlsx format.  See </w:t>
      </w:r>
      <w:r w:rsidRPr="00AC4CA5">
        <w:rPr>
          <w:i w:val="0"/>
          <w:sz w:val="18"/>
          <w:szCs w:val="18"/>
        </w:rPr>
        <w:fldChar w:fldCharType="begin"/>
      </w:r>
      <w:r w:rsidRPr="00AC4CA5">
        <w:rPr>
          <w:i w:val="0"/>
          <w:sz w:val="18"/>
          <w:szCs w:val="18"/>
        </w:rPr>
        <w:instrText xml:space="preserve"> REF _Ref531076525 \r \h  \* MERGEFORMAT </w:instrText>
      </w:r>
      <w:r w:rsidRPr="00AC4CA5">
        <w:rPr>
          <w:i w:val="0"/>
          <w:sz w:val="18"/>
          <w:szCs w:val="18"/>
        </w:rPr>
      </w:r>
      <w:r w:rsidRPr="00AC4CA5">
        <w:rPr>
          <w:i w:val="0"/>
          <w:sz w:val="18"/>
          <w:szCs w:val="18"/>
        </w:rPr>
        <w:fldChar w:fldCharType="separate"/>
      </w:r>
      <w:r w:rsidRPr="00AC4CA5">
        <w:rPr>
          <w:i w:val="0"/>
          <w:sz w:val="18"/>
          <w:szCs w:val="18"/>
        </w:rPr>
        <w:t>7.4.5.1</w:t>
      </w:r>
      <w:r w:rsidRPr="00AC4CA5">
        <w:rPr>
          <w:i w:val="0"/>
          <w:sz w:val="18"/>
          <w:szCs w:val="18"/>
        </w:rPr>
        <w:fldChar w:fldCharType="end"/>
      </w:r>
      <w:r w:rsidRPr="00AC4CA5">
        <w:rPr>
          <w:b w:val="0"/>
          <w:i w:val="0"/>
          <w:sz w:val="18"/>
          <w:szCs w:val="18"/>
        </w:rPr>
        <w:t xml:space="preserve"> for more details.</w:t>
      </w:r>
    </w:p>
    <w:p w14:paraId="1A77C951" w14:textId="77777777" w:rsidR="00AC4CA5" w:rsidRPr="00AC4CA5" w:rsidRDefault="00AC4CA5" w:rsidP="00AC4CA5">
      <w:pPr>
        <w:pStyle w:val="QuotientHeader3"/>
        <w:numPr>
          <w:ilvl w:val="2"/>
          <w:numId w:val="2"/>
        </w:numPr>
        <w:spacing w:after="120"/>
        <w:jc w:val="left"/>
        <w:rPr>
          <w:b w:val="0"/>
          <w:i w:val="0"/>
          <w:sz w:val="18"/>
          <w:szCs w:val="18"/>
        </w:rPr>
      </w:pPr>
      <w:r w:rsidRPr="00AC4CA5">
        <w:rPr>
          <w:b w:val="0"/>
          <w:i w:val="0"/>
          <w:sz w:val="18"/>
          <w:szCs w:val="18"/>
        </w:rPr>
        <w:t>Copy and paste the calculated data from a previous date tab.</w:t>
      </w:r>
    </w:p>
    <w:p w14:paraId="0072D96F" w14:textId="77777777" w:rsidR="00AC4CA5" w:rsidRPr="00AC4CA5" w:rsidRDefault="00AC4CA5" w:rsidP="00AC4CA5">
      <w:pPr>
        <w:pStyle w:val="QuotientHeader3"/>
        <w:numPr>
          <w:ilvl w:val="2"/>
          <w:numId w:val="2"/>
        </w:numPr>
        <w:spacing w:after="120"/>
        <w:jc w:val="left"/>
        <w:rPr>
          <w:b w:val="0"/>
          <w:i w:val="0"/>
          <w:sz w:val="18"/>
          <w:szCs w:val="18"/>
        </w:rPr>
      </w:pPr>
      <w:r w:rsidRPr="00AC4CA5">
        <w:rPr>
          <w:b w:val="0"/>
          <w:i w:val="0"/>
          <w:sz w:val="18"/>
          <w:szCs w:val="18"/>
        </w:rPr>
        <w:t>Copy and paste the results into the appropriate graph by room in the “Trends” tab.</w:t>
      </w:r>
    </w:p>
    <w:p w14:paraId="510C22DB" w14:textId="77777777" w:rsidR="00AC4CA5" w:rsidRPr="00AC4CA5" w:rsidRDefault="00AC4CA5" w:rsidP="00AC4CA5">
      <w:pPr>
        <w:pStyle w:val="QuotientHeader3"/>
        <w:numPr>
          <w:ilvl w:val="2"/>
          <w:numId w:val="2"/>
        </w:numPr>
        <w:spacing w:after="120"/>
        <w:jc w:val="left"/>
        <w:rPr>
          <w:b w:val="0"/>
          <w:i w:val="0"/>
          <w:sz w:val="18"/>
          <w:szCs w:val="18"/>
        </w:rPr>
      </w:pPr>
      <w:r w:rsidRPr="00AC4CA5">
        <w:rPr>
          <w:b w:val="0"/>
          <w:i w:val="0"/>
          <w:sz w:val="18"/>
          <w:szCs w:val="18"/>
        </w:rPr>
        <w:t xml:space="preserve">Analyse the particle count levels and confirm that none are above the classification limits.  See </w:t>
      </w:r>
      <w:r w:rsidRPr="00AC4CA5">
        <w:rPr>
          <w:i w:val="0"/>
          <w:sz w:val="18"/>
          <w:szCs w:val="18"/>
        </w:rPr>
        <w:fldChar w:fldCharType="begin"/>
      </w:r>
      <w:r w:rsidRPr="00AC4CA5">
        <w:rPr>
          <w:i w:val="0"/>
          <w:sz w:val="18"/>
          <w:szCs w:val="18"/>
        </w:rPr>
        <w:instrText xml:space="preserve"> REF _Ref531004412 \h  \* MERGEFORMAT </w:instrText>
      </w:r>
      <w:r w:rsidRPr="00AC4CA5">
        <w:rPr>
          <w:i w:val="0"/>
          <w:sz w:val="18"/>
          <w:szCs w:val="18"/>
        </w:rPr>
      </w:r>
      <w:r w:rsidRPr="00AC4CA5">
        <w:rPr>
          <w:i w:val="0"/>
          <w:sz w:val="18"/>
          <w:szCs w:val="18"/>
        </w:rPr>
        <w:fldChar w:fldCharType="separate"/>
      </w:r>
      <w:r w:rsidRPr="00AC4CA5">
        <w:rPr>
          <w:i w:val="0"/>
          <w:sz w:val="18"/>
          <w:szCs w:val="18"/>
        </w:rPr>
        <w:t xml:space="preserve">TABLE </w:t>
      </w:r>
      <w:r w:rsidRPr="00AC4CA5">
        <w:rPr>
          <w:i w:val="0"/>
          <w:noProof/>
          <w:sz w:val="18"/>
          <w:szCs w:val="18"/>
        </w:rPr>
        <w:t>1</w:t>
      </w:r>
      <w:r w:rsidRPr="00AC4CA5">
        <w:rPr>
          <w:i w:val="0"/>
          <w:sz w:val="18"/>
          <w:szCs w:val="18"/>
        </w:rPr>
        <w:fldChar w:fldCharType="end"/>
      </w:r>
      <w:r w:rsidRPr="00AC4CA5">
        <w:rPr>
          <w:b w:val="0"/>
          <w:i w:val="0"/>
          <w:sz w:val="18"/>
          <w:szCs w:val="18"/>
        </w:rPr>
        <w:t xml:space="preserve"> for allowable particulates.</w:t>
      </w:r>
    </w:p>
    <w:p w14:paraId="1E2C87B4" w14:textId="77777777" w:rsidR="00D03AD1" w:rsidRDefault="00D03AD1" w:rsidP="00D03AD1">
      <w:pPr>
        <w:pStyle w:val="ListParagraph"/>
        <w:spacing w:before="200" w:after="200" w:line="276" w:lineRule="auto"/>
        <w:ind w:left="492" w:firstLine="0"/>
        <w:jc w:val="center"/>
        <w:rPr>
          <w:b/>
          <w:sz w:val="18"/>
          <w:szCs w:val="18"/>
        </w:rPr>
      </w:pPr>
      <w:bookmarkStart w:id="9" w:name="_Ref531004412"/>
    </w:p>
    <w:p w14:paraId="25C09152" w14:textId="77777777" w:rsidR="00D03AD1" w:rsidRDefault="00D03AD1" w:rsidP="00D03AD1">
      <w:pPr>
        <w:pStyle w:val="ListParagraph"/>
        <w:spacing w:before="200" w:after="200" w:line="276" w:lineRule="auto"/>
        <w:ind w:left="492" w:firstLine="0"/>
        <w:jc w:val="center"/>
        <w:rPr>
          <w:b/>
          <w:sz w:val="18"/>
          <w:szCs w:val="18"/>
        </w:rPr>
      </w:pPr>
    </w:p>
    <w:p w14:paraId="2CA642F0" w14:textId="77777777" w:rsidR="00D03AD1" w:rsidRDefault="00D03AD1" w:rsidP="00D03AD1">
      <w:pPr>
        <w:pStyle w:val="ListParagraph"/>
        <w:spacing w:before="200" w:after="200" w:line="276" w:lineRule="auto"/>
        <w:ind w:left="492" w:firstLine="0"/>
        <w:jc w:val="center"/>
        <w:rPr>
          <w:b/>
          <w:sz w:val="18"/>
          <w:szCs w:val="18"/>
        </w:rPr>
      </w:pPr>
    </w:p>
    <w:p w14:paraId="43F73587" w14:textId="77777777" w:rsidR="00D03AD1" w:rsidRDefault="00D03AD1" w:rsidP="00D03AD1">
      <w:pPr>
        <w:pStyle w:val="ListParagraph"/>
        <w:spacing w:before="200" w:after="200" w:line="276" w:lineRule="auto"/>
        <w:ind w:left="492" w:firstLine="0"/>
        <w:jc w:val="center"/>
        <w:rPr>
          <w:b/>
          <w:sz w:val="18"/>
          <w:szCs w:val="18"/>
        </w:rPr>
      </w:pPr>
    </w:p>
    <w:p w14:paraId="4A72D015" w14:textId="77777777" w:rsidR="00D03AD1" w:rsidRDefault="00D03AD1" w:rsidP="00D03AD1">
      <w:pPr>
        <w:pStyle w:val="ListParagraph"/>
        <w:spacing w:before="200" w:after="200" w:line="276" w:lineRule="auto"/>
        <w:ind w:left="492" w:firstLine="0"/>
        <w:jc w:val="center"/>
        <w:rPr>
          <w:b/>
          <w:sz w:val="18"/>
          <w:szCs w:val="18"/>
        </w:rPr>
      </w:pPr>
    </w:p>
    <w:p w14:paraId="731D8148" w14:textId="7DCD5CEC" w:rsidR="00D03AD1" w:rsidRPr="00D03AD1" w:rsidRDefault="00D03AD1" w:rsidP="00D03AD1">
      <w:pPr>
        <w:pStyle w:val="ListParagraph"/>
        <w:spacing w:before="200" w:after="200" w:line="276" w:lineRule="auto"/>
        <w:ind w:left="492" w:firstLine="0"/>
        <w:jc w:val="center"/>
        <w:rPr>
          <w:b/>
          <w:sz w:val="18"/>
          <w:szCs w:val="18"/>
        </w:rPr>
      </w:pPr>
      <w:r w:rsidRPr="00D03AD1">
        <w:rPr>
          <w:b/>
          <w:sz w:val="18"/>
          <w:szCs w:val="18"/>
        </w:rPr>
        <w:lastRenderedPageBreak/>
        <w:t xml:space="preserve">TABLE </w:t>
      </w:r>
      <w:r w:rsidRPr="00D03AD1">
        <w:rPr>
          <w:b/>
          <w:i/>
          <w:sz w:val="18"/>
          <w:szCs w:val="18"/>
        </w:rPr>
        <w:fldChar w:fldCharType="begin"/>
      </w:r>
      <w:r w:rsidRPr="00D03AD1">
        <w:rPr>
          <w:b/>
          <w:sz w:val="18"/>
          <w:szCs w:val="18"/>
        </w:rPr>
        <w:instrText xml:space="preserve"> SEQ Table \* ARABIC </w:instrText>
      </w:r>
      <w:r w:rsidRPr="00D03AD1">
        <w:rPr>
          <w:b/>
          <w:i/>
          <w:sz w:val="18"/>
          <w:szCs w:val="18"/>
        </w:rPr>
        <w:fldChar w:fldCharType="separate"/>
      </w:r>
      <w:r w:rsidRPr="00D03AD1">
        <w:rPr>
          <w:b/>
          <w:noProof/>
          <w:sz w:val="18"/>
          <w:szCs w:val="18"/>
        </w:rPr>
        <w:t>1</w:t>
      </w:r>
      <w:r w:rsidRPr="00D03AD1">
        <w:rPr>
          <w:b/>
          <w:i/>
          <w:sz w:val="18"/>
          <w:szCs w:val="18"/>
        </w:rPr>
        <w:fldChar w:fldCharType="end"/>
      </w:r>
      <w:bookmarkEnd w:id="9"/>
      <w:r w:rsidRPr="00D03AD1">
        <w:rPr>
          <w:b/>
          <w:sz w:val="18"/>
          <w:szCs w:val="18"/>
        </w:rPr>
        <w:t>: CLEANROOM STANDARDS FOR ALLOWABLE PARTICULATES</w:t>
      </w:r>
    </w:p>
    <w:tbl>
      <w:tblPr>
        <w:tblpPr w:leftFromText="180" w:rightFromText="180" w:vertAnchor="text" w:tblpXSpec="center" w:tblpY="1"/>
        <w:tblOverlap w:val="never"/>
        <w:tblW w:w="5000" w:type="pct"/>
        <w:tblLook w:val="04A0" w:firstRow="1" w:lastRow="0" w:firstColumn="1" w:lastColumn="0" w:noHBand="0" w:noVBand="1"/>
      </w:tblPr>
      <w:tblGrid>
        <w:gridCol w:w="1713"/>
        <w:gridCol w:w="3535"/>
        <w:gridCol w:w="2568"/>
        <w:gridCol w:w="2254"/>
      </w:tblGrid>
      <w:tr w:rsidR="00D03AD1" w:rsidRPr="00D03AD1" w14:paraId="640B4734" w14:textId="77777777" w:rsidTr="00FC6978">
        <w:trPr>
          <w:trHeight w:val="290"/>
        </w:trPr>
        <w:tc>
          <w:tcPr>
            <w:tcW w:w="5000"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DF5A6C2" w14:textId="77777777" w:rsidR="00D03AD1" w:rsidRPr="00D03AD1" w:rsidRDefault="00D03AD1" w:rsidP="00D03AD1">
            <w:pPr>
              <w:jc w:val="center"/>
              <w:rPr>
                <w:rFonts w:eastAsia="Times New Roman"/>
                <w:color w:val="000000"/>
                <w:sz w:val="18"/>
                <w:szCs w:val="18"/>
              </w:rPr>
            </w:pPr>
            <w:r w:rsidRPr="00D03AD1">
              <w:rPr>
                <w:rFonts w:eastAsia="Times New Roman"/>
                <w:b/>
                <w:color w:val="000000"/>
                <w:sz w:val="18"/>
                <w:szCs w:val="18"/>
              </w:rPr>
              <w:t>ISO 14644-1 Cleanroom Standards</w:t>
            </w:r>
          </w:p>
        </w:tc>
      </w:tr>
      <w:tr w:rsidR="00D03AD1" w:rsidRPr="00D03AD1" w14:paraId="23FD8A0F" w14:textId="77777777" w:rsidTr="00FC6978">
        <w:trPr>
          <w:trHeight w:val="290"/>
        </w:trPr>
        <w:tc>
          <w:tcPr>
            <w:tcW w:w="8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FB770DB" w14:textId="77777777" w:rsidR="00D03AD1" w:rsidRPr="00D03AD1" w:rsidRDefault="00D03AD1" w:rsidP="00D03AD1">
            <w:pPr>
              <w:jc w:val="center"/>
              <w:rPr>
                <w:rFonts w:eastAsia="Times New Roman"/>
                <w:sz w:val="18"/>
                <w:szCs w:val="18"/>
              </w:rPr>
            </w:pPr>
          </w:p>
        </w:tc>
        <w:tc>
          <w:tcPr>
            <w:tcW w:w="4149"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B7148AA" w14:textId="77777777" w:rsidR="00D03AD1" w:rsidRPr="00D03AD1" w:rsidRDefault="00D03AD1" w:rsidP="00D03AD1">
            <w:pPr>
              <w:jc w:val="center"/>
              <w:rPr>
                <w:rFonts w:eastAsia="Times New Roman"/>
                <w:color w:val="000000"/>
                <w:sz w:val="18"/>
                <w:szCs w:val="18"/>
              </w:rPr>
            </w:pPr>
            <w:r w:rsidRPr="00D03AD1">
              <w:rPr>
                <w:rFonts w:eastAsia="Times New Roman"/>
                <w:b/>
                <w:color w:val="000000"/>
                <w:sz w:val="18"/>
                <w:szCs w:val="18"/>
              </w:rPr>
              <w:t>Maximum particles/m^3</w:t>
            </w:r>
          </w:p>
        </w:tc>
      </w:tr>
      <w:tr w:rsidR="00D03AD1" w:rsidRPr="00D03AD1" w14:paraId="45E22E98" w14:textId="77777777" w:rsidTr="00FC6978">
        <w:trPr>
          <w:trHeight w:val="290"/>
        </w:trPr>
        <w:tc>
          <w:tcPr>
            <w:tcW w:w="8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0A6354B" w14:textId="77777777" w:rsidR="00D03AD1" w:rsidRPr="00D03AD1" w:rsidRDefault="00D03AD1" w:rsidP="00D03AD1">
            <w:pPr>
              <w:jc w:val="center"/>
              <w:rPr>
                <w:rFonts w:eastAsia="Times New Roman"/>
                <w:b/>
                <w:color w:val="000000"/>
                <w:sz w:val="18"/>
                <w:szCs w:val="18"/>
              </w:rPr>
            </w:pPr>
            <w:r w:rsidRPr="00D03AD1">
              <w:rPr>
                <w:rFonts w:eastAsia="Times New Roman"/>
                <w:b/>
                <w:color w:val="000000"/>
                <w:sz w:val="18"/>
                <w:szCs w:val="18"/>
              </w:rPr>
              <w:t>Class</w:t>
            </w:r>
          </w:p>
        </w:tc>
        <w:tc>
          <w:tcPr>
            <w:tcW w:w="1755" w:type="pct"/>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135761E7" w14:textId="77777777" w:rsidR="00D03AD1" w:rsidRPr="00D03AD1" w:rsidRDefault="00D03AD1" w:rsidP="00D03AD1">
            <w:pPr>
              <w:jc w:val="center"/>
              <w:rPr>
                <w:rFonts w:eastAsia="Times New Roman"/>
                <w:b/>
                <w:color w:val="000000"/>
                <w:sz w:val="18"/>
                <w:szCs w:val="18"/>
              </w:rPr>
            </w:pPr>
            <w:r w:rsidRPr="00D03AD1">
              <w:rPr>
                <w:rFonts w:eastAsia="Times New Roman"/>
                <w:b/>
                <w:color w:val="000000"/>
                <w:sz w:val="18"/>
                <w:szCs w:val="18"/>
              </w:rPr>
              <w:t>≥0.3 µm</w:t>
            </w:r>
          </w:p>
        </w:tc>
        <w:tc>
          <w:tcPr>
            <w:tcW w:w="1275" w:type="pct"/>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1A53A4BA" w14:textId="77777777" w:rsidR="00D03AD1" w:rsidRPr="00D03AD1" w:rsidRDefault="00D03AD1" w:rsidP="00D03AD1">
            <w:pPr>
              <w:jc w:val="center"/>
              <w:rPr>
                <w:rFonts w:eastAsia="Times New Roman"/>
                <w:b/>
                <w:color w:val="000000"/>
                <w:sz w:val="18"/>
                <w:szCs w:val="18"/>
              </w:rPr>
            </w:pPr>
            <w:r w:rsidRPr="00D03AD1">
              <w:rPr>
                <w:rFonts w:eastAsia="Times New Roman"/>
                <w:b/>
                <w:color w:val="000000"/>
                <w:sz w:val="18"/>
                <w:szCs w:val="18"/>
              </w:rPr>
              <w:t>≥0.5 µm</w:t>
            </w:r>
          </w:p>
        </w:tc>
        <w:tc>
          <w:tcPr>
            <w:tcW w:w="1119" w:type="pct"/>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15E323D4" w14:textId="77777777" w:rsidR="00D03AD1" w:rsidRPr="00D03AD1" w:rsidRDefault="00D03AD1" w:rsidP="00D03AD1">
            <w:pPr>
              <w:jc w:val="center"/>
              <w:rPr>
                <w:rFonts w:eastAsia="Times New Roman"/>
                <w:b/>
                <w:color w:val="000000"/>
                <w:sz w:val="18"/>
                <w:szCs w:val="18"/>
              </w:rPr>
            </w:pPr>
            <w:r w:rsidRPr="00D03AD1">
              <w:rPr>
                <w:rFonts w:eastAsia="Times New Roman"/>
                <w:b/>
                <w:color w:val="000000"/>
                <w:sz w:val="18"/>
                <w:szCs w:val="18"/>
              </w:rPr>
              <w:t>≥1.0 µm</w:t>
            </w:r>
          </w:p>
        </w:tc>
      </w:tr>
      <w:tr w:rsidR="00D03AD1" w:rsidRPr="00D03AD1" w14:paraId="0B7B51C8" w14:textId="77777777" w:rsidTr="00FC6978">
        <w:trPr>
          <w:trHeight w:val="290"/>
        </w:trPr>
        <w:tc>
          <w:tcPr>
            <w:tcW w:w="851" w:type="pct"/>
            <w:tcBorders>
              <w:top w:val="nil"/>
              <w:left w:val="single" w:sz="4" w:space="0" w:color="auto"/>
              <w:bottom w:val="single" w:sz="4" w:space="0" w:color="auto"/>
              <w:right w:val="single" w:sz="4" w:space="0" w:color="auto"/>
            </w:tcBorders>
            <w:shd w:val="clear" w:color="auto" w:fill="auto"/>
            <w:noWrap/>
            <w:vAlign w:val="bottom"/>
            <w:hideMark/>
          </w:tcPr>
          <w:p w14:paraId="11224800"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ISO 5</w:t>
            </w:r>
          </w:p>
        </w:tc>
        <w:tc>
          <w:tcPr>
            <w:tcW w:w="1755" w:type="pct"/>
            <w:tcBorders>
              <w:top w:val="nil"/>
              <w:left w:val="nil"/>
              <w:bottom w:val="single" w:sz="4" w:space="0" w:color="auto"/>
              <w:right w:val="single" w:sz="4" w:space="0" w:color="auto"/>
            </w:tcBorders>
            <w:shd w:val="clear" w:color="auto" w:fill="auto"/>
            <w:noWrap/>
            <w:vAlign w:val="bottom"/>
            <w:hideMark/>
          </w:tcPr>
          <w:p w14:paraId="6B30E61D"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10,200</w:t>
            </w:r>
          </w:p>
        </w:tc>
        <w:tc>
          <w:tcPr>
            <w:tcW w:w="1275" w:type="pct"/>
            <w:tcBorders>
              <w:top w:val="nil"/>
              <w:left w:val="nil"/>
              <w:bottom w:val="single" w:sz="4" w:space="0" w:color="auto"/>
              <w:right w:val="single" w:sz="4" w:space="0" w:color="auto"/>
            </w:tcBorders>
            <w:shd w:val="clear" w:color="auto" w:fill="auto"/>
            <w:noWrap/>
            <w:vAlign w:val="bottom"/>
            <w:hideMark/>
          </w:tcPr>
          <w:p w14:paraId="4DF8D6A1"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3,520</w:t>
            </w:r>
          </w:p>
        </w:tc>
        <w:tc>
          <w:tcPr>
            <w:tcW w:w="1119" w:type="pct"/>
            <w:tcBorders>
              <w:top w:val="nil"/>
              <w:left w:val="nil"/>
              <w:bottom w:val="single" w:sz="4" w:space="0" w:color="auto"/>
              <w:right w:val="single" w:sz="4" w:space="0" w:color="auto"/>
            </w:tcBorders>
            <w:shd w:val="clear" w:color="auto" w:fill="auto"/>
            <w:noWrap/>
            <w:vAlign w:val="bottom"/>
            <w:hideMark/>
          </w:tcPr>
          <w:p w14:paraId="5E4EAE23"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832</w:t>
            </w:r>
          </w:p>
        </w:tc>
      </w:tr>
      <w:tr w:rsidR="00D03AD1" w:rsidRPr="00D03AD1" w14:paraId="27E53372" w14:textId="77777777" w:rsidTr="00FC6978">
        <w:trPr>
          <w:trHeight w:val="290"/>
        </w:trPr>
        <w:tc>
          <w:tcPr>
            <w:tcW w:w="851" w:type="pct"/>
            <w:tcBorders>
              <w:top w:val="nil"/>
              <w:left w:val="single" w:sz="4" w:space="0" w:color="auto"/>
              <w:bottom w:val="single" w:sz="4" w:space="0" w:color="auto"/>
              <w:right w:val="single" w:sz="4" w:space="0" w:color="auto"/>
            </w:tcBorders>
            <w:shd w:val="clear" w:color="auto" w:fill="auto"/>
            <w:noWrap/>
            <w:vAlign w:val="bottom"/>
            <w:hideMark/>
          </w:tcPr>
          <w:p w14:paraId="14FD09B3"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ISO 6</w:t>
            </w:r>
          </w:p>
        </w:tc>
        <w:tc>
          <w:tcPr>
            <w:tcW w:w="1755" w:type="pct"/>
            <w:tcBorders>
              <w:top w:val="nil"/>
              <w:left w:val="nil"/>
              <w:bottom w:val="single" w:sz="4" w:space="0" w:color="auto"/>
              <w:right w:val="single" w:sz="4" w:space="0" w:color="auto"/>
            </w:tcBorders>
            <w:shd w:val="clear" w:color="auto" w:fill="auto"/>
            <w:noWrap/>
            <w:vAlign w:val="bottom"/>
            <w:hideMark/>
          </w:tcPr>
          <w:p w14:paraId="4A69D9AA"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102,000</w:t>
            </w:r>
          </w:p>
        </w:tc>
        <w:tc>
          <w:tcPr>
            <w:tcW w:w="1275" w:type="pct"/>
            <w:tcBorders>
              <w:top w:val="nil"/>
              <w:left w:val="nil"/>
              <w:bottom w:val="single" w:sz="4" w:space="0" w:color="auto"/>
              <w:right w:val="single" w:sz="4" w:space="0" w:color="auto"/>
            </w:tcBorders>
            <w:shd w:val="clear" w:color="auto" w:fill="auto"/>
            <w:noWrap/>
            <w:vAlign w:val="bottom"/>
            <w:hideMark/>
          </w:tcPr>
          <w:p w14:paraId="59D02D17"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35,200</w:t>
            </w:r>
          </w:p>
        </w:tc>
        <w:tc>
          <w:tcPr>
            <w:tcW w:w="1119" w:type="pct"/>
            <w:tcBorders>
              <w:top w:val="nil"/>
              <w:left w:val="nil"/>
              <w:bottom w:val="single" w:sz="4" w:space="0" w:color="auto"/>
              <w:right w:val="single" w:sz="4" w:space="0" w:color="auto"/>
            </w:tcBorders>
            <w:shd w:val="clear" w:color="auto" w:fill="auto"/>
            <w:noWrap/>
            <w:vAlign w:val="bottom"/>
            <w:hideMark/>
          </w:tcPr>
          <w:p w14:paraId="225EBF7F"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8,320</w:t>
            </w:r>
          </w:p>
        </w:tc>
      </w:tr>
      <w:tr w:rsidR="00D03AD1" w:rsidRPr="00D03AD1" w14:paraId="59BD0015" w14:textId="77777777" w:rsidTr="00FC6978">
        <w:trPr>
          <w:trHeight w:val="290"/>
        </w:trPr>
        <w:tc>
          <w:tcPr>
            <w:tcW w:w="851" w:type="pct"/>
            <w:tcBorders>
              <w:top w:val="nil"/>
              <w:left w:val="single" w:sz="4" w:space="0" w:color="auto"/>
              <w:bottom w:val="single" w:sz="4" w:space="0" w:color="auto"/>
              <w:right w:val="single" w:sz="4" w:space="0" w:color="auto"/>
            </w:tcBorders>
            <w:shd w:val="clear" w:color="auto" w:fill="auto"/>
            <w:noWrap/>
            <w:vAlign w:val="bottom"/>
            <w:hideMark/>
          </w:tcPr>
          <w:p w14:paraId="1EF35AC2"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ISO 7</w:t>
            </w:r>
          </w:p>
        </w:tc>
        <w:tc>
          <w:tcPr>
            <w:tcW w:w="1755" w:type="pct"/>
            <w:tcBorders>
              <w:top w:val="nil"/>
              <w:left w:val="nil"/>
              <w:bottom w:val="single" w:sz="4" w:space="0" w:color="auto"/>
              <w:right w:val="single" w:sz="4" w:space="0" w:color="auto"/>
            </w:tcBorders>
            <w:shd w:val="clear" w:color="auto" w:fill="auto"/>
            <w:noWrap/>
            <w:vAlign w:val="bottom"/>
            <w:hideMark/>
          </w:tcPr>
          <w:p w14:paraId="78ED7CBF"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1,020,000</w:t>
            </w:r>
          </w:p>
        </w:tc>
        <w:tc>
          <w:tcPr>
            <w:tcW w:w="1275" w:type="pct"/>
            <w:tcBorders>
              <w:top w:val="nil"/>
              <w:left w:val="nil"/>
              <w:bottom w:val="single" w:sz="4" w:space="0" w:color="auto"/>
              <w:right w:val="single" w:sz="4" w:space="0" w:color="auto"/>
            </w:tcBorders>
            <w:shd w:val="clear" w:color="auto" w:fill="auto"/>
            <w:noWrap/>
            <w:vAlign w:val="bottom"/>
            <w:hideMark/>
          </w:tcPr>
          <w:p w14:paraId="49D79509"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352,000</w:t>
            </w:r>
          </w:p>
        </w:tc>
        <w:tc>
          <w:tcPr>
            <w:tcW w:w="1119" w:type="pct"/>
            <w:tcBorders>
              <w:top w:val="nil"/>
              <w:left w:val="nil"/>
              <w:bottom w:val="single" w:sz="4" w:space="0" w:color="auto"/>
              <w:right w:val="single" w:sz="4" w:space="0" w:color="auto"/>
            </w:tcBorders>
            <w:shd w:val="clear" w:color="auto" w:fill="auto"/>
            <w:noWrap/>
            <w:vAlign w:val="bottom"/>
            <w:hideMark/>
          </w:tcPr>
          <w:p w14:paraId="6E7D589A"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83,200</w:t>
            </w:r>
          </w:p>
        </w:tc>
      </w:tr>
      <w:tr w:rsidR="00D03AD1" w:rsidRPr="00D03AD1" w14:paraId="3311B6FD" w14:textId="77777777" w:rsidTr="00FC6978">
        <w:trPr>
          <w:trHeight w:val="290"/>
        </w:trPr>
        <w:tc>
          <w:tcPr>
            <w:tcW w:w="851" w:type="pct"/>
            <w:tcBorders>
              <w:top w:val="nil"/>
              <w:left w:val="single" w:sz="4" w:space="0" w:color="auto"/>
              <w:bottom w:val="single" w:sz="4" w:space="0" w:color="auto"/>
              <w:right w:val="single" w:sz="4" w:space="0" w:color="auto"/>
            </w:tcBorders>
            <w:shd w:val="clear" w:color="auto" w:fill="auto"/>
            <w:noWrap/>
            <w:vAlign w:val="bottom"/>
            <w:hideMark/>
          </w:tcPr>
          <w:p w14:paraId="42B91473"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ISO 8</w:t>
            </w:r>
          </w:p>
        </w:tc>
        <w:tc>
          <w:tcPr>
            <w:tcW w:w="1755" w:type="pct"/>
            <w:tcBorders>
              <w:top w:val="nil"/>
              <w:left w:val="nil"/>
              <w:bottom w:val="single" w:sz="4" w:space="0" w:color="auto"/>
              <w:right w:val="single" w:sz="4" w:space="0" w:color="auto"/>
            </w:tcBorders>
            <w:shd w:val="clear" w:color="auto" w:fill="auto"/>
            <w:noWrap/>
            <w:vAlign w:val="bottom"/>
            <w:hideMark/>
          </w:tcPr>
          <w:p w14:paraId="51524C0E"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1,020,000,000</w:t>
            </w:r>
          </w:p>
        </w:tc>
        <w:tc>
          <w:tcPr>
            <w:tcW w:w="1275" w:type="pct"/>
            <w:tcBorders>
              <w:top w:val="nil"/>
              <w:left w:val="nil"/>
              <w:bottom w:val="single" w:sz="4" w:space="0" w:color="auto"/>
              <w:right w:val="single" w:sz="4" w:space="0" w:color="auto"/>
            </w:tcBorders>
            <w:shd w:val="clear" w:color="auto" w:fill="auto"/>
            <w:noWrap/>
            <w:vAlign w:val="bottom"/>
            <w:hideMark/>
          </w:tcPr>
          <w:p w14:paraId="5D3C8B7A"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3,520,000</w:t>
            </w:r>
          </w:p>
        </w:tc>
        <w:tc>
          <w:tcPr>
            <w:tcW w:w="1119" w:type="pct"/>
            <w:tcBorders>
              <w:top w:val="nil"/>
              <w:left w:val="nil"/>
              <w:bottom w:val="single" w:sz="4" w:space="0" w:color="auto"/>
              <w:right w:val="single" w:sz="4" w:space="0" w:color="auto"/>
            </w:tcBorders>
            <w:shd w:val="clear" w:color="auto" w:fill="auto"/>
            <w:noWrap/>
            <w:vAlign w:val="bottom"/>
            <w:hideMark/>
          </w:tcPr>
          <w:p w14:paraId="76BFB1B7" w14:textId="77777777" w:rsidR="00D03AD1" w:rsidRPr="00D03AD1" w:rsidRDefault="00D03AD1" w:rsidP="00D03AD1">
            <w:pPr>
              <w:jc w:val="center"/>
              <w:rPr>
                <w:rFonts w:eastAsia="Times New Roman"/>
                <w:color w:val="000000"/>
                <w:sz w:val="18"/>
                <w:szCs w:val="18"/>
              </w:rPr>
            </w:pPr>
            <w:r w:rsidRPr="00D03AD1">
              <w:rPr>
                <w:rFonts w:eastAsia="Times New Roman"/>
                <w:color w:val="000000"/>
                <w:sz w:val="18"/>
                <w:szCs w:val="18"/>
              </w:rPr>
              <w:t>832,000</w:t>
            </w:r>
          </w:p>
        </w:tc>
      </w:tr>
    </w:tbl>
    <w:p w14:paraId="0D874CDD" w14:textId="77777777" w:rsidR="0087607A" w:rsidRPr="0087607A" w:rsidRDefault="0087607A" w:rsidP="0087607A">
      <w:pPr>
        <w:pStyle w:val="QuotientHeader3"/>
        <w:numPr>
          <w:ilvl w:val="0"/>
          <w:numId w:val="0"/>
        </w:numPr>
        <w:spacing w:after="120"/>
        <w:jc w:val="left"/>
        <w:rPr>
          <w:b w:val="0"/>
          <w:i w:val="0"/>
          <w:sz w:val="18"/>
          <w:szCs w:val="18"/>
        </w:rPr>
      </w:pPr>
    </w:p>
    <w:p w14:paraId="65ED765F" w14:textId="3722983E" w:rsidR="0087607A" w:rsidRPr="0087607A" w:rsidRDefault="0087607A" w:rsidP="00FA35B0">
      <w:pPr>
        <w:pStyle w:val="QuotientHeader3"/>
        <w:numPr>
          <w:ilvl w:val="3"/>
          <w:numId w:val="2"/>
        </w:numPr>
        <w:spacing w:after="120"/>
        <w:jc w:val="left"/>
        <w:rPr>
          <w:b w:val="0"/>
          <w:i w:val="0"/>
          <w:sz w:val="18"/>
          <w:szCs w:val="18"/>
        </w:rPr>
      </w:pPr>
      <w:r w:rsidRPr="0087607A">
        <w:rPr>
          <w:b w:val="0"/>
          <w:i w:val="0"/>
          <w:sz w:val="18"/>
          <w:szCs w:val="18"/>
        </w:rPr>
        <w:t>The HHPC is set to acquire particle counts for &gt;0.3 µm, &gt;0.5 µm, and &gt;1.0 µm.</w:t>
      </w:r>
    </w:p>
    <w:p w14:paraId="61E2FC4B" w14:textId="7A7AE29B" w:rsidR="0087607A" w:rsidRPr="0087607A" w:rsidRDefault="0087607A" w:rsidP="00FA35B0">
      <w:pPr>
        <w:pStyle w:val="QuotientHeader3"/>
        <w:numPr>
          <w:ilvl w:val="3"/>
          <w:numId w:val="2"/>
        </w:numPr>
        <w:spacing w:after="120"/>
        <w:jc w:val="left"/>
        <w:rPr>
          <w:b w:val="0"/>
          <w:i w:val="0"/>
          <w:sz w:val="18"/>
          <w:szCs w:val="18"/>
        </w:rPr>
      </w:pPr>
      <w:r w:rsidRPr="0087607A">
        <w:rPr>
          <w:b w:val="0"/>
          <w:i w:val="0"/>
          <w:sz w:val="18"/>
          <w:szCs w:val="18"/>
        </w:rPr>
        <w:t>&gt;0.3 µm is pre-set in the HHPC and cannot be changed.</w:t>
      </w:r>
    </w:p>
    <w:p w14:paraId="5BF5A4A8" w14:textId="73A73FD1" w:rsidR="0087607A" w:rsidRPr="0087607A" w:rsidRDefault="0087607A" w:rsidP="00FA35B0">
      <w:pPr>
        <w:pStyle w:val="QuotientHeader3"/>
        <w:numPr>
          <w:ilvl w:val="3"/>
          <w:numId w:val="2"/>
        </w:numPr>
        <w:spacing w:after="120"/>
        <w:jc w:val="left"/>
        <w:rPr>
          <w:b w:val="0"/>
          <w:i w:val="0"/>
          <w:sz w:val="18"/>
          <w:szCs w:val="18"/>
        </w:rPr>
      </w:pPr>
      <w:r w:rsidRPr="0087607A">
        <w:rPr>
          <w:b w:val="0"/>
          <w:i w:val="0"/>
          <w:sz w:val="18"/>
          <w:szCs w:val="18"/>
        </w:rPr>
        <w:t>The other two particle sizes are customizable and optional with sizes selectable from 0.5, 1.0, 2.0, 5.0, or 10.0 µm.</w:t>
      </w:r>
    </w:p>
    <w:p w14:paraId="0CD257FF" w14:textId="1D6FDE19" w:rsidR="00783EDC" w:rsidRPr="0087607A" w:rsidRDefault="00783EDC" w:rsidP="0087607A">
      <w:pPr>
        <w:pStyle w:val="QuotientHeader3"/>
        <w:numPr>
          <w:ilvl w:val="0"/>
          <w:numId w:val="0"/>
        </w:numPr>
        <w:spacing w:after="120"/>
        <w:ind w:left="1170"/>
        <w:jc w:val="left"/>
        <w:rPr>
          <w:b w:val="0"/>
          <w:i w:val="0"/>
          <w:sz w:val="18"/>
          <w:szCs w:val="18"/>
        </w:rPr>
      </w:pPr>
    </w:p>
    <w:p w14:paraId="28EDC778" w14:textId="08AACE3A" w:rsidR="008C5ED4" w:rsidRPr="0086665F" w:rsidRDefault="008C5ED4" w:rsidP="008C5ED4">
      <w:pPr>
        <w:pStyle w:val="ListParagraph"/>
        <w:spacing w:before="120" w:after="120"/>
        <w:ind w:left="576" w:firstLine="0"/>
        <w:jc w:val="center"/>
        <w:rPr>
          <w:w w:val="105"/>
          <w:sz w:val="18"/>
          <w:szCs w:val="18"/>
        </w:rPr>
      </w:pPr>
    </w:p>
    <w:sectPr w:rsidR="008C5ED4" w:rsidRPr="0086665F" w:rsidSect="00960822">
      <w:headerReference w:type="default" r:id="rId14"/>
      <w:footerReference w:type="default" r:id="rId15"/>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48FD8" w14:textId="77777777" w:rsidR="0076598C" w:rsidRDefault="0076598C">
      <w:r>
        <w:separator/>
      </w:r>
    </w:p>
  </w:endnote>
  <w:endnote w:type="continuationSeparator" w:id="0">
    <w:p w14:paraId="28747800" w14:textId="77777777" w:rsidR="0076598C" w:rsidRDefault="00765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3E2D5" w14:textId="77777777" w:rsidR="0076598C" w:rsidRDefault="0076598C">
      <w:r>
        <w:separator/>
      </w:r>
    </w:p>
  </w:footnote>
  <w:footnote w:type="continuationSeparator" w:id="0">
    <w:p w14:paraId="255CE826" w14:textId="77777777" w:rsidR="0076598C" w:rsidRDefault="00765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77777777"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3B7B7B17" w:rsidR="00112631" w:rsidRPr="006A0335" w:rsidRDefault="00112631" w:rsidP="00430DFA">
          <w:pPr>
            <w:pStyle w:val="TableParagraph"/>
            <w:tabs>
              <w:tab w:val="left" w:pos="1886"/>
            </w:tabs>
            <w:rPr>
              <w:sz w:val="16"/>
              <w:szCs w:val="16"/>
            </w:rPr>
          </w:pPr>
          <w:r w:rsidRPr="006A0335">
            <w:rPr>
              <w:w w:val="105"/>
              <w:sz w:val="16"/>
              <w:szCs w:val="16"/>
            </w:rPr>
            <w:t xml:space="preserve">Document: </w:t>
          </w:r>
          <w:r w:rsidR="0016167C" w:rsidRPr="0016167C">
            <w:rPr>
              <w:w w:val="105"/>
              <w:sz w:val="16"/>
              <w:szCs w:val="16"/>
            </w:rPr>
            <w:t>209089</w:t>
          </w:r>
        </w:p>
        <w:p w14:paraId="456FF45E" w14:textId="50B8633F"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360A36">
            <w:rPr>
              <w:w w:val="105"/>
              <w:sz w:val="16"/>
              <w:szCs w:val="16"/>
            </w:rPr>
            <w:t>11Dec</w:t>
          </w:r>
          <w:r w:rsidRPr="006A0335">
            <w:rPr>
              <w:sz w:val="16"/>
              <w:szCs w:val="16"/>
            </w:rPr>
            <w:t>20</w:t>
          </w:r>
          <w:r w:rsidR="00360A36">
            <w:rPr>
              <w:sz w:val="16"/>
              <w:szCs w:val="16"/>
            </w:rPr>
            <w:t>18</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42F383E5" w:rsidR="00112631" w:rsidRPr="006A0335" w:rsidRDefault="00280294" w:rsidP="00944159">
          <w:pPr>
            <w:pStyle w:val="TableParagraph"/>
            <w:spacing w:before="0"/>
            <w:ind w:left="130" w:right="130"/>
            <w:jc w:val="center"/>
            <w:rPr>
              <w:sz w:val="16"/>
              <w:szCs w:val="16"/>
            </w:rPr>
          </w:pPr>
          <w:r w:rsidRPr="00280294">
            <w:rPr>
              <w:sz w:val="16"/>
              <w:szCs w:val="16"/>
            </w:rPr>
            <w:t>Particulate Counting</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1" w15:restartNumberingAfterBreak="0">
    <w:nsid w:val="34125D9E"/>
    <w:multiLevelType w:val="multilevel"/>
    <w:tmpl w:val="103AF242"/>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val="0"/>
        <w:bCs w:val="0"/>
        <w:w w:val="103"/>
        <w:sz w:val="18"/>
        <w:szCs w:val="18"/>
      </w:rPr>
    </w:lvl>
    <w:lvl w:ilvl="2">
      <w:start w:val="1"/>
      <w:numFmt w:val="decimal"/>
      <w:lvlText w:val="%1.%2.%3."/>
      <w:lvlJc w:val="left"/>
      <w:pPr>
        <w:ind w:left="1847" w:hanging="677"/>
      </w:pPr>
      <w:rPr>
        <w:rFonts w:ascii="Arial" w:eastAsia="Arial" w:hAnsi="Arial" w:cs="Arial" w:hint="default"/>
        <w:b w:val="0"/>
        <w:bCs/>
        <w:i w:val="0"/>
        <w:iCs/>
        <w:w w:val="103"/>
        <w:sz w:val="18"/>
        <w:szCs w:val="18"/>
      </w:rPr>
    </w:lvl>
    <w:lvl w:ilvl="3">
      <w:start w:val="1"/>
      <w:numFmt w:val="decimal"/>
      <w:lvlText w:val="%1.%2.%3.%4."/>
      <w:lvlJc w:val="left"/>
      <w:pPr>
        <w:ind w:left="2864" w:hanging="1017"/>
      </w:pPr>
      <w:rPr>
        <w:rFonts w:ascii="Arial" w:eastAsia="Arial" w:hAnsi="Arial" w:cs="Arial" w:hint="default"/>
        <w:b w:val="0"/>
        <w:bCs/>
        <w:i w:val="0"/>
        <w:iCs/>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2" w15:restartNumberingAfterBreak="0">
    <w:nsid w:val="35582270"/>
    <w:multiLevelType w:val="multilevel"/>
    <w:tmpl w:val="5A5274CA"/>
    <w:lvl w:ilvl="0">
      <w:start w:val="7"/>
      <w:numFmt w:val="decimal"/>
      <w:lvlText w:val="%1"/>
      <w:lvlJc w:val="left"/>
      <w:pPr>
        <w:ind w:left="480" w:hanging="480"/>
      </w:pPr>
      <w:rPr>
        <w:rFonts w:hint="default"/>
      </w:rPr>
    </w:lvl>
    <w:lvl w:ilvl="1">
      <w:start w:val="2"/>
      <w:numFmt w:val="decimal"/>
      <w:lvlText w:val="%1.%2"/>
      <w:lvlJc w:val="left"/>
      <w:pPr>
        <w:ind w:left="1740" w:hanging="480"/>
      </w:pPr>
      <w:rPr>
        <w:rFonts w:hint="default"/>
      </w:rPr>
    </w:lvl>
    <w:lvl w:ilvl="2">
      <w:start w:val="1"/>
      <w:numFmt w:val="decimal"/>
      <w:lvlText w:val="%1.%2.%3"/>
      <w:lvlJc w:val="left"/>
      <w:pPr>
        <w:ind w:left="3240" w:hanging="720"/>
      </w:pPr>
      <w:rPr>
        <w:rFonts w:hint="default"/>
        <w:b w:val="0"/>
      </w:rPr>
    </w:lvl>
    <w:lvl w:ilvl="3">
      <w:start w:val="1"/>
      <w:numFmt w:val="decimal"/>
      <w:pStyle w:val="QuotientText4"/>
      <w:lvlText w:val="%1.%2.%3.%4"/>
      <w:lvlJc w:val="left"/>
      <w:pPr>
        <w:ind w:left="1800" w:hanging="720"/>
      </w:pPr>
      <w:rPr>
        <w:rFonts w:hint="default"/>
        <w:b w:val="0"/>
        <w:i w:val="0"/>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3"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9796B89"/>
    <w:multiLevelType w:val="hybridMultilevel"/>
    <w:tmpl w:val="4B429806"/>
    <w:lvl w:ilvl="0" w:tplc="C068CA62">
      <w:start w:val="1"/>
      <w:numFmt w:val="bullet"/>
      <w:pStyle w:val="QuotientBulle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0"/>
  </w:num>
  <w:num w:numId="2" w16cid:durableId="915624884">
    <w:abstractNumId w:val="1"/>
  </w:num>
  <w:num w:numId="3" w16cid:durableId="246308270">
    <w:abstractNumId w:val="3"/>
  </w:num>
  <w:num w:numId="4" w16cid:durableId="556278309">
    <w:abstractNumId w:val="6"/>
  </w:num>
  <w:num w:numId="5" w16cid:durableId="357589886">
    <w:abstractNumId w:val="5"/>
  </w:num>
  <w:num w:numId="6" w16cid:durableId="1763990008">
    <w:abstractNumId w:val="4"/>
  </w:num>
  <w:num w:numId="7" w16cid:durableId="1338118883">
    <w:abstractNumId w:val="2"/>
  </w:num>
  <w:num w:numId="8" w16cid:durableId="1757944851">
    <w:abstractNumId w:val="3"/>
  </w:num>
  <w:num w:numId="9" w16cid:durableId="536510006">
    <w:abstractNumId w:val="3"/>
  </w:num>
  <w:num w:numId="10" w16cid:durableId="548614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6C25"/>
    <w:rsid w:val="00033E29"/>
    <w:rsid w:val="000405E9"/>
    <w:rsid w:val="0004508E"/>
    <w:rsid w:val="00054D82"/>
    <w:rsid w:val="00076BF4"/>
    <w:rsid w:val="000B4EA1"/>
    <w:rsid w:val="000F10F0"/>
    <w:rsid w:val="000F31C5"/>
    <w:rsid w:val="0010262C"/>
    <w:rsid w:val="00112631"/>
    <w:rsid w:val="001145B8"/>
    <w:rsid w:val="00116798"/>
    <w:rsid w:val="0012327B"/>
    <w:rsid w:val="00143DF7"/>
    <w:rsid w:val="0016167C"/>
    <w:rsid w:val="001C6A3B"/>
    <w:rsid w:val="001D10CE"/>
    <w:rsid w:val="001D4B8B"/>
    <w:rsid w:val="001D711E"/>
    <w:rsid w:val="001D7874"/>
    <w:rsid w:val="001E6896"/>
    <w:rsid w:val="00200F58"/>
    <w:rsid w:val="00210CDE"/>
    <w:rsid w:val="0023164A"/>
    <w:rsid w:val="00246CD8"/>
    <w:rsid w:val="00253F92"/>
    <w:rsid w:val="00263133"/>
    <w:rsid w:val="002703B4"/>
    <w:rsid w:val="00280294"/>
    <w:rsid w:val="0028075E"/>
    <w:rsid w:val="002933E4"/>
    <w:rsid w:val="002A3044"/>
    <w:rsid w:val="002C3531"/>
    <w:rsid w:val="003009A2"/>
    <w:rsid w:val="00300BC7"/>
    <w:rsid w:val="003148BE"/>
    <w:rsid w:val="00324959"/>
    <w:rsid w:val="00360A36"/>
    <w:rsid w:val="003671E0"/>
    <w:rsid w:val="00382B46"/>
    <w:rsid w:val="0038332B"/>
    <w:rsid w:val="003D1E10"/>
    <w:rsid w:val="003D660B"/>
    <w:rsid w:val="003F731B"/>
    <w:rsid w:val="00403F8A"/>
    <w:rsid w:val="00430DFA"/>
    <w:rsid w:val="00437D0D"/>
    <w:rsid w:val="00443CF3"/>
    <w:rsid w:val="00451EAB"/>
    <w:rsid w:val="00453C6E"/>
    <w:rsid w:val="00454590"/>
    <w:rsid w:val="0045486C"/>
    <w:rsid w:val="00474739"/>
    <w:rsid w:val="004A33D8"/>
    <w:rsid w:val="004B49C9"/>
    <w:rsid w:val="004E3EE5"/>
    <w:rsid w:val="004F5F1B"/>
    <w:rsid w:val="004F60AE"/>
    <w:rsid w:val="004F7F35"/>
    <w:rsid w:val="005055DB"/>
    <w:rsid w:val="005427F3"/>
    <w:rsid w:val="00543C5E"/>
    <w:rsid w:val="00561965"/>
    <w:rsid w:val="005B392C"/>
    <w:rsid w:val="005C1C1F"/>
    <w:rsid w:val="006154AB"/>
    <w:rsid w:val="00640329"/>
    <w:rsid w:val="00645EF8"/>
    <w:rsid w:val="006652F3"/>
    <w:rsid w:val="00670661"/>
    <w:rsid w:val="00675141"/>
    <w:rsid w:val="00676986"/>
    <w:rsid w:val="006A0184"/>
    <w:rsid w:val="006A0335"/>
    <w:rsid w:val="006B22BB"/>
    <w:rsid w:val="006E782D"/>
    <w:rsid w:val="006F1534"/>
    <w:rsid w:val="006F1B2D"/>
    <w:rsid w:val="00734FCB"/>
    <w:rsid w:val="00741EB6"/>
    <w:rsid w:val="00743CE9"/>
    <w:rsid w:val="0075674A"/>
    <w:rsid w:val="00756CE0"/>
    <w:rsid w:val="0076598C"/>
    <w:rsid w:val="00765BF6"/>
    <w:rsid w:val="007665F6"/>
    <w:rsid w:val="007710DB"/>
    <w:rsid w:val="00783EDC"/>
    <w:rsid w:val="007B5DAD"/>
    <w:rsid w:val="007D7B99"/>
    <w:rsid w:val="008109DA"/>
    <w:rsid w:val="0081614B"/>
    <w:rsid w:val="008179D3"/>
    <w:rsid w:val="00835665"/>
    <w:rsid w:val="00861EAF"/>
    <w:rsid w:val="0086665F"/>
    <w:rsid w:val="0087607A"/>
    <w:rsid w:val="00880166"/>
    <w:rsid w:val="008847D4"/>
    <w:rsid w:val="0089311C"/>
    <w:rsid w:val="008B5DCA"/>
    <w:rsid w:val="008C0368"/>
    <w:rsid w:val="008C5ED4"/>
    <w:rsid w:val="008D13D6"/>
    <w:rsid w:val="008D6A9C"/>
    <w:rsid w:val="008F05DA"/>
    <w:rsid w:val="008F2D6E"/>
    <w:rsid w:val="009037E9"/>
    <w:rsid w:val="009045CA"/>
    <w:rsid w:val="0091470D"/>
    <w:rsid w:val="0092277F"/>
    <w:rsid w:val="00924C68"/>
    <w:rsid w:val="00944159"/>
    <w:rsid w:val="009475A6"/>
    <w:rsid w:val="00960822"/>
    <w:rsid w:val="0096253A"/>
    <w:rsid w:val="009A09B2"/>
    <w:rsid w:val="009B70C2"/>
    <w:rsid w:val="009C1064"/>
    <w:rsid w:val="009D47B4"/>
    <w:rsid w:val="009D5E8E"/>
    <w:rsid w:val="009F7E5C"/>
    <w:rsid w:val="00A01F3F"/>
    <w:rsid w:val="00A33E3D"/>
    <w:rsid w:val="00A34038"/>
    <w:rsid w:val="00A51C83"/>
    <w:rsid w:val="00A60C50"/>
    <w:rsid w:val="00A66352"/>
    <w:rsid w:val="00A761B5"/>
    <w:rsid w:val="00A7783B"/>
    <w:rsid w:val="00A90807"/>
    <w:rsid w:val="00AB7132"/>
    <w:rsid w:val="00AC4CA5"/>
    <w:rsid w:val="00AD6F73"/>
    <w:rsid w:val="00AE65CE"/>
    <w:rsid w:val="00AF4912"/>
    <w:rsid w:val="00B03B21"/>
    <w:rsid w:val="00B30299"/>
    <w:rsid w:val="00B560F3"/>
    <w:rsid w:val="00B6643F"/>
    <w:rsid w:val="00B7783E"/>
    <w:rsid w:val="00B8706D"/>
    <w:rsid w:val="00B91CF1"/>
    <w:rsid w:val="00BA0AD8"/>
    <w:rsid w:val="00BA5744"/>
    <w:rsid w:val="00BB33EE"/>
    <w:rsid w:val="00BB6D61"/>
    <w:rsid w:val="00BE20FD"/>
    <w:rsid w:val="00C24449"/>
    <w:rsid w:val="00C27287"/>
    <w:rsid w:val="00C47939"/>
    <w:rsid w:val="00C54558"/>
    <w:rsid w:val="00C57B6F"/>
    <w:rsid w:val="00C57F53"/>
    <w:rsid w:val="00C63C1E"/>
    <w:rsid w:val="00C73960"/>
    <w:rsid w:val="00C86621"/>
    <w:rsid w:val="00C9797D"/>
    <w:rsid w:val="00C97C01"/>
    <w:rsid w:val="00CC1DC2"/>
    <w:rsid w:val="00CC3CC7"/>
    <w:rsid w:val="00CC7DAA"/>
    <w:rsid w:val="00CD06AC"/>
    <w:rsid w:val="00CD3DC1"/>
    <w:rsid w:val="00D03AD1"/>
    <w:rsid w:val="00D05009"/>
    <w:rsid w:val="00D15EE4"/>
    <w:rsid w:val="00D21A41"/>
    <w:rsid w:val="00D23365"/>
    <w:rsid w:val="00D45F94"/>
    <w:rsid w:val="00D6359F"/>
    <w:rsid w:val="00D64BAC"/>
    <w:rsid w:val="00D65F5C"/>
    <w:rsid w:val="00D94506"/>
    <w:rsid w:val="00DC0E7A"/>
    <w:rsid w:val="00DE68A4"/>
    <w:rsid w:val="00DF69BB"/>
    <w:rsid w:val="00E14842"/>
    <w:rsid w:val="00E3305B"/>
    <w:rsid w:val="00E51C2F"/>
    <w:rsid w:val="00E57DED"/>
    <w:rsid w:val="00E66867"/>
    <w:rsid w:val="00E71993"/>
    <w:rsid w:val="00E73192"/>
    <w:rsid w:val="00EB5E48"/>
    <w:rsid w:val="00ED0604"/>
    <w:rsid w:val="00ED4701"/>
    <w:rsid w:val="00F03D58"/>
    <w:rsid w:val="00F37BD1"/>
    <w:rsid w:val="00F9465E"/>
    <w:rsid w:val="00FA35B0"/>
    <w:rsid w:val="00FA42C7"/>
    <w:rsid w:val="00FA4CF4"/>
    <w:rsid w:val="00FC4540"/>
    <w:rsid w:val="00FC6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link w:val="QuotientHeader4Char"/>
    <w:qFormat/>
    <w:rsid w:val="00D6359F"/>
    <w:pPr>
      <w:widowControl/>
      <w:numPr>
        <w:ilvl w:val="3"/>
        <w:numId w:val="3"/>
      </w:numPr>
      <w:autoSpaceDE/>
      <w:autoSpaceDN/>
      <w:spacing w:line="360" w:lineRule="auto"/>
      <w:jc w:val="both"/>
      <w:outlineLvl w:val="3"/>
    </w:pPr>
    <w:rPr>
      <w:rFonts w:eastAsiaTheme="minorHAnsi" w:cstheme="minorBidi"/>
      <w:i/>
      <w:lang w:val="en-GB"/>
    </w:rPr>
  </w:style>
  <w:style w:type="paragraph" w:customStyle="1" w:styleId="QuotientText1">
    <w:name w:val="Quotient Text 1"/>
    <w:basedOn w:val="Normal"/>
    <w:qFormat/>
    <w:rsid w:val="00B8706D"/>
    <w:pPr>
      <w:widowControl/>
      <w:autoSpaceDE/>
      <w:autoSpaceDN/>
      <w:jc w:val="both"/>
    </w:pPr>
    <w:rPr>
      <w:rFonts w:eastAsiaTheme="minorHAnsi" w:cstheme="minorBidi"/>
      <w:lang w:val="en-GB"/>
    </w:rPr>
  </w:style>
  <w:style w:type="paragraph" w:customStyle="1" w:styleId="QuotientBullet3">
    <w:name w:val="Quotient Bullet 3"/>
    <w:basedOn w:val="Normal"/>
    <w:qFormat/>
    <w:rsid w:val="00451EAB"/>
    <w:pPr>
      <w:widowControl/>
      <w:numPr>
        <w:numId w:val="6"/>
      </w:numPr>
      <w:autoSpaceDE/>
      <w:autoSpaceDN/>
      <w:ind w:left="1775" w:hanging="357"/>
      <w:jc w:val="both"/>
    </w:pPr>
    <w:rPr>
      <w:rFonts w:eastAsiaTheme="minorHAnsi" w:cstheme="minorBidi"/>
      <w:lang w:val="en-GB"/>
    </w:rPr>
  </w:style>
  <w:style w:type="paragraph" w:styleId="Caption">
    <w:name w:val="caption"/>
    <w:basedOn w:val="Normal"/>
    <w:next w:val="Normal"/>
    <w:uiPriority w:val="35"/>
    <w:unhideWhenUsed/>
    <w:qFormat/>
    <w:rsid w:val="00D64BAC"/>
    <w:pPr>
      <w:widowControl/>
      <w:autoSpaceDE/>
      <w:autoSpaceDN/>
      <w:spacing w:after="200"/>
      <w:jc w:val="both"/>
    </w:pPr>
    <w:rPr>
      <w:rFonts w:eastAsiaTheme="minorHAnsi" w:cstheme="minorBidi"/>
      <w:i/>
      <w:iCs/>
      <w:color w:val="1F497D" w:themeColor="text2"/>
      <w:sz w:val="18"/>
      <w:szCs w:val="18"/>
      <w:lang w:val="en-GB"/>
    </w:rPr>
  </w:style>
  <w:style w:type="paragraph" w:customStyle="1" w:styleId="QuotientText4">
    <w:name w:val="Quotient Text 4"/>
    <w:basedOn w:val="Normal"/>
    <w:autoRedefine/>
    <w:qFormat/>
    <w:rsid w:val="00A66352"/>
    <w:pPr>
      <w:widowControl/>
      <w:numPr>
        <w:ilvl w:val="3"/>
        <w:numId w:val="7"/>
      </w:numPr>
      <w:autoSpaceDE/>
      <w:autoSpaceDN/>
      <w:spacing w:before="120" w:after="120"/>
      <w:ind w:firstLine="360"/>
    </w:pPr>
    <w:rPr>
      <w:rFonts w:eastAsiaTheme="minorHAnsi" w:cstheme="minorBidi"/>
      <w:lang w:val="en-GB"/>
    </w:rPr>
  </w:style>
  <w:style w:type="paragraph" w:customStyle="1" w:styleId="QuotientText3">
    <w:name w:val="Quotient Text 3"/>
    <w:basedOn w:val="Normal"/>
    <w:link w:val="QuotientText3Char"/>
    <w:qFormat/>
    <w:rsid w:val="0010262C"/>
    <w:pPr>
      <w:widowControl/>
      <w:autoSpaceDE/>
      <w:autoSpaceDN/>
      <w:ind w:left="720"/>
      <w:jc w:val="both"/>
    </w:pPr>
    <w:rPr>
      <w:rFonts w:eastAsiaTheme="minorHAnsi" w:cstheme="minorBidi"/>
      <w:lang w:val="en-GB"/>
    </w:rPr>
  </w:style>
  <w:style w:type="character" w:customStyle="1" w:styleId="QuotientText3Char">
    <w:name w:val="Quotient Text 3 Char"/>
    <w:basedOn w:val="DefaultParagraphFont"/>
    <w:link w:val="QuotientText3"/>
    <w:rsid w:val="0010262C"/>
    <w:rPr>
      <w:rFonts w:ascii="Arial" w:hAnsi="Arial"/>
      <w:lang w:val="en-GB"/>
    </w:rPr>
  </w:style>
  <w:style w:type="character" w:customStyle="1" w:styleId="QuotientHeader4Char">
    <w:name w:val="Quotient Header 4 Char"/>
    <w:basedOn w:val="DefaultParagraphFont"/>
    <w:link w:val="QuotientHeader4"/>
    <w:rsid w:val="00E71993"/>
    <w:rPr>
      <w:rFonts w:ascii="Arial" w:hAnsi="Arial"/>
      <w: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29292fe3-1d68-4ca8-b4af-24f1b72d78e6"/>
  </ds:schemaRefs>
</ds:datastoreItem>
</file>

<file path=customXml/itemProps2.xml><?xml version="1.0" encoding="utf-8"?>
<ds:datastoreItem xmlns:ds="http://schemas.openxmlformats.org/officeDocument/2006/customXml" ds:itemID="{557EF1BD-0B3B-4339-BA1C-54919648E53E}"/>
</file>

<file path=customXml/itemProps3.xml><?xml version="1.0" encoding="utf-8"?>
<ds:datastoreItem xmlns:ds="http://schemas.openxmlformats.org/officeDocument/2006/customXml" ds:itemID="{8C648B22-8059-4D04-A16D-2539BCCC8CB0}">
  <ds:schemaRefs>
    <ds:schemaRef ds:uri="http://schemas.microsoft.com/sharepoint/v3/contenttype/forms"/>
  </ds:schemaRefs>
</ds:datastoreItem>
</file>

<file path=customXml/itemProps4.xml><?xml version="1.0" encoding="utf-8"?>
<ds:datastoreItem xmlns:ds="http://schemas.openxmlformats.org/officeDocument/2006/customXml" ds:itemID="{02FF4156-704B-4C57-9A9B-C7C178231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15</cp:revision>
  <dcterms:created xsi:type="dcterms:W3CDTF">2025-04-02T17:06:00Z</dcterms:created>
  <dcterms:modified xsi:type="dcterms:W3CDTF">2025-04-02T17:18:00Z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