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8CB7" w14:textId="44727DE3" w:rsidR="000C6E90" w:rsidRDefault="000C6E90" w:rsidP="003B4C30">
      <w:pPr>
        <w:pStyle w:val="Standard"/>
        <w:tabs>
          <w:tab w:val="left" w:pos="1035"/>
          <w:tab w:val="center" w:pos="5335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INDIVIDUAL ACCOMPLISHMENT REPORT</w:t>
      </w:r>
    </w:p>
    <w:p w14:paraId="0D9E00E8" w14:textId="7E380607" w:rsidR="000C6E90" w:rsidRDefault="000C6E90" w:rsidP="000C6E90">
      <w:pPr>
        <w:pStyle w:val="Standard"/>
        <w:jc w:val="center"/>
      </w:pPr>
      <w:r>
        <w:rPr>
          <w:rFonts w:ascii="Arial" w:hAnsi="Arial" w:cs="Arial"/>
          <w:b/>
          <w:bCs/>
          <w:sz w:val="22"/>
          <w:szCs w:val="22"/>
        </w:rPr>
        <w:t xml:space="preserve">For the Month of 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>May</w:t>
      </w:r>
      <w:r w:rsidR="008C50B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>05</w:t>
      </w:r>
      <w:r w:rsidR="00CC0679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–</w:t>
      </w:r>
      <w:r w:rsidR="006D0A0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bookmarkStart w:id="0" w:name="_GoBack"/>
      <w:bookmarkEnd w:id="0"/>
      <w:r w:rsidR="006D0A0F">
        <w:rPr>
          <w:rFonts w:ascii="Arial" w:hAnsi="Arial" w:cs="Arial"/>
          <w:b/>
          <w:bCs/>
          <w:sz w:val="22"/>
          <w:szCs w:val="22"/>
          <w:u w:val="single"/>
        </w:rPr>
        <w:t>20</w:t>
      </w:r>
      <w:r w:rsidR="00E820A0">
        <w:rPr>
          <w:rFonts w:ascii="Arial" w:hAnsi="Arial" w:cs="Arial"/>
          <w:b/>
          <w:bCs/>
          <w:sz w:val="22"/>
          <w:szCs w:val="22"/>
          <w:u w:val="single"/>
        </w:rPr>
        <w:t>, 202</w:t>
      </w:r>
      <w:r w:rsidR="00826C2B">
        <w:rPr>
          <w:rFonts w:ascii="Arial" w:hAnsi="Arial" w:cs="Arial"/>
          <w:b/>
          <w:bCs/>
          <w:sz w:val="22"/>
          <w:szCs w:val="22"/>
          <w:u w:val="single"/>
        </w:rPr>
        <w:t>1</w:t>
      </w:r>
    </w:p>
    <w:p w14:paraId="01956F25" w14:textId="77777777" w:rsidR="000C6E90" w:rsidRDefault="000C6E90" w:rsidP="000C6E90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5CD58E05" w14:textId="77777777" w:rsidR="000C6E90" w:rsidRDefault="000C6E90" w:rsidP="000C6E90">
      <w:pPr>
        <w:pStyle w:val="Standard"/>
        <w:jc w:val="center"/>
        <w:rPr>
          <w:rFonts w:ascii="Arial" w:hAnsi="Arial" w:cs="Arial"/>
          <w:sz w:val="20"/>
          <w:szCs w:val="20"/>
        </w:rPr>
      </w:pPr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9"/>
        <w:gridCol w:w="6483"/>
      </w:tblGrid>
      <w:tr w:rsidR="000C6E90" w14:paraId="1F412EDD" w14:textId="77777777" w:rsidTr="00C54D3F"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63CC6" w14:textId="25C0B534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62688" w14:textId="6B5A2322" w:rsidR="000C6E90" w:rsidRPr="000F198E" w:rsidRDefault="00103F1C" w:rsidP="00C54D3F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Seth Jasper O.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Espinas</w:t>
            </w:r>
            <w:proofErr w:type="spellEnd"/>
          </w:p>
        </w:tc>
      </w:tr>
      <w:tr w:rsidR="000C6E90" w14:paraId="3A845183" w14:textId="77777777" w:rsidTr="00C54D3F">
        <w:tc>
          <w:tcPr>
            <w:tcW w:w="2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86B7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64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FD753" w14:textId="37E2A289" w:rsidR="000C6E90" w:rsidRDefault="008B392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Science Research </w:t>
            </w:r>
            <w:r w:rsidR="00B424C3">
              <w:rPr>
                <w:rFonts w:ascii="Arial" w:hAnsi="Arial" w:cs="Arial"/>
                <w:sz w:val="20"/>
                <w:szCs w:val="20"/>
              </w:rPr>
              <w:t>Specialist II</w:t>
            </w:r>
          </w:p>
        </w:tc>
      </w:tr>
      <w:tr w:rsidR="000C6E90" w14:paraId="35822FD8" w14:textId="77777777" w:rsidTr="00C54D3F">
        <w:tc>
          <w:tcPr>
            <w:tcW w:w="275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7D793" w14:textId="4B00B51E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Laboratory/Section</w:t>
            </w:r>
          </w:p>
        </w:tc>
        <w:tc>
          <w:tcPr>
            <w:tcW w:w="648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5D2BB" w14:textId="77777777" w:rsidR="000C6E90" w:rsidRDefault="00E820A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and Management Information System Division (PMISD)</w:t>
            </w:r>
          </w:p>
        </w:tc>
      </w:tr>
      <w:tr w:rsidR="000C6E90" w14:paraId="3BC7662A" w14:textId="77777777" w:rsidTr="00C54D3F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24397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Title</w:t>
            </w:r>
          </w:p>
        </w:tc>
        <w:tc>
          <w:tcPr>
            <w:tcW w:w="648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7D4B1" w14:textId="77777777" w:rsidR="000C6E90" w:rsidRDefault="00E820A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ITDI Information Technology Capability Enhancement</w:t>
            </w:r>
          </w:p>
        </w:tc>
      </w:tr>
      <w:tr w:rsidR="000C6E90" w14:paraId="5A06C5C7" w14:textId="77777777" w:rsidTr="00C54D3F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72741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Nature of Participation</w:t>
            </w:r>
          </w:p>
        </w:tc>
        <w:tc>
          <w:tcPr>
            <w:tcW w:w="648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9EC31" w14:textId="77777777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</w:tr>
      <w:tr w:rsidR="000C6E90" w14:paraId="358D53EF" w14:textId="77777777" w:rsidTr="00C54D3F"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E430D" w14:textId="550A75FC" w:rsidR="000C6E90" w:rsidRDefault="000C6E90" w:rsidP="00C54D3F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Estimated Man-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48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F28CE" w14:textId="18C9975F" w:rsidR="000C6E90" w:rsidRDefault="00E150D6" w:rsidP="00941E51">
            <w:pPr>
              <w:pStyle w:val="TableContents"/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</w:tbl>
    <w:p w14:paraId="09D9BD49" w14:textId="517944A8" w:rsidR="000C6E90" w:rsidRDefault="000C6E90" w:rsidP="000C6E90">
      <w:pPr>
        <w:pStyle w:val="Standard"/>
        <w:tabs>
          <w:tab w:val="left" w:pos="3480"/>
          <w:tab w:val="center" w:pos="533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W w:w="10024" w:type="dxa"/>
        <w:tblInd w:w="-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0"/>
        <w:gridCol w:w="1890"/>
        <w:gridCol w:w="754"/>
      </w:tblGrid>
      <w:tr w:rsidR="000C6E90" w14:paraId="7943ECC4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F5B9C" w14:textId="25CF796E" w:rsidR="000C6E90" w:rsidRDefault="000C6E90" w:rsidP="00C54D3F">
            <w:pPr>
              <w:pStyle w:val="TableContents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MANAGEMENT (</w:t>
            </w:r>
            <w:r>
              <w:rPr>
                <w:b/>
                <w:bCs/>
                <w:i/>
                <w:iCs/>
                <w:sz w:val="20"/>
                <w:szCs w:val="20"/>
              </w:rPr>
              <w:t>if applicable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A2B16" w14:textId="77777777" w:rsidR="000C6E90" w:rsidRDefault="000C6E90" w:rsidP="00C54D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Estimated Man-Hrs.</w:t>
            </w:r>
          </w:p>
        </w:tc>
      </w:tr>
      <w:tr w:rsidR="00982D54" w14:paraId="3B1567B3" w14:textId="77777777" w:rsidTr="008C2830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F7B82" w14:textId="77777777" w:rsidR="00982D54" w:rsidRPr="009A409B" w:rsidRDefault="00103F1C" w:rsidP="00103F1C">
            <w:pPr>
              <w:pStyle w:val="TableContents"/>
              <w:numPr>
                <w:ilvl w:val="0"/>
                <w:numId w:val="11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9A409B">
              <w:rPr>
                <w:rFonts w:ascii="Arial" w:hAnsi="Arial" w:cs="Arial"/>
                <w:sz w:val="16"/>
                <w:szCs w:val="16"/>
              </w:rPr>
              <w:t>User testing for both Cashier and Accounting systems</w:t>
            </w:r>
          </w:p>
          <w:p w14:paraId="3FCFBAFC" w14:textId="75E8B7B1" w:rsidR="00103F1C" w:rsidRPr="00982D54" w:rsidRDefault="00103F1C" w:rsidP="00103F1C">
            <w:pPr>
              <w:pStyle w:val="TableContents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A409B">
              <w:rPr>
                <w:rFonts w:ascii="Arial" w:hAnsi="Arial" w:cs="Arial"/>
                <w:sz w:val="16"/>
                <w:szCs w:val="16"/>
              </w:rPr>
              <w:t>Cashier and Accounting Demo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527D2" w14:textId="7BDBF5BC" w:rsidR="00982D54" w:rsidRDefault="00103F1C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C6E90" w14:paraId="65775327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D7A5" w14:textId="77777777" w:rsidR="000C6E90" w:rsidRPr="004F1BF4" w:rsidRDefault="000C6E90" w:rsidP="00CD052A">
            <w:pPr>
              <w:pStyle w:val="TableContents"/>
              <w:ind w:left="7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F1BF4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F9156" w14:textId="406F37FD" w:rsidR="000C6E90" w:rsidRPr="004F1BF4" w:rsidRDefault="00103F1C" w:rsidP="00C54D3F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0C6E90" w14:paraId="0F562F75" w14:textId="77777777" w:rsidTr="00CD052A"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A9D13" w14:textId="18F1B083" w:rsidR="000C6E90" w:rsidRDefault="00CD052A" w:rsidP="00C54D3F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INVOLVEMENT IN</w:t>
            </w:r>
            <w:r w:rsidR="000F1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PROJECT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8C508" w14:textId="77777777" w:rsidR="000C6E90" w:rsidRDefault="000C6E90" w:rsidP="00C54D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Estimated</w:t>
            </w:r>
          </w:p>
          <w:p w14:paraId="353BA9A9" w14:textId="77777777" w:rsidR="000C6E90" w:rsidRDefault="000C6E90" w:rsidP="00C54D3F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Man-Hrs.</w:t>
            </w:r>
          </w:p>
        </w:tc>
        <w:tc>
          <w:tcPr>
            <w:tcW w:w="75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857F" w14:textId="77777777" w:rsidR="000C6E90" w:rsidRDefault="000C6E90" w:rsidP="00C54D3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398F" w14:paraId="732608A2" w14:textId="77777777" w:rsidTr="00103F1C">
        <w:trPr>
          <w:trHeight w:val="274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95031" w14:textId="77777777" w:rsidR="00E150D6" w:rsidRPr="009A409B" w:rsidRDefault="00103F1C" w:rsidP="00103F1C">
            <w:pPr>
              <w:pStyle w:val="TableContents"/>
              <w:jc w:val="both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/>
                <w:bCs/>
                <w:sz w:val="15"/>
                <w:szCs w:val="15"/>
              </w:rPr>
              <w:t>Modifications made for Accounting Module</w:t>
            </w:r>
          </w:p>
          <w:p w14:paraId="06824935" w14:textId="479AC0CD" w:rsidR="00103F1C" w:rsidRPr="009A409B" w:rsidRDefault="00405D31" w:rsidP="00103F1C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Order of Payment Module</w:t>
            </w:r>
          </w:p>
          <w:p w14:paraId="0E40FC7A" w14:textId="1E2F5D66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Added pre-filled value for “</w:t>
            </w:r>
            <w:r w:rsidRPr="009A409B">
              <w:rPr>
                <w:rFonts w:ascii="Arial" w:hAnsi="Arial" w:cs="Arial"/>
                <w:bCs/>
                <w:sz w:val="15"/>
                <w:szCs w:val="15"/>
              </w:rPr>
              <w:t>to</w:t>
            </w:r>
            <w:r w:rsidRPr="009A409B">
              <w:rPr>
                <w:rFonts w:ascii="Arial" w:hAnsi="Arial" w:cs="Arial"/>
                <w:bCs/>
                <w:sz w:val="15"/>
                <w:szCs w:val="15"/>
              </w:rPr>
              <w:t>-</w:t>
            </w:r>
            <w:r w:rsidRPr="009A409B">
              <w:rPr>
                <w:rFonts w:ascii="Arial" w:hAnsi="Arial" w:cs="Arial"/>
                <w:bCs/>
                <w:sz w:val="15"/>
                <w:szCs w:val="15"/>
              </w:rPr>
              <w:t>pay</w:t>
            </w:r>
            <w:r w:rsidRPr="009A409B">
              <w:rPr>
                <w:rFonts w:ascii="Arial" w:hAnsi="Arial" w:cs="Arial"/>
                <w:bCs/>
                <w:sz w:val="15"/>
                <w:szCs w:val="15"/>
              </w:rPr>
              <w:t>” field</w:t>
            </w:r>
          </w:p>
          <w:p w14:paraId="2F2BBCEB" w14:textId="77777777" w:rsidR="00405D31" w:rsidRPr="009A409B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Follow up on requested changes by Accounting</w:t>
            </w:r>
          </w:p>
          <w:p w14:paraId="77176726" w14:textId="77777777" w:rsidR="009A409B" w:rsidRPr="009A409B" w:rsidRDefault="009A409B" w:rsidP="009A409B">
            <w:pPr>
              <w:pStyle w:val="TableContents"/>
              <w:numPr>
                <w:ilvl w:val="2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Bulk OP</w:t>
            </w:r>
          </w:p>
          <w:p w14:paraId="046BDDD3" w14:textId="77777777" w:rsidR="009A409B" w:rsidRPr="009A409B" w:rsidRDefault="009A409B" w:rsidP="009A409B">
            <w:pPr>
              <w:pStyle w:val="TableContents"/>
              <w:numPr>
                <w:ilvl w:val="2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Refresh feature on Services list</w:t>
            </w:r>
          </w:p>
          <w:p w14:paraId="066E3472" w14:textId="759FD2C3" w:rsidR="009A409B" w:rsidRPr="009A409B" w:rsidRDefault="009A409B" w:rsidP="009A409B">
            <w:pPr>
              <w:pStyle w:val="TableContents"/>
              <w:numPr>
                <w:ilvl w:val="2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Pre-fill Service type on Trust Fund choice</w:t>
            </w:r>
          </w:p>
          <w:p w14:paraId="0F6588F7" w14:textId="39A71F38" w:rsidR="009A409B" w:rsidRPr="009A409B" w:rsidRDefault="009A409B" w:rsidP="009A409B">
            <w:pPr>
              <w:pStyle w:val="TableContents"/>
              <w:numPr>
                <w:ilvl w:val="2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Add ITDI Bank account on Order of Payment print</w:t>
            </w:r>
          </w:p>
          <w:p w14:paraId="68FE1AEC" w14:textId="01A6C352" w:rsidR="009A409B" w:rsidRPr="009A409B" w:rsidRDefault="009A409B" w:rsidP="009A409B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Cs/>
                <w:sz w:val="15"/>
                <w:szCs w:val="15"/>
              </w:rPr>
            </w:pPr>
            <w:r w:rsidRPr="009A409B">
              <w:rPr>
                <w:rFonts w:ascii="Arial" w:hAnsi="Arial" w:cs="Arial"/>
                <w:bCs/>
                <w:sz w:val="15"/>
                <w:szCs w:val="15"/>
              </w:rPr>
              <w:t>Fix payment type for print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D4C382" w14:textId="2F1EB6AF" w:rsidR="005C398F" w:rsidRDefault="00103F1C" w:rsidP="00103F1C">
            <w:pPr>
              <w:pStyle w:val="TableContents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  <w:p w14:paraId="775BB03D" w14:textId="09C7C4C7" w:rsidR="000F4369" w:rsidRDefault="000F4369" w:rsidP="00103F1C">
            <w:pPr>
              <w:pStyle w:val="TableContents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1291" w14:textId="77777777" w:rsidR="005C398F" w:rsidRDefault="005C398F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0646" w14:paraId="17991C35" w14:textId="77777777" w:rsidTr="008C2830">
        <w:trPr>
          <w:trHeight w:val="274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98C2E" w14:textId="3CC69393" w:rsidR="00826C2B" w:rsidRPr="009A409B" w:rsidRDefault="00405D31" w:rsidP="008F7894">
            <w:pPr>
              <w:pStyle w:val="TableContents"/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b/>
                <w:sz w:val="15"/>
                <w:szCs w:val="15"/>
              </w:rPr>
              <w:t>Modifications made for Cashier Module</w:t>
            </w:r>
          </w:p>
          <w:p w14:paraId="562F7E5F" w14:textId="49F57587" w:rsidR="00405D31" w:rsidRPr="009A409B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MIRDC – Generic Transaction Controller for Official Receipt Module</w:t>
            </w:r>
          </w:p>
          <w:p w14:paraId="4CBD708C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Finished view action</w:t>
            </w:r>
          </w:p>
          <w:p w14:paraId="320A3724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Finished print action</w:t>
            </w:r>
          </w:p>
          <w:p w14:paraId="7829F3DB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Finished OTC option</w:t>
            </w:r>
          </w:p>
          <w:p w14:paraId="2AE5B490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Testing</w:t>
            </w:r>
          </w:p>
          <w:p w14:paraId="3113CF21" w14:textId="77777777" w:rsidR="00405D31" w:rsidRPr="009A409B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Technical Services Controller</w:t>
            </w:r>
          </w:p>
          <w:p w14:paraId="6648FC98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 xml:space="preserve">Fixed </w:t>
            </w:r>
            <w:r w:rsidR="009A409B" w:rsidRPr="009A409B">
              <w:rPr>
                <w:rFonts w:ascii="Arial" w:hAnsi="Arial" w:cs="Arial"/>
                <w:sz w:val="15"/>
                <w:szCs w:val="15"/>
              </w:rPr>
              <w:t>date bug on print</w:t>
            </w:r>
          </w:p>
          <w:p w14:paraId="63ACAD70" w14:textId="77777777" w:rsidR="009A409B" w:rsidRPr="009A409B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Fixed error on prod</w:t>
            </w:r>
          </w:p>
          <w:p w14:paraId="5E6A8D25" w14:textId="77777777" w:rsidR="009A409B" w:rsidRPr="009A409B" w:rsidRDefault="009A409B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Follow up on requested changes by Cashier</w:t>
            </w:r>
          </w:p>
          <w:p w14:paraId="50DB222F" w14:textId="580A8C70" w:rsidR="009A409B" w:rsidRPr="009A409B" w:rsidRDefault="009A409B" w:rsidP="009A409B">
            <w:pPr>
              <w:pStyle w:val="TableContents"/>
              <w:numPr>
                <w:ilvl w:val="2"/>
                <w:numId w:val="12"/>
              </w:numPr>
              <w:jc w:val="both"/>
              <w:rPr>
                <w:rFonts w:ascii="Arial" w:hAnsi="Arial" w:cs="Arial"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Changes requested on print OR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B32DB" w14:textId="14EBDE2E" w:rsidR="00450646" w:rsidRDefault="00405D31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5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9D81" w14:textId="77777777" w:rsidR="00450646" w:rsidRDefault="00450646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5D31" w14:paraId="06CFE2DE" w14:textId="77777777" w:rsidTr="008C2830">
        <w:trPr>
          <w:trHeight w:val="274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81F76" w14:textId="317BC45D" w:rsidR="00405D31" w:rsidRPr="009A409B" w:rsidRDefault="00405D31" w:rsidP="008F7894">
            <w:pPr>
              <w:pStyle w:val="TableContents"/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b/>
                <w:sz w:val="15"/>
                <w:szCs w:val="15"/>
              </w:rPr>
              <w:t>Assistance in different systems</w:t>
            </w:r>
          </w:p>
          <w:p w14:paraId="7F4B463C" w14:textId="77777777" w:rsidR="00405D31" w:rsidRPr="009A409B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b/>
                <w:sz w:val="15"/>
                <w:szCs w:val="15"/>
              </w:rPr>
              <w:t>Doc Track</w:t>
            </w:r>
          </w:p>
          <w:p w14:paraId="7B0871B4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Assisted in creating queries</w:t>
            </w:r>
          </w:p>
          <w:p w14:paraId="2A2A033B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Assisted in creating modals</w:t>
            </w:r>
          </w:p>
          <w:p w14:paraId="0CF5CD4B" w14:textId="77777777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Assisted in data presentation in views</w:t>
            </w:r>
          </w:p>
          <w:p w14:paraId="1E14FA59" w14:textId="77777777" w:rsidR="00405D31" w:rsidRPr="009A409B" w:rsidRDefault="00405D31" w:rsidP="00405D31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b/>
                <w:sz w:val="15"/>
                <w:szCs w:val="15"/>
              </w:rPr>
              <w:t>HRIS</w:t>
            </w:r>
          </w:p>
          <w:p w14:paraId="18F314B2" w14:textId="604D30CE" w:rsidR="00405D31" w:rsidRPr="009A409B" w:rsidRDefault="00405D31" w:rsidP="00405D31">
            <w:pPr>
              <w:pStyle w:val="TableContents"/>
              <w:numPr>
                <w:ilvl w:val="1"/>
                <w:numId w:val="12"/>
              </w:numPr>
              <w:jc w:val="both"/>
              <w:rPr>
                <w:rFonts w:ascii="Arial" w:hAnsi="Arial" w:cs="Arial"/>
                <w:b/>
                <w:sz w:val="15"/>
                <w:szCs w:val="15"/>
              </w:rPr>
            </w:pPr>
            <w:r w:rsidRPr="009A409B">
              <w:rPr>
                <w:rFonts w:ascii="Arial" w:hAnsi="Arial" w:cs="Arial"/>
                <w:sz w:val="15"/>
                <w:szCs w:val="15"/>
              </w:rPr>
              <w:t>Assisted in query and data processing in Controller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6DAB2F" w14:textId="0CD0BDFE" w:rsidR="00405D31" w:rsidRDefault="00405D31" w:rsidP="008C283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5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CFE98" w14:textId="77777777" w:rsidR="00405D31" w:rsidRDefault="00405D31" w:rsidP="005C398F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5F8" w14:paraId="5B32851D" w14:textId="77777777" w:rsidTr="00CD052A"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901D5" w14:textId="49FF6CC8" w:rsidR="00E905F8" w:rsidRDefault="00E905F8" w:rsidP="00E905F8">
            <w:pPr>
              <w:pStyle w:val="TableContents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 TOTAL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8327A" w14:textId="09A90C10" w:rsidR="00E905F8" w:rsidRPr="00246413" w:rsidRDefault="00103F1C" w:rsidP="008C2830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754" w:type="dxa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53F5" w14:textId="77777777" w:rsidR="00E905F8" w:rsidRDefault="00E905F8" w:rsidP="00E905F8">
            <w:pPr>
              <w:pStyle w:val="Standard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05F8" w14:paraId="5DB10691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9817" w14:textId="2FB1800B" w:rsidR="00E905F8" w:rsidRDefault="00E905F8" w:rsidP="00E905F8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ATTENDANCE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05D87" w14:textId="77777777" w:rsidR="00E905F8" w:rsidRDefault="00E905F8" w:rsidP="00E905F8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GRAND TOTAL</w:t>
            </w:r>
          </w:p>
        </w:tc>
      </w:tr>
      <w:tr w:rsidR="00E905F8" w14:paraId="2CAB130D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5D2B2" w14:textId="62DBAD97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 No. of Working Days:  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0F7B1" w14:textId="30B0FAEF" w:rsidR="00E905F8" w:rsidRDefault="009A409B" w:rsidP="00E905F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905F8" w14:paraId="0D330D68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93B8" w14:textId="5751FADC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Leaves/Absences: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C3F3" w14:textId="27C2552A" w:rsidR="00E905F8" w:rsidRDefault="008C2830" w:rsidP="00E905F8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05F8" w14:paraId="6B88DE3A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6173C" w14:textId="36EE8BA2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Days Reported: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64B6F" w14:textId="7580EA9A" w:rsidR="00E905F8" w:rsidRDefault="009A409B" w:rsidP="00E905F8">
            <w:pPr>
              <w:pStyle w:val="TableContents"/>
              <w:tabs>
                <w:tab w:val="center" w:pos="2330"/>
                <w:tab w:val="left" w:pos="32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E905F8" w14:paraId="737B9C26" w14:textId="77777777" w:rsidTr="00CD052A">
        <w:trPr>
          <w:gridAfter w:val="1"/>
          <w:wAfter w:w="754" w:type="dxa"/>
        </w:trPr>
        <w:tc>
          <w:tcPr>
            <w:tcW w:w="73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24F7A" w14:textId="406D80DC" w:rsidR="00E905F8" w:rsidRDefault="00E905F8" w:rsidP="00E905F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No. of Man-Hours: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FF7A0" w14:textId="359A310B" w:rsidR="00E905F8" w:rsidRPr="005C398F" w:rsidRDefault="009A409B" w:rsidP="00E905F8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88</w:t>
            </w:r>
          </w:p>
        </w:tc>
      </w:tr>
    </w:tbl>
    <w:p w14:paraId="6ED6A568" w14:textId="4E677584" w:rsidR="008F7894" w:rsidRDefault="008F7894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49B55E31" w14:textId="4DEB6B58" w:rsidR="008F7894" w:rsidRDefault="008F7894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5B81FE3C" w14:textId="77777777" w:rsidR="008F7894" w:rsidRDefault="008F7894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1152B194" w14:textId="2C734399" w:rsidR="008C2830" w:rsidRDefault="008C2830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5CF50D56" w14:textId="77777777" w:rsidR="008C2830" w:rsidRDefault="008C2830" w:rsidP="000C6E90">
      <w:pPr>
        <w:pStyle w:val="Standard"/>
        <w:rPr>
          <w:rFonts w:ascii="Arial" w:hAnsi="Arial" w:cs="Arial"/>
          <w:sz w:val="20"/>
          <w:szCs w:val="20"/>
        </w:rPr>
      </w:pPr>
    </w:p>
    <w:p w14:paraId="2A4488F3" w14:textId="2374E8C9" w:rsidR="000C6E90" w:rsidRPr="007102CC" w:rsidRDefault="00DF17E1" w:rsidP="000C6E90">
      <w:pPr>
        <w:pStyle w:val="Standard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</w:t>
      </w:r>
      <w:r w:rsidR="00A92AA3">
        <w:rPr>
          <w:rFonts w:ascii="Arial" w:hAnsi="Arial" w:cs="Arial"/>
          <w:b/>
          <w:sz w:val="18"/>
          <w:szCs w:val="20"/>
        </w:rPr>
        <w:t xml:space="preserve"> </w:t>
      </w:r>
      <w:r w:rsidR="00F64459">
        <w:rPr>
          <w:rFonts w:ascii="Arial" w:hAnsi="Arial" w:cs="Arial"/>
          <w:b/>
          <w:sz w:val="18"/>
          <w:szCs w:val="20"/>
        </w:rPr>
        <w:t xml:space="preserve">  </w:t>
      </w:r>
      <w:r w:rsidR="009A409B">
        <w:rPr>
          <w:rFonts w:ascii="Arial" w:hAnsi="Arial" w:cs="Arial"/>
          <w:b/>
          <w:sz w:val="18"/>
          <w:szCs w:val="20"/>
        </w:rPr>
        <w:t>SETH JASPER O. ESPINAS</w:t>
      </w:r>
      <w:r>
        <w:rPr>
          <w:rFonts w:ascii="Arial" w:hAnsi="Arial" w:cs="Arial"/>
          <w:b/>
          <w:sz w:val="18"/>
          <w:szCs w:val="20"/>
        </w:rPr>
        <w:tab/>
        <w:t xml:space="preserve">     </w:t>
      </w:r>
      <w:r w:rsidR="00F64459">
        <w:rPr>
          <w:rFonts w:ascii="Arial" w:hAnsi="Arial" w:cs="Arial"/>
          <w:b/>
          <w:sz w:val="18"/>
          <w:szCs w:val="20"/>
        </w:rPr>
        <w:t xml:space="preserve">           </w:t>
      </w:r>
      <w:r>
        <w:rPr>
          <w:rFonts w:ascii="Arial" w:hAnsi="Arial" w:cs="Arial"/>
          <w:b/>
          <w:sz w:val="18"/>
          <w:szCs w:val="20"/>
        </w:rPr>
        <w:t xml:space="preserve"> </w:t>
      </w:r>
      <w:r w:rsidR="00C116C8">
        <w:rPr>
          <w:rFonts w:ascii="Arial" w:hAnsi="Arial" w:cs="Arial"/>
          <w:b/>
          <w:sz w:val="18"/>
          <w:szCs w:val="20"/>
        </w:rPr>
        <w:t>JOSE MARI B. MANALO</w:t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 w:rsidR="00C116C8">
        <w:rPr>
          <w:rFonts w:ascii="Arial" w:hAnsi="Arial" w:cs="Arial"/>
          <w:b/>
          <w:sz w:val="18"/>
          <w:szCs w:val="20"/>
        </w:rPr>
        <w:t xml:space="preserve">         </w:t>
      </w:r>
      <w:r w:rsidR="00C116C8" w:rsidRPr="007102CC">
        <w:rPr>
          <w:rFonts w:ascii="Arial" w:hAnsi="Arial" w:cs="Arial"/>
          <w:b/>
          <w:sz w:val="18"/>
          <w:szCs w:val="20"/>
        </w:rPr>
        <w:t>DR. ZORAYDA V. ANG</w:t>
      </w:r>
    </w:p>
    <w:p w14:paraId="2246927E" w14:textId="1CF35C59" w:rsidR="000C6E90" w:rsidRPr="007102CC" w:rsidRDefault="00A437CC" w:rsidP="000C6E90">
      <w:pPr>
        <w:pStyle w:val="Standard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>SRS II</w:t>
      </w:r>
      <w:r w:rsidR="00A92AA3" w:rsidRPr="007102CC">
        <w:rPr>
          <w:rFonts w:ascii="Arial" w:hAnsi="Arial" w:cs="Arial"/>
          <w:i/>
          <w:sz w:val="18"/>
          <w:szCs w:val="20"/>
        </w:rPr>
        <w:t>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A92AA3" w:rsidRPr="007102CC">
        <w:rPr>
          <w:rFonts w:ascii="Arial" w:hAnsi="Arial" w:cs="Arial"/>
          <w:i/>
          <w:sz w:val="18"/>
          <w:szCs w:val="20"/>
        </w:rPr>
        <w:t xml:space="preserve"> Managemen</w:t>
      </w:r>
      <w:r w:rsidR="007C60DB">
        <w:rPr>
          <w:rFonts w:ascii="Arial" w:hAnsi="Arial" w:cs="Arial"/>
          <w:i/>
          <w:sz w:val="18"/>
          <w:szCs w:val="20"/>
        </w:rPr>
        <w:t>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  </w:t>
      </w:r>
      <w:r w:rsidR="00A92AA3">
        <w:rPr>
          <w:rFonts w:ascii="Arial" w:hAnsi="Arial" w:cs="Arial"/>
          <w:i/>
          <w:sz w:val="18"/>
          <w:szCs w:val="20"/>
        </w:rPr>
        <w:t xml:space="preserve"> </w:t>
      </w:r>
      <w:r w:rsidR="00C116C8">
        <w:rPr>
          <w:rFonts w:ascii="Arial" w:hAnsi="Arial" w:cs="Arial"/>
          <w:i/>
          <w:sz w:val="18"/>
          <w:szCs w:val="20"/>
        </w:rPr>
        <w:t>Supervising SRS,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C116C8">
        <w:rPr>
          <w:rFonts w:ascii="Arial" w:hAnsi="Arial" w:cs="Arial"/>
          <w:i/>
          <w:sz w:val="18"/>
          <w:szCs w:val="20"/>
        </w:rPr>
        <w:t xml:space="preserve"> Management</w:t>
      </w:r>
      <w:r w:rsidR="007102CC" w:rsidRPr="007102CC">
        <w:rPr>
          <w:rFonts w:ascii="Arial" w:hAnsi="Arial" w:cs="Arial"/>
          <w:i/>
          <w:sz w:val="18"/>
          <w:szCs w:val="20"/>
        </w:rPr>
        <w:tab/>
        <w:t xml:space="preserve"> </w:t>
      </w:r>
      <w:r w:rsidR="00C116C8" w:rsidRPr="007102CC">
        <w:rPr>
          <w:rFonts w:ascii="Arial" w:hAnsi="Arial" w:cs="Arial"/>
          <w:i/>
          <w:sz w:val="18"/>
          <w:szCs w:val="20"/>
        </w:rPr>
        <w:t>Chief, Planning</w:t>
      </w:r>
      <w:r w:rsidR="007C60DB">
        <w:rPr>
          <w:rFonts w:ascii="Arial" w:hAnsi="Arial" w:cs="Arial"/>
          <w:i/>
          <w:sz w:val="18"/>
          <w:szCs w:val="20"/>
        </w:rPr>
        <w:t xml:space="preserve"> and</w:t>
      </w:r>
      <w:r w:rsidR="00C116C8" w:rsidRPr="007102CC">
        <w:rPr>
          <w:rFonts w:ascii="Arial" w:hAnsi="Arial" w:cs="Arial"/>
          <w:i/>
          <w:sz w:val="18"/>
          <w:szCs w:val="20"/>
        </w:rPr>
        <w:t xml:space="preserve"> Management</w:t>
      </w:r>
    </w:p>
    <w:p w14:paraId="14CCE2D8" w14:textId="2BA1A67C" w:rsidR="00242F78" w:rsidRPr="007907AC" w:rsidRDefault="00A92AA3" w:rsidP="000D7957">
      <w:pPr>
        <w:pStyle w:val="Standard"/>
        <w:rPr>
          <w:rFonts w:ascii="Arial" w:hAnsi="Arial" w:cs="Arial"/>
          <w:i/>
          <w:sz w:val="18"/>
          <w:szCs w:val="20"/>
        </w:rPr>
      </w:pPr>
      <w:r>
        <w:rPr>
          <w:rFonts w:ascii="Arial" w:hAnsi="Arial" w:cs="Arial"/>
          <w:i/>
          <w:sz w:val="18"/>
          <w:szCs w:val="20"/>
        </w:rPr>
        <w:t xml:space="preserve">   </w:t>
      </w:r>
      <w:r w:rsidRPr="007102CC">
        <w:rPr>
          <w:rFonts w:ascii="Arial" w:hAnsi="Arial" w:cs="Arial"/>
          <w:i/>
          <w:sz w:val="18"/>
          <w:szCs w:val="20"/>
        </w:rPr>
        <w:t>Information System Division</w:t>
      </w:r>
      <w:r>
        <w:rPr>
          <w:rFonts w:ascii="Arial" w:hAnsi="Arial" w:cs="Arial"/>
          <w:i/>
          <w:sz w:val="18"/>
          <w:szCs w:val="20"/>
        </w:rPr>
        <w:tab/>
      </w:r>
      <w:r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 xml:space="preserve"> </w:t>
      </w:r>
      <w:r w:rsidR="000C6E90" w:rsidRPr="007102CC">
        <w:rPr>
          <w:rFonts w:ascii="Arial" w:hAnsi="Arial" w:cs="Arial"/>
          <w:i/>
          <w:sz w:val="18"/>
          <w:szCs w:val="20"/>
        </w:rPr>
        <w:t>Information System Division</w:t>
      </w:r>
      <w:r w:rsidR="0058282B">
        <w:rPr>
          <w:rFonts w:ascii="Arial" w:hAnsi="Arial" w:cs="Arial"/>
          <w:i/>
          <w:sz w:val="18"/>
          <w:szCs w:val="20"/>
        </w:rPr>
        <w:tab/>
      </w:r>
      <w:r w:rsidR="0058282B">
        <w:rPr>
          <w:rFonts w:ascii="Arial" w:hAnsi="Arial" w:cs="Arial"/>
          <w:i/>
          <w:sz w:val="18"/>
          <w:szCs w:val="20"/>
        </w:rPr>
        <w:tab/>
        <w:t xml:space="preserve">  </w:t>
      </w:r>
      <w:r>
        <w:rPr>
          <w:rFonts w:ascii="Arial" w:hAnsi="Arial" w:cs="Arial"/>
          <w:i/>
          <w:sz w:val="18"/>
          <w:szCs w:val="20"/>
        </w:rPr>
        <w:t xml:space="preserve">   </w:t>
      </w:r>
      <w:r w:rsidR="00C116C8" w:rsidRPr="007102CC">
        <w:rPr>
          <w:rFonts w:ascii="Arial" w:hAnsi="Arial" w:cs="Arial"/>
          <w:i/>
          <w:sz w:val="18"/>
          <w:szCs w:val="20"/>
        </w:rPr>
        <w:t>Information System Division</w:t>
      </w:r>
    </w:p>
    <w:p w14:paraId="08C42425" w14:textId="77777777" w:rsidR="005C398F" w:rsidRDefault="005C398F" w:rsidP="00246413">
      <w:pPr>
        <w:pStyle w:val="Standard"/>
        <w:tabs>
          <w:tab w:val="left" w:pos="2250"/>
          <w:tab w:val="center" w:pos="6550"/>
        </w:tabs>
        <w:rPr>
          <w:rFonts w:ascii="Arial" w:hAnsi="Arial" w:cs="Arial"/>
          <w:b/>
          <w:bCs/>
          <w:sz w:val="20"/>
          <w:szCs w:val="20"/>
        </w:rPr>
      </w:pPr>
    </w:p>
    <w:p w14:paraId="566F825A" w14:textId="77777777" w:rsidR="00242F78" w:rsidRDefault="00242F78" w:rsidP="00113A4D">
      <w:pPr>
        <w:pStyle w:val="Standard"/>
        <w:tabs>
          <w:tab w:val="left" w:pos="2250"/>
          <w:tab w:val="center" w:pos="6550"/>
        </w:tabs>
        <w:rPr>
          <w:rFonts w:ascii="Arial" w:hAnsi="Arial" w:cs="Arial"/>
          <w:b/>
          <w:bCs/>
          <w:sz w:val="20"/>
          <w:szCs w:val="20"/>
        </w:rPr>
      </w:pPr>
    </w:p>
    <w:p w14:paraId="0D37E332" w14:textId="34E6F45B" w:rsidR="009A17BE" w:rsidRDefault="00242F78" w:rsidP="00826C2B">
      <w:pPr>
        <w:pStyle w:val="Standard"/>
        <w:tabs>
          <w:tab w:val="left" w:pos="2250"/>
          <w:tab w:val="center" w:pos="6550"/>
        </w:tabs>
        <w:ind w:left="1215" w:hanging="1215"/>
        <w:rPr>
          <w:rFonts w:ascii="Arial" w:hAnsi="Arial" w:cs="Arial"/>
          <w:sz w:val="18"/>
          <w:szCs w:val="20"/>
        </w:rPr>
      </w:pPr>
      <w:r w:rsidRPr="00CF2FF7">
        <w:rPr>
          <w:rFonts w:ascii="Arial" w:hAnsi="Arial" w:cs="Arial"/>
          <w:b/>
          <w:bCs/>
          <w:sz w:val="18"/>
          <w:szCs w:val="20"/>
        </w:rPr>
        <w:t>INSIGHTS:</w:t>
      </w:r>
      <w:r w:rsidRPr="00CF2FF7">
        <w:rPr>
          <w:rFonts w:ascii="Arial" w:hAnsi="Arial" w:cs="Arial"/>
          <w:sz w:val="18"/>
          <w:szCs w:val="20"/>
        </w:rPr>
        <w:t xml:space="preserve">  Areas of concern you would like to bring to attention to top management related to division's functions</w:t>
      </w:r>
    </w:p>
    <w:sectPr w:rsidR="009A17BE" w:rsidSect="008D4358">
      <w:pgSz w:w="11906" w:h="16838" w:code="9"/>
      <w:pgMar w:top="1138" w:right="720" w:bottom="72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3F21" w14:textId="77777777" w:rsidR="00D36FD9" w:rsidRDefault="00D36FD9" w:rsidP="00242F78">
      <w:r>
        <w:separator/>
      </w:r>
    </w:p>
  </w:endnote>
  <w:endnote w:type="continuationSeparator" w:id="0">
    <w:p w14:paraId="78A88A3E" w14:textId="77777777" w:rsidR="00D36FD9" w:rsidRDefault="00D36FD9" w:rsidP="0024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9522B" w14:textId="77777777" w:rsidR="00D36FD9" w:rsidRDefault="00D36FD9" w:rsidP="00242F78">
      <w:r>
        <w:separator/>
      </w:r>
    </w:p>
  </w:footnote>
  <w:footnote w:type="continuationSeparator" w:id="0">
    <w:p w14:paraId="4CD0B08A" w14:textId="77777777" w:rsidR="00D36FD9" w:rsidRDefault="00D36FD9" w:rsidP="00242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ADC"/>
    <w:multiLevelType w:val="hybridMultilevel"/>
    <w:tmpl w:val="1E1C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E32"/>
    <w:multiLevelType w:val="hybridMultilevel"/>
    <w:tmpl w:val="326A918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 w15:restartNumberingAfterBreak="0">
    <w:nsid w:val="0A6D2F32"/>
    <w:multiLevelType w:val="hybridMultilevel"/>
    <w:tmpl w:val="87EC0FA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543EA0"/>
    <w:multiLevelType w:val="hybridMultilevel"/>
    <w:tmpl w:val="720462DE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4" w15:restartNumberingAfterBreak="0">
    <w:nsid w:val="22A67FD1"/>
    <w:multiLevelType w:val="multilevel"/>
    <w:tmpl w:val="9822D0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324A74DB"/>
    <w:multiLevelType w:val="hybridMultilevel"/>
    <w:tmpl w:val="AE7AF47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6" w15:restartNumberingAfterBreak="0">
    <w:nsid w:val="4A643182"/>
    <w:multiLevelType w:val="hybridMultilevel"/>
    <w:tmpl w:val="0B82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53570"/>
    <w:multiLevelType w:val="hybridMultilevel"/>
    <w:tmpl w:val="E850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B7B0C"/>
    <w:multiLevelType w:val="hybridMultilevel"/>
    <w:tmpl w:val="1660D5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7C34FB"/>
    <w:multiLevelType w:val="hybridMultilevel"/>
    <w:tmpl w:val="A3DE2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20FF3"/>
    <w:multiLevelType w:val="hybridMultilevel"/>
    <w:tmpl w:val="CD501EA2"/>
    <w:lvl w:ilvl="0" w:tplc="3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11229"/>
    <w:multiLevelType w:val="hybridMultilevel"/>
    <w:tmpl w:val="AD3E9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90"/>
    <w:rsid w:val="00013368"/>
    <w:rsid w:val="00027102"/>
    <w:rsid w:val="000563CB"/>
    <w:rsid w:val="000679AF"/>
    <w:rsid w:val="00070E46"/>
    <w:rsid w:val="000868FF"/>
    <w:rsid w:val="000934F0"/>
    <w:rsid w:val="000C15C0"/>
    <w:rsid w:val="000C6E90"/>
    <w:rsid w:val="000D11C7"/>
    <w:rsid w:val="000D4650"/>
    <w:rsid w:val="000D7957"/>
    <w:rsid w:val="000E0B47"/>
    <w:rsid w:val="000F198E"/>
    <w:rsid w:val="000F4369"/>
    <w:rsid w:val="00103F1C"/>
    <w:rsid w:val="00113A4D"/>
    <w:rsid w:val="00117CE1"/>
    <w:rsid w:val="00120DA6"/>
    <w:rsid w:val="00122B2B"/>
    <w:rsid w:val="001242FF"/>
    <w:rsid w:val="00134679"/>
    <w:rsid w:val="0013525F"/>
    <w:rsid w:val="00154C0A"/>
    <w:rsid w:val="00156A4A"/>
    <w:rsid w:val="00157E97"/>
    <w:rsid w:val="00162090"/>
    <w:rsid w:val="00163E36"/>
    <w:rsid w:val="00177839"/>
    <w:rsid w:val="00181D22"/>
    <w:rsid w:val="00184126"/>
    <w:rsid w:val="00190A41"/>
    <w:rsid w:val="00196D09"/>
    <w:rsid w:val="001D0D69"/>
    <w:rsid w:val="001D3D15"/>
    <w:rsid w:val="001F1707"/>
    <w:rsid w:val="002047C7"/>
    <w:rsid w:val="00242F78"/>
    <w:rsid w:val="00246413"/>
    <w:rsid w:val="00251652"/>
    <w:rsid w:val="00257AF8"/>
    <w:rsid w:val="00262FD3"/>
    <w:rsid w:val="002701FF"/>
    <w:rsid w:val="00274697"/>
    <w:rsid w:val="002962D0"/>
    <w:rsid w:val="002A003F"/>
    <w:rsid w:val="002A3E56"/>
    <w:rsid w:val="002A6F63"/>
    <w:rsid w:val="002A747A"/>
    <w:rsid w:val="002B29D5"/>
    <w:rsid w:val="002B6442"/>
    <w:rsid w:val="002C7C44"/>
    <w:rsid w:val="002F1564"/>
    <w:rsid w:val="002F7EE3"/>
    <w:rsid w:val="0030699C"/>
    <w:rsid w:val="00307700"/>
    <w:rsid w:val="00310542"/>
    <w:rsid w:val="00317893"/>
    <w:rsid w:val="00324B49"/>
    <w:rsid w:val="00324F0F"/>
    <w:rsid w:val="0032579A"/>
    <w:rsid w:val="003357DB"/>
    <w:rsid w:val="003417D1"/>
    <w:rsid w:val="0034270F"/>
    <w:rsid w:val="0034450C"/>
    <w:rsid w:val="0035771C"/>
    <w:rsid w:val="00362510"/>
    <w:rsid w:val="003817ED"/>
    <w:rsid w:val="003914E5"/>
    <w:rsid w:val="003A64D2"/>
    <w:rsid w:val="003B2119"/>
    <w:rsid w:val="003B4C30"/>
    <w:rsid w:val="003C447B"/>
    <w:rsid w:val="003E4E41"/>
    <w:rsid w:val="003E61BE"/>
    <w:rsid w:val="003F1534"/>
    <w:rsid w:val="00403076"/>
    <w:rsid w:val="00405CE5"/>
    <w:rsid w:val="00405D31"/>
    <w:rsid w:val="00434CEA"/>
    <w:rsid w:val="00450646"/>
    <w:rsid w:val="004578DD"/>
    <w:rsid w:val="004755F7"/>
    <w:rsid w:val="004778C7"/>
    <w:rsid w:val="00481E8A"/>
    <w:rsid w:val="004847C6"/>
    <w:rsid w:val="004878D0"/>
    <w:rsid w:val="00497376"/>
    <w:rsid w:val="004A3658"/>
    <w:rsid w:val="004B71D8"/>
    <w:rsid w:val="004C46AC"/>
    <w:rsid w:val="004C5BB5"/>
    <w:rsid w:val="004E5605"/>
    <w:rsid w:val="004F0429"/>
    <w:rsid w:val="00503FFB"/>
    <w:rsid w:val="00512146"/>
    <w:rsid w:val="00514A74"/>
    <w:rsid w:val="00515E95"/>
    <w:rsid w:val="00520440"/>
    <w:rsid w:val="00523E2E"/>
    <w:rsid w:val="0053052D"/>
    <w:rsid w:val="005350E6"/>
    <w:rsid w:val="0056014F"/>
    <w:rsid w:val="0057345C"/>
    <w:rsid w:val="00574848"/>
    <w:rsid w:val="00575509"/>
    <w:rsid w:val="0058282B"/>
    <w:rsid w:val="005830D2"/>
    <w:rsid w:val="0059069A"/>
    <w:rsid w:val="00595285"/>
    <w:rsid w:val="005C045D"/>
    <w:rsid w:val="005C398F"/>
    <w:rsid w:val="005C761B"/>
    <w:rsid w:val="005D2EBB"/>
    <w:rsid w:val="006146F4"/>
    <w:rsid w:val="0061783E"/>
    <w:rsid w:val="00656286"/>
    <w:rsid w:val="006625A4"/>
    <w:rsid w:val="00664EBA"/>
    <w:rsid w:val="00670831"/>
    <w:rsid w:val="00681398"/>
    <w:rsid w:val="00684129"/>
    <w:rsid w:val="006964AD"/>
    <w:rsid w:val="006B192C"/>
    <w:rsid w:val="006D0A0F"/>
    <w:rsid w:val="006D2C63"/>
    <w:rsid w:val="007041F8"/>
    <w:rsid w:val="007102CC"/>
    <w:rsid w:val="00712A1B"/>
    <w:rsid w:val="00733632"/>
    <w:rsid w:val="0073617F"/>
    <w:rsid w:val="00763908"/>
    <w:rsid w:val="00765491"/>
    <w:rsid w:val="00767A81"/>
    <w:rsid w:val="007907AC"/>
    <w:rsid w:val="00794734"/>
    <w:rsid w:val="00794D00"/>
    <w:rsid w:val="00795579"/>
    <w:rsid w:val="007965F3"/>
    <w:rsid w:val="007A6B29"/>
    <w:rsid w:val="007C05FD"/>
    <w:rsid w:val="007C60DB"/>
    <w:rsid w:val="007E48FE"/>
    <w:rsid w:val="007F0ED5"/>
    <w:rsid w:val="00810CC5"/>
    <w:rsid w:val="0081635C"/>
    <w:rsid w:val="00821BC8"/>
    <w:rsid w:val="00826C2B"/>
    <w:rsid w:val="0083078C"/>
    <w:rsid w:val="00841DE4"/>
    <w:rsid w:val="008456C1"/>
    <w:rsid w:val="0085013F"/>
    <w:rsid w:val="008533F7"/>
    <w:rsid w:val="00867DDE"/>
    <w:rsid w:val="0088301E"/>
    <w:rsid w:val="008909EA"/>
    <w:rsid w:val="00893E78"/>
    <w:rsid w:val="008A20E5"/>
    <w:rsid w:val="008A2A84"/>
    <w:rsid w:val="008B3920"/>
    <w:rsid w:val="008B6550"/>
    <w:rsid w:val="008C2830"/>
    <w:rsid w:val="008C4F91"/>
    <w:rsid w:val="008C50B6"/>
    <w:rsid w:val="008C59AE"/>
    <w:rsid w:val="008D4358"/>
    <w:rsid w:val="008E13B3"/>
    <w:rsid w:val="008F1373"/>
    <w:rsid w:val="008F42DB"/>
    <w:rsid w:val="008F7894"/>
    <w:rsid w:val="00900895"/>
    <w:rsid w:val="009079B4"/>
    <w:rsid w:val="0093768E"/>
    <w:rsid w:val="00941E51"/>
    <w:rsid w:val="00943E00"/>
    <w:rsid w:val="00966E13"/>
    <w:rsid w:val="00972D3F"/>
    <w:rsid w:val="00973D20"/>
    <w:rsid w:val="00974210"/>
    <w:rsid w:val="00981F60"/>
    <w:rsid w:val="00982D54"/>
    <w:rsid w:val="009A17BE"/>
    <w:rsid w:val="009A409B"/>
    <w:rsid w:val="009A6EA2"/>
    <w:rsid w:val="009B2F0F"/>
    <w:rsid w:val="009C08C0"/>
    <w:rsid w:val="009E196A"/>
    <w:rsid w:val="00A05E62"/>
    <w:rsid w:val="00A17782"/>
    <w:rsid w:val="00A22100"/>
    <w:rsid w:val="00A2403B"/>
    <w:rsid w:val="00A3271E"/>
    <w:rsid w:val="00A437CC"/>
    <w:rsid w:val="00A51871"/>
    <w:rsid w:val="00A57400"/>
    <w:rsid w:val="00A632E4"/>
    <w:rsid w:val="00A71D48"/>
    <w:rsid w:val="00A8490E"/>
    <w:rsid w:val="00A91D0E"/>
    <w:rsid w:val="00A92AA3"/>
    <w:rsid w:val="00AB03FF"/>
    <w:rsid w:val="00AC5EB9"/>
    <w:rsid w:val="00AC7CF4"/>
    <w:rsid w:val="00AE1B9F"/>
    <w:rsid w:val="00AE3799"/>
    <w:rsid w:val="00B327E1"/>
    <w:rsid w:val="00B33966"/>
    <w:rsid w:val="00B340C8"/>
    <w:rsid w:val="00B35D4A"/>
    <w:rsid w:val="00B424C3"/>
    <w:rsid w:val="00B95E3E"/>
    <w:rsid w:val="00BA5BC8"/>
    <w:rsid w:val="00BB44BA"/>
    <w:rsid w:val="00BB4774"/>
    <w:rsid w:val="00BD07D7"/>
    <w:rsid w:val="00BF713B"/>
    <w:rsid w:val="00C04CFE"/>
    <w:rsid w:val="00C116C8"/>
    <w:rsid w:val="00C20C03"/>
    <w:rsid w:val="00C2137A"/>
    <w:rsid w:val="00C23288"/>
    <w:rsid w:val="00C24095"/>
    <w:rsid w:val="00C25262"/>
    <w:rsid w:val="00C26ADD"/>
    <w:rsid w:val="00C41AC4"/>
    <w:rsid w:val="00C45A53"/>
    <w:rsid w:val="00C67E01"/>
    <w:rsid w:val="00C77E95"/>
    <w:rsid w:val="00C84D2F"/>
    <w:rsid w:val="00C87846"/>
    <w:rsid w:val="00C95B99"/>
    <w:rsid w:val="00CA3E51"/>
    <w:rsid w:val="00CB7E96"/>
    <w:rsid w:val="00CC00E5"/>
    <w:rsid w:val="00CC0679"/>
    <w:rsid w:val="00CC16D1"/>
    <w:rsid w:val="00CC48C6"/>
    <w:rsid w:val="00CD052A"/>
    <w:rsid w:val="00CE2151"/>
    <w:rsid w:val="00CE50E9"/>
    <w:rsid w:val="00CF2FF7"/>
    <w:rsid w:val="00D02B53"/>
    <w:rsid w:val="00D04059"/>
    <w:rsid w:val="00D36FD9"/>
    <w:rsid w:val="00D40E35"/>
    <w:rsid w:val="00D5786A"/>
    <w:rsid w:val="00D661D2"/>
    <w:rsid w:val="00D949A8"/>
    <w:rsid w:val="00D9589B"/>
    <w:rsid w:val="00DC090D"/>
    <w:rsid w:val="00DE53ED"/>
    <w:rsid w:val="00DE59FB"/>
    <w:rsid w:val="00DE5B33"/>
    <w:rsid w:val="00DF17E1"/>
    <w:rsid w:val="00E01A06"/>
    <w:rsid w:val="00E150D6"/>
    <w:rsid w:val="00E17AE6"/>
    <w:rsid w:val="00E24613"/>
    <w:rsid w:val="00E416A0"/>
    <w:rsid w:val="00E5390B"/>
    <w:rsid w:val="00E565DA"/>
    <w:rsid w:val="00E608FA"/>
    <w:rsid w:val="00E77081"/>
    <w:rsid w:val="00E820A0"/>
    <w:rsid w:val="00E86F55"/>
    <w:rsid w:val="00E905F8"/>
    <w:rsid w:val="00EA3480"/>
    <w:rsid w:val="00EA787E"/>
    <w:rsid w:val="00EB22B3"/>
    <w:rsid w:val="00EB6098"/>
    <w:rsid w:val="00EB6D30"/>
    <w:rsid w:val="00EE69B9"/>
    <w:rsid w:val="00EF6E8F"/>
    <w:rsid w:val="00F26D03"/>
    <w:rsid w:val="00F31A81"/>
    <w:rsid w:val="00F322FC"/>
    <w:rsid w:val="00F42383"/>
    <w:rsid w:val="00F42602"/>
    <w:rsid w:val="00F520B5"/>
    <w:rsid w:val="00F64459"/>
    <w:rsid w:val="00F738DA"/>
    <w:rsid w:val="00FA104A"/>
    <w:rsid w:val="00FB04D2"/>
    <w:rsid w:val="00FC1C21"/>
    <w:rsid w:val="00FD2622"/>
    <w:rsid w:val="00FD4774"/>
    <w:rsid w:val="00FD6755"/>
    <w:rsid w:val="00FD7DB0"/>
    <w:rsid w:val="00FE01C0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263"/>
  <w15:docId w15:val="{7671E037-0306-4CF3-9BDA-2B5029FD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6E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0C6E90"/>
    <w:pPr>
      <w:suppressLineNumbers/>
    </w:pPr>
  </w:style>
  <w:style w:type="numbering" w:customStyle="1" w:styleId="WW8Num1">
    <w:name w:val="WW8Num1"/>
    <w:basedOn w:val="NoList"/>
    <w:rsid w:val="000C6E9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42F7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42F78"/>
    <w:rPr>
      <w:rFonts w:ascii="Times New Roman" w:eastAsia="Lucida Sans Unicode" w:hAnsi="Times New Roman"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2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21"/>
    <w:rPr>
      <w:rFonts w:ascii="Segoe UI" w:eastAsia="Lucida Sans Unicode" w:hAnsi="Segoe UI" w:cs="Mangal"/>
      <w:kern w:val="3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3914E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9CCC-35E0-43EF-9F5C-31149C7E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Guarin</dc:creator>
  <cp:keywords/>
  <dc:description/>
  <cp:lastModifiedBy>ALANO, REIMART</cp:lastModifiedBy>
  <cp:revision>4</cp:revision>
  <cp:lastPrinted>2021-02-17T01:13:00Z</cp:lastPrinted>
  <dcterms:created xsi:type="dcterms:W3CDTF">2021-05-19T00:34:00Z</dcterms:created>
  <dcterms:modified xsi:type="dcterms:W3CDTF">2021-05-19T00:53:00Z</dcterms:modified>
</cp:coreProperties>
</file>