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BRIEF - 00190-Deckers v Last Brand</w:t>
      </w:r>
    </w:p>
    <w:p>
      <w:r>
        <w:t>This is a test brief for citation checker validation. It contains 10 completely fabricated citations that should be flagged as hallucinations.</w:t>
      </w:r>
    </w:p>
    <w:p>
      <w:pPr>
        <w:pStyle w:val="Heading1"/>
      </w:pPr>
      <w:r>
        <w:t>Legal Argument with Fake Citations</w:t>
      </w:r>
    </w:p>
    <w:p>
      <w:r>
        <w:t xml:space="preserve">The following citations are </w:t>
      </w:r>
      <w:r>
        <w:rPr>
          <w:b/>
        </w:rPr>
        <w:t>COMPLETELY FAKE</w:t>
      </w:r>
      <w:r>
        <w:t xml:space="preserve"> and should be detected as hallucinations by a proper citation checker:</w:t>
      </w:r>
    </w:p>
    <w:p>
      <w:pPr>
        <w:pStyle w:val="ListNumber"/>
      </w:pPr>
      <w:r>
        <w:t>1. Smith v. Jones, 123 Cal.App.5th 456 (2024)</w:t>
      </w:r>
    </w:p>
    <w:p>
      <w:pPr>
        <w:pStyle w:val="ListNumber"/>
      </w:pPr>
      <w:r>
        <w:t>2. Doe v. Roe, 77 Cal.App.6th 777 (2024)</w:t>
      </w:r>
    </w:p>
    <w:p>
      <w:pPr>
        <w:pStyle w:val="ListNumber"/>
      </w:pPr>
      <w:r>
        <w:t>3. In re Fake Estate, 999 Cal. 888 (2024)</w:t>
      </w:r>
    </w:p>
    <w:p>
      <w:pPr>
        <w:pStyle w:val="ListNumber"/>
      </w:pPr>
      <w:r>
        <w:t>4. Plaintiff v. Defendant, 88 Cal.5th 1111 (2024)</w:t>
      </w:r>
    </w:p>
    <w:p>
      <w:pPr>
        <w:pStyle w:val="ListNumber"/>
      </w:pPr>
      <w:r>
        <w:t>5. Baker v. Cook, 303 Cal.App.5th 2222 (2024)</w:t>
      </w:r>
    </w:p>
    <w:p>
      <w:pPr>
        <w:pStyle w:val="ListNumber"/>
      </w:pPr>
      <w:r>
        <w:t>6. Citizen v. Government, 999 U.S. 123 (2024)</w:t>
      </w:r>
    </w:p>
    <w:p>
      <w:pPr>
        <w:pStyle w:val="ListNumber"/>
      </w:pPr>
      <w:r>
        <w:t>7. Test v. Example, 101 Cal.4th 555 (2024)</w:t>
      </w:r>
    </w:p>
    <w:p>
      <w:pPr>
        <w:pStyle w:val="ListNumber"/>
      </w:pPr>
      <w:r>
        <w:t>8. Corporation v. Individual, 456 F.3d 789 (2024)</w:t>
      </w:r>
    </w:p>
    <w:p>
      <w:pPr>
        <w:pStyle w:val="ListNumber"/>
      </w:pPr>
      <w:r>
        <w:t>9. State v. Citizen, 789 Cal.App.7th 333 (2024)</w:t>
      </w:r>
    </w:p>
    <w:p>
      <w:pPr>
        <w:pStyle w:val="ListNumber"/>
      </w:pPr>
      <w:r>
        <w:t>10. Company v. Competitor, 222 Cal.App.8th 444 (2024)</w:t>
      </w:r>
    </w:p>
    <w:p>
      <w:pPr>
        <w:pStyle w:val="Heading1"/>
      </w:pPr>
      <w:r>
        <w:t>Sample Legal Analysis</w:t>
      </w:r>
    </w:p>
    <w:p>
      <w:r>
        <w:t xml:space="preserve">Under California law, as established in </w:t>
      </w:r>
      <w:r>
        <w:rPr>
          <w:i/>
        </w:rPr>
        <w:t>Smith v. Jones</w:t>
      </w:r>
      <w:r>
        <w:t xml:space="preserve">, a party must demonstrate proper standing. Similarly, </w:t>
      </w:r>
      <w:r>
        <w:rPr>
          <w:i/>
        </w:rPr>
        <w:t>Doe v. Roe</w:t>
      </w:r>
      <w:r>
        <w:t xml:space="preserve"> established the standard for summary judgment in trade secret cases. However, </w:t>
      </w:r>
      <w:r>
        <w:rPr>
          <w:i/>
        </w:rPr>
        <w:t>In re Fake Estate</w:t>
      </w:r>
      <w:r>
        <w:t xml:space="preserve"> created conflicting precedent that requires clarification.</w:t>
      </w:r>
    </w:p>
    <w:p>
      <w:pPr>
        <w:pStyle w:val="Heading1"/>
      </w:pPr>
      <w:r>
        <w:t>Conclusion</w:t>
      </w:r>
    </w:p>
    <w:p>
      <w:r>
        <w:t>This brief contains intentionally fabricated citations for testing purposes. A citation checker should identify all of them as hallucinations.</w:t>
      </w:r>
    </w:p>
    <w:p>
      <w:pPr>
        <w:jc w:val="center"/>
      </w:pPr>
      <w:r>
        <w:rPr>
          <w:i/>
          <w:sz w:val="20"/>
        </w:rPr>
        <w:t>TEST DOCUMENT - 10 fake citations - Created 2026-03-15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