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McVicar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section-1-improving-analysis-code-by-writing-functions"/>
      <w:r>
        <w:t xml:space="preserve">Section 1: Improving analysis code by writing functions</w:t>
      </w:r>
      <w:bookmarkEnd w:id="20"/>
    </w:p>
    <w:p>
      <w:pPr>
        <w:pStyle w:val="FirstParagraph"/>
      </w:pPr>
      <w:r>
        <w:t xml:space="preserve">let’s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Heading2"/>
      </w:pPr>
      <w:bookmarkStart w:id="22" w:name="more-on-reading-input-files"/>
      <w:r>
        <w:t xml:space="preserve">More on reading input files</w:t>
      </w:r>
      <w:bookmarkEnd w:id="22"/>
    </w:p>
    <w:p>
      <w:pPr>
        <w:pStyle w:val="FirstParagraph"/>
      </w:pPr>
      <w:r>
        <w:t xml:space="preserve">We will use the read.table() function again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p>
      <w:pPr>
        <w:pStyle w:val="Heading3"/>
      </w:pPr>
      <w:bookmarkStart w:id="23" w:name="back-after-break"/>
      <w:r>
        <w:t xml:space="preserve">back after break</w:t>
      </w:r>
      <w:bookmarkEnd w:id="23"/>
    </w:p>
    <w:p>
      <w:pPr>
        <w:pStyle w:val="Heading3"/>
      </w:pPr>
      <w:bookmarkStart w:id="24" w:name="r-first-function-coding-puns-woooooo"/>
      <w:r>
        <w:t xml:space="preserve">‘</w:t>
      </w:r>
      <w:r>
        <w:t xml:space="preserve">R</w:t>
      </w:r>
      <w:r>
        <w:t xml:space="preserve">’</w:t>
      </w:r>
      <w:r>
        <w:t xml:space="preserve"> </w:t>
      </w:r>
      <w:r>
        <w:t xml:space="preserve">first function (coding puns woooooo)</w:t>
      </w:r>
      <w:bookmarkEnd w:id="24"/>
    </w:p>
    <w:p>
      <w:pPr>
        <w:pStyle w:val="FirstParagraph"/>
      </w:pPr>
      <w:r>
        <w:t xml:space="preserve">This is an example function named add with 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 the input x and y</w:t>
      </w:r>
      <w:r>
        <w:br w:type="textWrapping"/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let’s try using it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10  6</w:t>
      </w:r>
    </w:p>
    <w:p>
      <w:pPr>
        <w:pStyle w:val="FirstParagraph"/>
      </w:pPr>
      <w:r>
        <w:t xml:space="preserve">#2nd function wooo</w:t>
      </w:r>
      <w:r>
        <w:t xml:space="preserve"> </w:t>
      </w:r>
      <w:r>
        <w:t xml:space="preserve">A 2nd function to re-scale data to lie between 0 and 1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test this function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[7] 0.06060606 0.07070707 0.08080808 0.09090909 0.29292929 1.00000000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NA NA NA NA NA NA NA NA NA NA NA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NA NA NA NA NA NA NA NA NA NA NA</w:t>
      </w:r>
    </w:p>
    <w:p>
      <w:pPr>
        <w:pStyle w:val="SourceCode"/>
      </w:pP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Fix for missing values NAs</w:t>
      </w:r>
    </w:p>
    <w:p>
      <w:pPr>
        <w:pStyle w:val="SourceCode"/>
      </w:pPr>
      <w:r>
        <w:rPr>
          <w:rStyle w:val="NormalTok"/>
        </w:rPr>
        <w:t xml:space="preserve">rescale2&lt;-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        NA</w:t>
      </w:r>
    </w:p>
    <w:p>
      <w:pPr>
        <w:pStyle w:val="FirstParagraph"/>
      </w:pPr>
      <w:r>
        <w:t xml:space="preserve">Taking things a bit too far…. :b</w:t>
      </w:r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 w:type="textWrapping"/>
      </w:r>
      <w:r>
        <w:rPr>
          <w:rStyle w:val="VerbatimChar"/>
        </w:rPr>
        <w:t xml:space="preserve">## [1] "is it me you are looking for?"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 can see it in ..."</w:t>
      </w:r>
    </w:p>
    <w:p>
      <w:pPr>
        <w:pStyle w:val="Heading2"/>
      </w:pPr>
      <w:bookmarkStart w:id="26" w:name="section-2-writing-and-calling-a-function"/>
      <w:r>
        <w:t xml:space="preserve">Section 2: Writing and calling a function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6: R functions</dc:title>
  <dc:creator>Rachael McVicar</dc:creator>
  <cp:keywords/>
  <dcterms:created xsi:type="dcterms:W3CDTF">2020-01-24T23:26:59Z</dcterms:created>
  <dcterms:modified xsi:type="dcterms:W3CDTF">2020-01-24T23:26:59Z</dcterms:modified>
</cp:coreProperties>
</file>