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Dokumentation</w:t>
      </w:r>
    </w:p>
    <w:p>
      <w:pPr/>
      <w:r>
        <w:t xml:space="preserve">KI-gestützter Entwurf — vor Verwendung ist eine menschliche Prüfung erforderlich.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92"/>
        <w:gridCol w:w="6067"/>
      </w:tblGrid>
      <w:tr>
        <w:trPr>
          <w:tblHeader/>
        </w:trPr>
        <w:tc>
          <w:tcPr>
            <w:tcW w:w="3292" w:type="dxa"/>
            <w:shd w:val="clear" w:color="auto" w:fill="F2F2F2"/>
          </w:tcPr>
          <w:p>
            <w:pPr/>
            <w:r>
              <w:t xml:space="preserve">Feld</w:t>
            </w:r>
          </w:p>
        </w:tc>
        <w:tc>
          <w:tcPr>
            <w:tcW w:w="6067" w:type="dxa"/>
            <w:shd w:val="clear" w:color="auto" w:fill="F2F2F2"/>
          </w:tcPr>
          <w:p>
            <w:pPr/>
            <w:r>
              <w:t xml:space="preserve">Eintrag</w:t>
            </w:r>
          </w:p>
        </w:tc>
      </w:tr>
      <w:tr>
        <w:tc>
          <w:tcPr>
            <w:tcW w:w="3292" w:type="dxa"/>
          </w:tcPr>
          <w:p>
            <w:pPr/>
            <w:r>
              <w:t xml:space="preserve">Erstellt am</w:t>
            </w:r>
          </w:p>
        </w:tc>
        <w:tc>
          <w:tcPr>
            <w:tcW w:w="6067" w:type="dxa"/>
          </w:tcPr>
          <w:p>
            <w:pPr/>
            <w:r>
              <w:t xml:space="preserve">01.11.2026</w:t>
            </w:r>
          </w:p>
        </w:tc>
      </w:tr>
      <w:tr>
        <w:tc>
          <w:tcPr>
            <w:tcW w:w="3292" w:type="dxa"/>
          </w:tcPr>
          <w:p>
            <w:pPr/>
            <w:r>
              <w:t xml:space="preserve">Werkzeug</w:t>
            </w:r>
          </w:p>
        </w:tc>
        <w:tc>
          <w:tcPr>
            <w:tcW w:w="6067" w:type="dxa"/>
          </w:tcPr>
          <w:p>
            <w:pPr/>
            <w:r>
              <w:t xml:space="preserve">Claude (claude.ai), Modell Claude Opus 5.5, mit Websuche</w:t>
            </w:r>
          </w:p>
        </w:tc>
      </w:tr>
      <w:tr>
        <w:tc>
          <w:tcPr>
            <w:tcW w:w="3292" w:type="dxa"/>
          </w:tcPr>
          <w:p>
            <w:pPr/>
            <w:r>
              <w:t xml:space="preserve">Modus</w:t>
            </w:r>
          </w:p>
        </w:tc>
        <w:tc>
          <w:tcPr>
            <w:tcW w:w="6067" w:type="dxa"/>
          </w:tcPr>
          <w:p>
            <w:pPr/>
            <w:r>
              <w:t xml:space="preserve">R — Recherche ausgeführt (Skills research-prompt-forge → quellen-pruefdokument)</w:t>
            </w:r>
          </w:p>
        </w:tc>
      </w:tr>
      <w:tr>
        <w:tc>
          <w:tcPr>
            <w:tcW w:w="3292" w:type="dxa"/>
          </w:tcPr>
          <w:p>
            <w:pPr/>
            <w:r>
              <w:t xml:space="preserve">Rechercheauftrag</w:t>
            </w:r>
          </w:p>
        </w:tc>
        <w:tc>
          <w:tcPr>
            <w:tcW w:w="6067" w:type="dxa"/>
          </w:tcPr>
          <w:p>
            <w:pPr/>
            <w:r>
              <w:t xml:space="preserve">KI-Implementierung in hessischen Kommunen seit 01/2024; Entscheidungsvorlage für den Wetteraukreis; Zielgruppe Verwaltungsleitung und Fachebene; Umfang 3–5 Seiten; Fundstellenverzeichnis</w:t>
            </w:r>
          </w:p>
        </w:tc>
      </w:tr>
      <w:tr>
        <w:tc>
          <w:tcPr>
            <w:tcW w:w="3292" w:type="dxa"/>
          </w:tcPr>
          <w:p>
            <w:pPr/>
            <w:r>
              <w:t xml:space="preserve">DSGVO</w:t>
            </w:r>
          </w:p>
        </w:tc>
        <w:tc>
          <w:tcPr>
            <w:tcW w:w="6067" w:type="dxa"/>
          </w:tcPr>
          <w:p>
            <w:pPr/>
            <w:r>
              <w:t xml:space="preserve">Vorprüfung: keine personenbezogenen Daten im Auftrag verarbeitet; nur öffentliche Quellen; Namen nur von Amtsträger:innen in offizieller Funktion</w:t>
            </w:r>
          </w:p>
        </w:tc>
      </w:tr>
      <w:tr>
        <w:tc>
          <w:tcPr>
            <w:tcW w:w="3292" w:type="dxa"/>
          </w:tcPr>
          <w:p>
            <w:pPr/>
            <w:r>
              <w:t xml:space="preserve">EU AI Act</w:t>
            </w:r>
          </w:p>
        </w:tc>
        <w:tc>
          <w:tcPr>
            <w:tcW w:w="6067" w:type="dxa"/>
          </w:tcPr>
          <w:p>
            <w:pPr/>
            <w:r>
              <w:t xml:space="preserve">Einsatzzweck: Recherche und Entwurf einer Entscheidungsvorlage; kein Einsatz für Einzelfallentscheidungen über Personen; menschliche Aufsicht über den Tab „Quellenprüfung“</w:t>
            </w:r>
          </w:p>
        </w:tc>
      </w:tr>
      <w:tr>
        <w:tc>
          <w:tcPr>
            <w:tcW w:w="3292" w:type="dxa"/>
          </w:tcPr>
          <w:p>
            <w:pPr/>
            <w:r>
              <w:t xml:space="preserve">Umfang Quellenprüfung</w:t>
            </w:r>
          </w:p>
        </w:tc>
        <w:tc>
          <w:tcPr>
            <w:tcW w:w="6067" w:type="dxa"/>
          </w:tcPr>
          <w:p>
            <w:pPr/>
            <w:r>
              <w:t xml:space="preserve">21 Aussagen: KI-Einschätzung 12 × bestätigt, 9 × eingeschränkt, 0 × widerlegt, 0 × keine Quelle gefunden</w:t>
            </w:r>
          </w:p>
        </w:tc>
      </w:tr>
      <w:tr>
        <w:tc>
          <w:tcPr>
            <w:tcW w:w="3292" w:type="dxa"/>
          </w:tcPr>
          <w:p>
            <w:pPr/>
            <w:r>
              <w:t xml:space="preserve">Nicht abrufbar</w:t>
            </w:r>
          </w:p>
        </w:tc>
        <w:tc>
          <w:tcPr>
            <w:tcW w:w="6067" w:type="dxa"/>
          </w:tcPr>
          <w:p>
            <w:pPr/>
            <w:r>
              <w:t xml:space="preserve">Bericht der Wetterauer Zeitung zu KI in Wetterauer Verwaltungen (Abruf fehlgeschlagen, nicht verwendet)</w:t>
            </w:r>
          </w:p>
        </w:tc>
      </w:tr>
    </w:tbl>
    <w:p>
      <w:pPr/>
      <w:r>
        <w:rPr>
          <w:b/>
          <w:bCs/>
        </w:rPr>
        <w:t xml:space="preserve">Prüfung und Freigabe</w:t>
      </w:r>
      <w:r>
        <w:t xml:space="preserve"> (von der prüfenden Person auszufüllen)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51"/>
        <w:gridCol w:w="1497"/>
        <w:gridCol w:w="3236"/>
        <w:gridCol w:w="2274"/>
      </w:tblGrid>
      <w:tr>
        <w:trPr>
          <w:tblHeader/>
        </w:trPr>
        <w:tc>
          <w:tcPr>
            <w:tcW w:w="2351" w:type="dxa"/>
            <w:shd w:val="clear" w:color="auto" w:fill="F2F2F2"/>
          </w:tcPr>
          <w:p>
            <w:pPr/>
            <w:r>
              <w:t xml:space="preserve">Geprüft von</w:t>
            </w:r>
          </w:p>
        </w:tc>
        <w:tc>
          <w:tcPr>
            <w:tcW w:w="1497" w:type="dxa"/>
            <w:shd w:val="clear" w:color="auto" w:fill="F2F2F2"/>
          </w:tcPr>
          <w:p>
            <w:pPr/>
            <w:r>
              <w:t xml:space="preserve">Datum</w:t>
            </w:r>
          </w:p>
        </w:tc>
        <w:tc>
          <w:tcPr>
            <w:tcW w:w="3236" w:type="dxa"/>
            <w:shd w:val="clear" w:color="auto" w:fill="F2F2F2"/>
          </w:tcPr>
          <w:p>
            <w:pPr/>
            <w:r>
              <w:t xml:space="preserve">Freigabe ja/nein</w:t>
            </w:r>
          </w:p>
        </w:tc>
        <w:tc>
          <w:tcPr>
            <w:tcW w:w="2274" w:type="dxa"/>
            <w:shd w:val="clear" w:color="auto" w:fill="F2F2F2"/>
          </w:tcPr>
          <w:p>
            <w:pPr/>
            <w:r>
              <w:t xml:space="preserve">Bemerkung</w:t>
            </w:r>
          </w:p>
        </w:tc>
      </w:tr>
      <w:tr>
        <w:tc>
          <w:tcPr>
            <w:tcW w:w="2351" w:type="dxa"/>
          </w:tcPr>
          <w:p>
            <w:pPr/>
          </w:p>
        </w:tc>
        <w:tc>
          <w:tcPr>
            <w:tcW w:w="1497" w:type="dxa"/>
          </w:tcPr>
          <w:p>
            <w:pPr/>
          </w:p>
        </w:tc>
        <w:tc>
          <w:tcPr>
            <w:tcW w:w="3236" w:type="dxa"/>
          </w:tcPr>
          <w:p>
            <w:pPr/>
          </w:p>
        </w:tc>
        <w:tc>
          <w:tcPr>
            <w:tcW w:w="2274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Dokumentation</dc:title>
  <dc:description>Claude Docs node/3bfecac4-fd79@2 docx-w8</dc:description>
  <cp:revision>2</cp:revision>
</cp:coreProperties>
</file>