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7774" w14:textId="77777777" w:rsidR="00FC6A89" w:rsidRPr="00FC6A89" w:rsidRDefault="00FC6A89" w:rsidP="00FC6A89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73A3C"/>
          <w:lang w:eastAsia="en-GB"/>
        </w:rPr>
      </w:pPr>
      <w:r w:rsidRPr="00FC6A89">
        <w:rPr>
          <w:rFonts w:ascii="Arial" w:eastAsia="Times New Roman" w:hAnsi="Arial" w:cs="Arial"/>
          <w:b/>
          <w:bCs/>
          <w:color w:val="373A3C"/>
          <w:lang w:eastAsia="en-GB"/>
        </w:rPr>
        <w:t>Literature Review</w:t>
      </w:r>
    </w:p>
    <w:p w14:paraId="615C7913" w14:textId="77777777" w:rsidR="00FC6A89" w:rsidRPr="00FC6A89" w:rsidRDefault="00FC6A89" w:rsidP="00FC6A8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r w:rsidRPr="00FC6A89">
        <w:rPr>
          <w:rFonts w:ascii="Arial" w:eastAsia="Times New Roman" w:hAnsi="Arial" w:cs="Arial"/>
          <w:color w:val="373A3C"/>
          <w:lang w:eastAsia="en-GB"/>
        </w:rPr>
        <w:t>This is the first summative assessment for this module and accounts for 30% of your final module mark. Submit by end of Unit 7. Word count is 2,000 words.</w:t>
      </w:r>
    </w:p>
    <w:p w14:paraId="339DC93C" w14:textId="77777777" w:rsidR="00FC6A89" w:rsidRPr="00FC6A89" w:rsidRDefault="00FC6A89" w:rsidP="00FC6A89">
      <w:pPr>
        <w:shd w:val="clear" w:color="auto" w:fill="FFFFFF"/>
        <w:spacing w:before="525" w:after="375" w:line="240" w:lineRule="auto"/>
        <w:outlineLvl w:val="3"/>
        <w:rPr>
          <w:rFonts w:ascii="Arial" w:eastAsia="Times New Roman" w:hAnsi="Arial" w:cs="Arial"/>
          <w:b/>
          <w:bCs/>
          <w:color w:val="373A3C"/>
          <w:lang w:eastAsia="en-GB"/>
        </w:rPr>
      </w:pPr>
      <w:r w:rsidRPr="00FC6A89">
        <w:rPr>
          <w:rFonts w:ascii="Arial" w:eastAsia="Times New Roman" w:hAnsi="Arial" w:cs="Arial"/>
          <w:b/>
          <w:bCs/>
          <w:color w:val="373A3C"/>
          <w:lang w:eastAsia="en-GB"/>
        </w:rPr>
        <w:t>Assignment Brief</w:t>
      </w:r>
    </w:p>
    <w:p w14:paraId="473DDBE3" w14:textId="77777777" w:rsidR="00FC6A89" w:rsidRPr="00FC6A89" w:rsidRDefault="00FC6A89" w:rsidP="00FC6A8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r w:rsidRPr="00FC6A89">
        <w:rPr>
          <w:rFonts w:ascii="Arial" w:eastAsia="Times New Roman" w:hAnsi="Arial" w:cs="Arial"/>
          <w:color w:val="373A3C"/>
          <w:lang w:eastAsia="en-GB"/>
        </w:rPr>
        <w:t>The literature review fulfils the learning outcomes where you will critically evaluate existing literature, research design and methodology for your chosen topic and so produce a literature review on this topic. </w:t>
      </w:r>
    </w:p>
    <w:p w14:paraId="2B296C2E" w14:textId="77777777" w:rsidR="00FC6A89" w:rsidRPr="00FC6A89" w:rsidRDefault="00FC6A89" w:rsidP="00FC6A8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r w:rsidRPr="00FC6A89">
        <w:rPr>
          <w:rFonts w:ascii="Arial" w:eastAsia="Times New Roman" w:hAnsi="Arial" w:cs="Arial"/>
          <w:color w:val="373A3C"/>
          <w:lang w:eastAsia="en-GB"/>
        </w:rPr>
        <w:t>You will have selected the topic for this task from the list provided in Unit 1. You should refer to the Guide Questions provided in Unit 2 to evaluate and refine your literature review before submission, bearing in mind the key aims of a standalone literature review (with the applicable grading criterion highlighted from the grid on the Module Resources page):</w:t>
      </w:r>
    </w:p>
    <w:p w14:paraId="6F27FCF2" w14:textId="77777777" w:rsidR="00FC6A89" w:rsidRPr="00FC6A89" w:rsidRDefault="00FC6A89" w:rsidP="00FC6A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73A3C"/>
          <w:lang w:eastAsia="en-GB"/>
        </w:rPr>
      </w:pPr>
      <w:r w:rsidRPr="00FC6A89">
        <w:rPr>
          <w:rFonts w:ascii="Arial" w:eastAsia="Times New Roman" w:hAnsi="Arial" w:cs="Arial"/>
          <w:color w:val="373A3C"/>
          <w:lang w:eastAsia="en-GB"/>
        </w:rPr>
        <w:t>To provide an overview of current knowledge on the chosen topic. </w:t>
      </w:r>
      <w:r w:rsidRPr="00FC6A89">
        <w:rPr>
          <w:rFonts w:ascii="Arial" w:eastAsia="Times New Roman" w:hAnsi="Arial" w:cs="Arial"/>
          <w:b/>
          <w:bCs/>
          <w:color w:val="373A3C"/>
          <w:lang w:eastAsia="en-GB"/>
        </w:rPr>
        <w:t xml:space="preserve">(Knowledge and </w:t>
      </w:r>
      <w:proofErr w:type="gramStart"/>
      <w:r w:rsidRPr="00FC6A89">
        <w:rPr>
          <w:rFonts w:ascii="Arial" w:eastAsia="Times New Roman" w:hAnsi="Arial" w:cs="Arial"/>
          <w:b/>
          <w:bCs/>
          <w:color w:val="373A3C"/>
          <w:lang w:eastAsia="en-GB"/>
        </w:rPr>
        <w:t>Understanding</w:t>
      </w:r>
      <w:proofErr w:type="gramEnd"/>
      <w:r w:rsidRPr="00FC6A89">
        <w:rPr>
          <w:rFonts w:ascii="Arial" w:eastAsia="Times New Roman" w:hAnsi="Arial" w:cs="Arial"/>
          <w:b/>
          <w:bCs/>
          <w:color w:val="373A3C"/>
          <w:lang w:eastAsia="en-GB"/>
        </w:rPr>
        <w:t xml:space="preserve"> weighted at 30%)</w:t>
      </w:r>
    </w:p>
    <w:p w14:paraId="6C1FC0C1" w14:textId="77777777" w:rsidR="00FC6A89" w:rsidRPr="00FC6A89" w:rsidRDefault="00FC6A89" w:rsidP="00FC6A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73A3C"/>
          <w:lang w:eastAsia="en-GB"/>
        </w:rPr>
      </w:pPr>
      <w:r w:rsidRPr="00FC6A89">
        <w:rPr>
          <w:rFonts w:ascii="Arial" w:eastAsia="Times New Roman" w:hAnsi="Arial" w:cs="Arial"/>
          <w:color w:val="373A3C"/>
          <w:lang w:eastAsia="en-GB"/>
        </w:rPr>
        <w:t>To demonstrate an awareness of relevant, current literature. </w:t>
      </w:r>
      <w:r w:rsidRPr="00FC6A89">
        <w:rPr>
          <w:rFonts w:ascii="Arial" w:eastAsia="Times New Roman" w:hAnsi="Arial" w:cs="Arial"/>
          <w:b/>
          <w:bCs/>
          <w:color w:val="373A3C"/>
          <w:lang w:eastAsia="en-GB"/>
        </w:rPr>
        <w:t>(Use of Relevant sources weighted at 20%)</w:t>
      </w:r>
    </w:p>
    <w:p w14:paraId="19329B3C" w14:textId="77777777" w:rsidR="00FC6A89" w:rsidRPr="00FC6A89" w:rsidRDefault="00FC6A89" w:rsidP="00FC6A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73A3C"/>
          <w:lang w:eastAsia="en-GB"/>
        </w:rPr>
      </w:pPr>
      <w:r w:rsidRPr="00FC6A89">
        <w:rPr>
          <w:rFonts w:ascii="Arial" w:eastAsia="Times New Roman" w:hAnsi="Arial" w:cs="Arial"/>
          <w:color w:val="373A3C"/>
          <w:lang w:eastAsia="en-GB"/>
        </w:rPr>
        <w:t>To highlight similar and contrasting views on your chosen topic. </w:t>
      </w:r>
      <w:r w:rsidRPr="00FC6A89">
        <w:rPr>
          <w:rFonts w:ascii="Arial" w:eastAsia="Times New Roman" w:hAnsi="Arial" w:cs="Arial"/>
          <w:b/>
          <w:bCs/>
          <w:color w:val="373A3C"/>
          <w:lang w:eastAsia="en-GB"/>
        </w:rPr>
        <w:t>(Criticality weighted at 30%</w:t>
      </w:r>
      <w:r w:rsidRPr="00FC6A89">
        <w:rPr>
          <w:rFonts w:ascii="Arial" w:eastAsia="Times New Roman" w:hAnsi="Arial" w:cs="Arial"/>
          <w:color w:val="373A3C"/>
          <w:lang w:eastAsia="en-GB"/>
        </w:rPr>
        <w:t>)</w:t>
      </w:r>
    </w:p>
    <w:p w14:paraId="457A0EA9" w14:textId="6D1B68AF" w:rsidR="00FC6A89" w:rsidRPr="00FC6A89" w:rsidRDefault="00FC6A89" w:rsidP="00FC6A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73A3C"/>
          <w:lang w:eastAsia="en-GB"/>
        </w:rPr>
      </w:pPr>
      <w:r w:rsidRPr="00FC6A89">
        <w:rPr>
          <w:rFonts w:ascii="Arial" w:eastAsia="Times New Roman" w:hAnsi="Arial" w:cs="Arial"/>
          <w:color w:val="373A3C"/>
          <w:lang w:eastAsia="en-GB"/>
        </w:rPr>
        <w:t>To showcase your research and writing skills. </w:t>
      </w:r>
      <w:r w:rsidRPr="00FC6A89">
        <w:rPr>
          <w:rFonts w:ascii="Arial" w:eastAsia="Times New Roman" w:hAnsi="Arial" w:cs="Arial"/>
          <w:b/>
          <w:bCs/>
          <w:color w:val="373A3C"/>
          <w:lang w:eastAsia="en-GB"/>
        </w:rPr>
        <w:t>(Structure and Presentation weighted at 10%, Academic Integrity weighted at 10%)</w:t>
      </w:r>
    </w:p>
    <w:p w14:paraId="56ADC5E0" w14:textId="77777777" w:rsidR="00BD2D80" w:rsidRDefault="00BD2D80" w:rsidP="00FC6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lang w:eastAsia="en-GB"/>
        </w:rPr>
      </w:pPr>
    </w:p>
    <w:p w14:paraId="4F8BE84D" w14:textId="08844DEA" w:rsidR="00FC6A89" w:rsidRDefault="00BD2D80" w:rsidP="00FC6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lang w:eastAsia="en-GB"/>
        </w:rPr>
      </w:pPr>
      <w:r>
        <w:rPr>
          <w:rFonts w:ascii="Arial" w:eastAsia="Times New Roman" w:hAnsi="Arial" w:cs="Arial"/>
          <w:b/>
          <w:bCs/>
          <w:color w:val="373A3C"/>
          <w:lang w:eastAsia="en-GB"/>
        </w:rPr>
        <w:t>Literature Review Outline</w:t>
      </w:r>
    </w:p>
    <w:p w14:paraId="69091A2A" w14:textId="53C97E51" w:rsidR="00FC6A89" w:rsidRDefault="00FC6A89" w:rsidP="00FC6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lang w:eastAsia="en-GB"/>
        </w:rPr>
      </w:pPr>
      <w:r>
        <w:rPr>
          <w:rFonts w:ascii="Arial" w:eastAsia="Times New Roman" w:hAnsi="Arial" w:cs="Arial"/>
          <w:b/>
          <w:bCs/>
          <w:color w:val="373A3C"/>
          <w:lang w:eastAsia="en-GB"/>
        </w:rPr>
        <w:t xml:space="preserve">Topic: </w:t>
      </w:r>
      <w:r w:rsidR="00530765" w:rsidRPr="00530765">
        <w:rPr>
          <w:rFonts w:ascii="Arial" w:eastAsia="Times New Roman" w:hAnsi="Arial" w:cs="Arial"/>
          <w:b/>
          <w:bCs/>
          <w:color w:val="373A3C"/>
          <w:lang w:eastAsia="en-GB"/>
        </w:rPr>
        <w:t>App Development to support the physically disabled</w:t>
      </w:r>
    </w:p>
    <w:p w14:paraId="22A2D5D7" w14:textId="72A273C3" w:rsidR="004B4778" w:rsidRDefault="00530765" w:rsidP="004B47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lang w:eastAsia="en-GB"/>
        </w:rPr>
      </w:pPr>
      <w:r>
        <w:rPr>
          <w:rFonts w:ascii="Arial" w:eastAsia="Times New Roman" w:hAnsi="Arial" w:cs="Arial"/>
          <w:b/>
          <w:bCs/>
          <w:color w:val="373A3C"/>
          <w:lang w:eastAsia="en-GB"/>
        </w:rPr>
        <w:t>Research question:</w:t>
      </w:r>
      <w:r w:rsidR="004B4778">
        <w:rPr>
          <w:rFonts w:ascii="Arial" w:eastAsia="Times New Roman" w:hAnsi="Arial" w:cs="Arial"/>
          <w:b/>
          <w:bCs/>
          <w:color w:val="373A3C"/>
          <w:lang w:eastAsia="en-GB"/>
        </w:rPr>
        <w:t xml:space="preserve"> </w:t>
      </w:r>
      <w:bookmarkStart w:id="0" w:name="_Hlk101262729"/>
      <w:r w:rsidR="004B4778">
        <w:rPr>
          <w:rFonts w:ascii="Arial" w:eastAsia="Times New Roman" w:hAnsi="Arial" w:cs="Arial"/>
          <w:b/>
          <w:bCs/>
          <w:color w:val="373A3C"/>
          <w:lang w:eastAsia="en-GB"/>
        </w:rPr>
        <w:t>How can communication devices support people with hearing and speech impairment</w:t>
      </w:r>
    </w:p>
    <w:bookmarkEnd w:id="0"/>
    <w:p w14:paraId="3AE38982" w14:textId="77777777" w:rsidR="00265B6D" w:rsidRDefault="00265B6D" w:rsidP="004B47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73A3C"/>
          <w:lang w:eastAsia="en-GB"/>
        </w:rPr>
      </w:pPr>
      <w:r>
        <w:rPr>
          <w:rFonts w:ascii="Arial" w:eastAsia="Times New Roman" w:hAnsi="Arial" w:cs="Arial"/>
          <w:b/>
          <w:bCs/>
          <w:color w:val="373A3C"/>
          <w:lang w:eastAsia="en-GB"/>
        </w:rPr>
        <w:t>Overview of current literature</w:t>
      </w:r>
    </w:p>
    <w:p w14:paraId="10FECB88" w14:textId="77777777" w:rsidR="00AC42B1" w:rsidRDefault="005421EB" w:rsidP="00AC42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bookmarkStart w:id="1" w:name="_Hlk101343616"/>
      <w:r w:rsidRPr="00AC42B1">
        <w:rPr>
          <w:rFonts w:ascii="Arial" w:eastAsia="Times New Roman" w:hAnsi="Arial" w:cs="Arial"/>
          <w:color w:val="373A3C"/>
          <w:lang w:eastAsia="en-GB"/>
        </w:rPr>
        <w:t xml:space="preserve">Advanced speech recognition algorithms have made it easier to implement communication devices for </w:t>
      </w:r>
      <w:r w:rsidR="00313A90" w:rsidRPr="00AC42B1">
        <w:rPr>
          <w:rFonts w:ascii="Arial" w:eastAsia="Times New Roman" w:hAnsi="Arial" w:cs="Arial"/>
          <w:color w:val="373A3C"/>
          <w:lang w:eastAsia="en-GB"/>
        </w:rPr>
        <w:t>speech impaired people. Current s</w:t>
      </w:r>
      <w:r w:rsidR="00A5456A" w:rsidRPr="00AC42B1">
        <w:rPr>
          <w:rFonts w:ascii="Arial" w:eastAsia="Times New Roman" w:hAnsi="Arial" w:cs="Arial"/>
          <w:color w:val="373A3C"/>
          <w:lang w:eastAsia="en-GB"/>
        </w:rPr>
        <w:t xml:space="preserve">tate of the art </w:t>
      </w:r>
      <w:r w:rsidR="00265B6D" w:rsidRPr="00AC42B1">
        <w:rPr>
          <w:rFonts w:ascii="Arial" w:eastAsia="Times New Roman" w:hAnsi="Arial" w:cs="Arial"/>
          <w:color w:val="373A3C"/>
          <w:lang w:eastAsia="en-GB"/>
        </w:rPr>
        <w:t xml:space="preserve">Text </w:t>
      </w:r>
      <w:proofErr w:type="gramStart"/>
      <w:r w:rsidR="00265B6D" w:rsidRPr="00AC42B1">
        <w:rPr>
          <w:rFonts w:ascii="Arial" w:eastAsia="Times New Roman" w:hAnsi="Arial" w:cs="Arial"/>
          <w:color w:val="373A3C"/>
          <w:lang w:eastAsia="en-GB"/>
        </w:rPr>
        <w:t>To</w:t>
      </w:r>
      <w:proofErr w:type="gramEnd"/>
      <w:r w:rsidR="00265B6D" w:rsidRPr="00AC42B1">
        <w:rPr>
          <w:rFonts w:ascii="Arial" w:eastAsia="Times New Roman" w:hAnsi="Arial" w:cs="Arial"/>
          <w:color w:val="373A3C"/>
          <w:lang w:eastAsia="en-GB"/>
        </w:rPr>
        <w:t xml:space="preserve"> Speak (TTS) systems </w:t>
      </w:r>
      <w:r w:rsidR="00A5456A" w:rsidRPr="00AC42B1">
        <w:rPr>
          <w:rFonts w:ascii="Arial" w:eastAsia="Times New Roman" w:hAnsi="Arial" w:cs="Arial"/>
          <w:color w:val="373A3C"/>
          <w:lang w:eastAsia="en-GB"/>
        </w:rPr>
        <w:t>are</w:t>
      </w:r>
      <w:r w:rsidR="003A09D1" w:rsidRPr="00AC42B1">
        <w:rPr>
          <w:rFonts w:ascii="Arial" w:eastAsia="Times New Roman" w:hAnsi="Arial" w:cs="Arial"/>
          <w:color w:val="373A3C"/>
          <w:lang w:eastAsia="en-GB"/>
        </w:rPr>
        <w:t xml:space="preserve"> </w:t>
      </w:r>
      <w:r w:rsidR="00A5456A" w:rsidRPr="00AC42B1">
        <w:rPr>
          <w:rFonts w:ascii="Arial" w:eastAsia="Times New Roman" w:hAnsi="Arial" w:cs="Arial"/>
          <w:color w:val="373A3C"/>
          <w:lang w:eastAsia="en-GB"/>
        </w:rPr>
        <w:t>using</w:t>
      </w:r>
      <w:r w:rsidR="00265B6D" w:rsidRPr="00AC42B1">
        <w:rPr>
          <w:rFonts w:ascii="Arial" w:eastAsia="Times New Roman" w:hAnsi="Arial" w:cs="Arial"/>
          <w:color w:val="373A3C"/>
          <w:lang w:eastAsia="en-GB"/>
        </w:rPr>
        <w:t xml:space="preserve"> neural network based </w:t>
      </w:r>
      <w:r w:rsidR="006C7857" w:rsidRPr="00AC42B1">
        <w:rPr>
          <w:rFonts w:ascii="Arial" w:eastAsia="Times New Roman" w:hAnsi="Arial" w:cs="Arial"/>
          <w:color w:val="373A3C"/>
          <w:lang w:eastAsia="en-GB"/>
        </w:rPr>
        <w:t>s</w:t>
      </w:r>
      <w:r w:rsidR="00313A90" w:rsidRPr="00AC42B1">
        <w:rPr>
          <w:rFonts w:ascii="Arial" w:eastAsia="Times New Roman" w:hAnsi="Arial" w:cs="Arial"/>
          <w:color w:val="373A3C"/>
          <w:lang w:eastAsia="en-GB"/>
        </w:rPr>
        <w:t>peech synthesis which gives synthesised speech close to human</w:t>
      </w:r>
      <w:r w:rsidR="00EA4D50" w:rsidRPr="00AC42B1">
        <w:rPr>
          <w:rFonts w:ascii="Arial" w:eastAsia="Times New Roman" w:hAnsi="Arial" w:cs="Arial"/>
          <w:color w:val="373A3C"/>
          <w:lang w:eastAsia="en-GB"/>
        </w:rPr>
        <w:t>.</w:t>
      </w:r>
      <w:r w:rsidR="00B14551" w:rsidRPr="00AC42B1">
        <w:rPr>
          <w:rFonts w:ascii="Arial" w:eastAsia="Times New Roman" w:hAnsi="Arial" w:cs="Arial"/>
          <w:color w:val="373A3C"/>
          <w:lang w:eastAsia="en-GB"/>
        </w:rPr>
        <w:t xml:space="preserve"> </w:t>
      </w:r>
      <w:r w:rsidR="00E72288" w:rsidRPr="00AC42B1">
        <w:rPr>
          <w:rFonts w:ascii="Arial" w:eastAsia="Times New Roman" w:hAnsi="Arial" w:cs="Arial"/>
          <w:color w:val="373A3C"/>
          <w:lang w:eastAsia="en-GB"/>
        </w:rPr>
        <w:t>Th</w:t>
      </w:r>
      <w:r w:rsidRPr="00AC42B1">
        <w:rPr>
          <w:rFonts w:ascii="Arial" w:eastAsia="Times New Roman" w:hAnsi="Arial" w:cs="Arial"/>
          <w:color w:val="373A3C"/>
          <w:lang w:eastAsia="en-GB"/>
        </w:rPr>
        <w:t>e neural network TTSs suffer from slow speed or accuracy (</w:t>
      </w:r>
      <w:proofErr w:type="gramStart"/>
      <w:r w:rsidRPr="00AC42B1">
        <w:rPr>
          <w:rFonts w:ascii="Arial" w:eastAsia="Times New Roman" w:hAnsi="Arial" w:cs="Arial"/>
          <w:color w:val="373A3C"/>
          <w:lang w:eastAsia="en-GB"/>
        </w:rPr>
        <w:t>i.e.</w:t>
      </w:r>
      <w:proofErr w:type="gramEnd"/>
      <w:r w:rsidRPr="00AC42B1">
        <w:rPr>
          <w:rFonts w:ascii="Arial" w:eastAsia="Times New Roman" w:hAnsi="Arial" w:cs="Arial"/>
          <w:color w:val="373A3C"/>
          <w:lang w:eastAsia="en-GB"/>
        </w:rPr>
        <w:t xml:space="preserve"> some works are skipped or repeated). </w:t>
      </w:r>
      <w:r w:rsidR="00313F46" w:rsidRPr="00AC42B1">
        <w:rPr>
          <w:rFonts w:ascii="Arial" w:eastAsia="Times New Roman" w:hAnsi="Arial" w:cs="Arial"/>
          <w:color w:val="373A3C"/>
          <w:lang w:eastAsia="en-GB"/>
        </w:rPr>
        <w:t>Explain p</w:t>
      </w:r>
      <w:r w:rsidR="00E72288" w:rsidRPr="00AC42B1">
        <w:rPr>
          <w:rFonts w:ascii="Arial" w:eastAsia="Times New Roman" w:hAnsi="Arial" w:cs="Arial"/>
          <w:color w:val="373A3C"/>
          <w:lang w:eastAsia="en-GB"/>
        </w:rPr>
        <w:t xml:space="preserve">rogression </w:t>
      </w:r>
      <w:r w:rsidRPr="00AC42B1">
        <w:rPr>
          <w:rFonts w:ascii="Arial" w:eastAsia="Times New Roman" w:hAnsi="Arial" w:cs="Arial"/>
          <w:color w:val="373A3C"/>
          <w:lang w:eastAsia="en-GB"/>
        </w:rPr>
        <w:t>from</w:t>
      </w:r>
      <w:r w:rsidR="00A5456A" w:rsidRPr="00AC42B1">
        <w:rPr>
          <w:rFonts w:ascii="Arial" w:eastAsia="Times New Roman" w:hAnsi="Arial" w:cs="Arial"/>
          <w:color w:val="373A3C"/>
          <w:lang w:eastAsia="en-GB"/>
        </w:rPr>
        <w:t xml:space="preserve"> earlier </w:t>
      </w:r>
      <w:r w:rsidR="00F1507C" w:rsidRPr="00AC42B1">
        <w:rPr>
          <w:rFonts w:ascii="Arial" w:eastAsia="Times New Roman" w:hAnsi="Arial" w:cs="Arial"/>
          <w:color w:val="373A3C"/>
          <w:lang w:eastAsia="en-GB"/>
        </w:rPr>
        <w:t xml:space="preserve">methods: </w:t>
      </w:r>
      <w:r w:rsidR="00A5456A" w:rsidRPr="00AC42B1">
        <w:rPr>
          <w:rFonts w:ascii="Arial" w:eastAsia="Times New Roman" w:hAnsi="Arial" w:cs="Arial"/>
          <w:color w:val="373A3C"/>
          <w:lang w:eastAsia="en-GB"/>
        </w:rPr>
        <w:t xml:space="preserve">speech concatenative and statistical </w:t>
      </w:r>
      <w:r w:rsidR="00E72288" w:rsidRPr="00AC42B1">
        <w:rPr>
          <w:rFonts w:ascii="Arial" w:eastAsia="Times New Roman" w:hAnsi="Arial" w:cs="Arial"/>
          <w:color w:val="373A3C"/>
          <w:lang w:eastAsia="en-GB"/>
        </w:rPr>
        <w:t xml:space="preserve">parametric </w:t>
      </w:r>
      <w:r w:rsidR="00F1507C" w:rsidRPr="00AC42B1">
        <w:rPr>
          <w:rFonts w:ascii="Arial" w:eastAsia="Times New Roman" w:hAnsi="Arial" w:cs="Arial"/>
          <w:color w:val="373A3C"/>
          <w:lang w:eastAsia="en-GB"/>
        </w:rPr>
        <w:t>approaches</w:t>
      </w:r>
      <w:r w:rsidR="00E72288" w:rsidRPr="00AC42B1">
        <w:rPr>
          <w:rFonts w:ascii="Arial" w:eastAsia="Times New Roman" w:hAnsi="Arial" w:cs="Arial"/>
          <w:color w:val="373A3C"/>
          <w:lang w:eastAsia="en-GB"/>
        </w:rPr>
        <w:t xml:space="preserve"> to neural network</w:t>
      </w:r>
      <w:r w:rsidR="00F1507C" w:rsidRPr="00AC42B1">
        <w:rPr>
          <w:rFonts w:ascii="Arial" w:eastAsia="Times New Roman" w:hAnsi="Arial" w:cs="Arial"/>
          <w:color w:val="373A3C"/>
          <w:lang w:eastAsia="en-GB"/>
        </w:rPr>
        <w:t>.</w:t>
      </w:r>
    </w:p>
    <w:p w14:paraId="579E30A3" w14:textId="3B0D86F2" w:rsidR="00F1507C" w:rsidRPr="00AC42B1" w:rsidRDefault="00F1507C" w:rsidP="00AC42B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r w:rsidRPr="00AC42B1">
        <w:rPr>
          <w:rFonts w:ascii="Arial" w:eastAsia="Times New Roman" w:hAnsi="Arial" w:cs="Arial"/>
          <w:color w:val="373A3C"/>
          <w:lang w:eastAsia="en-GB"/>
        </w:rPr>
        <w:t xml:space="preserve"> </w:t>
      </w:r>
    </w:p>
    <w:p w14:paraId="1FAC867E" w14:textId="19D2DD2D" w:rsidR="0083444C" w:rsidRDefault="00726F67" w:rsidP="00AC42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r w:rsidRPr="00AC42B1">
        <w:rPr>
          <w:rFonts w:ascii="Arial" w:eastAsia="Times New Roman" w:hAnsi="Arial" w:cs="Arial"/>
          <w:color w:val="373A3C"/>
          <w:lang w:eastAsia="en-GB"/>
        </w:rPr>
        <w:t>Several researchers have performed systematic evaluations of the efficiency of common Automated Speech Recognition (ASR) applications to be used for hearing impaired people daily communication.</w:t>
      </w:r>
      <w:r w:rsidR="00CF4910" w:rsidRPr="00AC42B1">
        <w:rPr>
          <w:rFonts w:ascii="Arial" w:eastAsia="Times New Roman" w:hAnsi="Arial" w:cs="Arial"/>
          <w:color w:val="373A3C"/>
          <w:lang w:eastAsia="en-GB"/>
        </w:rPr>
        <w:t xml:space="preserve"> Challenges/enhancements for this use case include</w:t>
      </w:r>
      <w:r w:rsidR="00313F46" w:rsidRPr="00AC42B1">
        <w:rPr>
          <w:rFonts w:ascii="Arial" w:eastAsia="Times New Roman" w:hAnsi="Arial" w:cs="Arial"/>
          <w:color w:val="373A3C"/>
          <w:lang w:eastAsia="en-GB"/>
        </w:rPr>
        <w:t xml:space="preserve"> results for speech in noise,</w:t>
      </w:r>
      <w:r w:rsidR="00CF4910" w:rsidRPr="00AC42B1">
        <w:rPr>
          <w:rFonts w:ascii="Arial" w:eastAsia="Times New Roman" w:hAnsi="Arial" w:cs="Arial"/>
          <w:color w:val="373A3C"/>
          <w:lang w:eastAsia="en-GB"/>
        </w:rPr>
        <w:t xml:space="preserve"> speaker identification by colour coding for example, notification of critical environmental sounds or </w:t>
      </w:r>
      <w:r w:rsidR="00C54C53" w:rsidRPr="00AC42B1">
        <w:rPr>
          <w:rFonts w:ascii="Arial" w:eastAsia="Times New Roman" w:hAnsi="Arial" w:cs="Arial"/>
          <w:color w:val="373A3C"/>
          <w:lang w:eastAsia="en-GB"/>
        </w:rPr>
        <w:t xml:space="preserve">assurance of </w:t>
      </w:r>
      <w:r w:rsidR="00CF4910" w:rsidRPr="00AC42B1">
        <w:rPr>
          <w:rFonts w:ascii="Arial" w:eastAsia="Times New Roman" w:hAnsi="Arial" w:cs="Arial"/>
          <w:color w:val="373A3C"/>
          <w:lang w:eastAsia="en-GB"/>
        </w:rPr>
        <w:t>intelligibility to</w:t>
      </w:r>
      <w:r w:rsidR="00C54C53" w:rsidRPr="00AC42B1">
        <w:rPr>
          <w:rFonts w:ascii="Arial" w:eastAsia="Times New Roman" w:hAnsi="Arial" w:cs="Arial"/>
          <w:color w:val="373A3C"/>
          <w:lang w:eastAsia="en-GB"/>
        </w:rPr>
        <w:t>wards</w:t>
      </w:r>
      <w:r w:rsidR="00CF4910" w:rsidRPr="00AC42B1">
        <w:rPr>
          <w:rFonts w:ascii="Arial" w:eastAsia="Times New Roman" w:hAnsi="Arial" w:cs="Arial"/>
          <w:color w:val="373A3C"/>
          <w:lang w:eastAsia="en-GB"/>
        </w:rPr>
        <w:t xml:space="preserve"> the speaker.</w:t>
      </w:r>
      <w:r w:rsidR="00C54C53" w:rsidRPr="00AC42B1">
        <w:rPr>
          <w:rFonts w:ascii="Arial" w:eastAsia="Times New Roman" w:hAnsi="Arial" w:cs="Arial"/>
          <w:color w:val="373A3C"/>
          <w:lang w:eastAsia="en-GB"/>
        </w:rPr>
        <w:t xml:space="preserve"> List of current products</w:t>
      </w:r>
      <w:r w:rsidR="008B1F44" w:rsidRPr="00AC42B1">
        <w:rPr>
          <w:rFonts w:ascii="Arial" w:eastAsia="Times New Roman" w:hAnsi="Arial" w:cs="Arial"/>
          <w:color w:val="373A3C"/>
          <w:lang w:eastAsia="en-GB"/>
        </w:rPr>
        <w:t>. The results of some studies suggest that the performance of ASR in</w:t>
      </w:r>
      <w:r w:rsidR="008B1F44" w:rsidRPr="008B1F44">
        <w:t xml:space="preserve"> </w:t>
      </w:r>
      <w:r w:rsidR="008B1F44" w:rsidRPr="00AC42B1">
        <w:rPr>
          <w:rFonts w:ascii="Arial" w:eastAsia="Times New Roman" w:hAnsi="Arial" w:cs="Arial"/>
          <w:color w:val="373A3C"/>
          <w:lang w:eastAsia="en-GB"/>
        </w:rPr>
        <w:t xml:space="preserve">speech-in-quiet situations is close to human </w:t>
      </w:r>
      <w:r w:rsidR="00073663" w:rsidRPr="00AC42B1">
        <w:rPr>
          <w:rFonts w:ascii="Arial" w:eastAsia="Times New Roman" w:hAnsi="Arial" w:cs="Arial"/>
          <w:color w:val="373A3C"/>
          <w:lang w:eastAsia="en-GB"/>
        </w:rPr>
        <w:t>but</w:t>
      </w:r>
      <w:r w:rsidR="008B1F44" w:rsidRPr="00AC42B1">
        <w:rPr>
          <w:rFonts w:ascii="Arial" w:eastAsia="Times New Roman" w:hAnsi="Arial" w:cs="Arial"/>
          <w:color w:val="373A3C"/>
          <w:lang w:eastAsia="en-GB"/>
        </w:rPr>
        <w:t xml:space="preserve"> is very limited in transcribing speech in noise are not close</w:t>
      </w:r>
      <w:r w:rsidR="00073663" w:rsidRPr="00AC42B1">
        <w:rPr>
          <w:rFonts w:ascii="Arial" w:eastAsia="Times New Roman" w:hAnsi="Arial" w:cs="Arial"/>
          <w:color w:val="373A3C"/>
          <w:lang w:eastAsia="en-GB"/>
        </w:rPr>
        <w:t>.</w:t>
      </w:r>
    </w:p>
    <w:p w14:paraId="2C840DC3" w14:textId="77777777" w:rsidR="00AC42B1" w:rsidRPr="00AC42B1" w:rsidRDefault="00AC42B1" w:rsidP="00AC42B1">
      <w:pPr>
        <w:pStyle w:val="ListParagraph"/>
        <w:rPr>
          <w:rFonts w:ascii="Arial" w:eastAsia="Times New Roman" w:hAnsi="Arial" w:cs="Arial"/>
          <w:color w:val="373A3C"/>
          <w:lang w:eastAsia="en-GB"/>
        </w:rPr>
      </w:pPr>
    </w:p>
    <w:p w14:paraId="497BC6BD" w14:textId="77777777" w:rsidR="00AC42B1" w:rsidRPr="00AC42B1" w:rsidRDefault="00AC42B1" w:rsidP="00AC42B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</w:p>
    <w:p w14:paraId="47770153" w14:textId="62FA047C" w:rsidR="00FA1409" w:rsidRDefault="003A09D1" w:rsidP="00AC42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r w:rsidRPr="00AC42B1">
        <w:rPr>
          <w:rFonts w:ascii="Arial" w:eastAsia="Times New Roman" w:hAnsi="Arial" w:cs="Arial"/>
          <w:color w:val="373A3C"/>
          <w:lang w:eastAsia="en-GB"/>
        </w:rPr>
        <w:t>Assessment of m</w:t>
      </w:r>
      <w:r w:rsidR="005F0881" w:rsidRPr="00AC42B1">
        <w:rPr>
          <w:rFonts w:ascii="Arial" w:eastAsia="Times New Roman" w:hAnsi="Arial" w:cs="Arial"/>
          <w:color w:val="373A3C"/>
          <w:lang w:eastAsia="en-GB"/>
        </w:rPr>
        <w:t xml:space="preserve">obile applications </w:t>
      </w:r>
      <w:r w:rsidRPr="00AC42B1">
        <w:rPr>
          <w:rFonts w:ascii="Arial" w:eastAsia="Times New Roman" w:hAnsi="Arial" w:cs="Arial"/>
          <w:color w:val="373A3C"/>
          <w:lang w:eastAsia="en-GB"/>
        </w:rPr>
        <w:t>as a support aid for people with hearing impairment</w:t>
      </w:r>
      <w:r w:rsidR="005F0881" w:rsidRPr="00AC42B1">
        <w:rPr>
          <w:rFonts w:ascii="Arial" w:eastAsia="Times New Roman" w:hAnsi="Arial" w:cs="Arial"/>
          <w:color w:val="373A3C"/>
          <w:lang w:eastAsia="en-GB"/>
        </w:rPr>
        <w:t>.</w:t>
      </w:r>
      <w:r w:rsidRPr="00AC42B1">
        <w:rPr>
          <w:rFonts w:ascii="Arial" w:eastAsia="Times New Roman" w:hAnsi="Arial" w:cs="Arial"/>
          <w:color w:val="373A3C"/>
          <w:lang w:eastAsia="en-GB"/>
        </w:rPr>
        <w:t xml:space="preserve"> </w:t>
      </w:r>
      <w:r w:rsidR="001843DB" w:rsidRPr="00AC42B1">
        <w:rPr>
          <w:rFonts w:ascii="Arial" w:eastAsia="Times New Roman" w:hAnsi="Arial" w:cs="Arial"/>
          <w:color w:val="373A3C"/>
          <w:lang w:eastAsia="en-GB"/>
        </w:rPr>
        <w:t xml:space="preserve">Digital hearing aids use signal processing functions to enhance speech signals and reduce ambient noise. </w:t>
      </w:r>
      <w:r w:rsidR="00503FC5" w:rsidRPr="00AC42B1">
        <w:rPr>
          <w:rFonts w:ascii="Arial" w:eastAsia="Times New Roman" w:hAnsi="Arial" w:cs="Arial"/>
          <w:color w:val="373A3C"/>
          <w:lang w:eastAsia="en-GB"/>
        </w:rPr>
        <w:t>The processing algorithms require high computational performance and only a few are used in the market because of this limitation. Multiple research efforts are studying the feasibility</w:t>
      </w:r>
      <w:r w:rsidR="00BC15F6" w:rsidRPr="00AC42B1">
        <w:rPr>
          <w:rFonts w:ascii="Arial" w:eastAsia="Times New Roman" w:hAnsi="Arial" w:cs="Arial"/>
          <w:color w:val="373A3C"/>
          <w:lang w:eastAsia="en-GB"/>
        </w:rPr>
        <w:t xml:space="preserve"> of using a machine interface in the form of mobile application to </w:t>
      </w:r>
      <w:r w:rsidR="00922221" w:rsidRPr="00AC42B1">
        <w:rPr>
          <w:rFonts w:ascii="Arial" w:eastAsia="Times New Roman" w:hAnsi="Arial" w:cs="Arial"/>
          <w:color w:val="373A3C"/>
          <w:lang w:eastAsia="en-GB"/>
        </w:rPr>
        <w:t>configure,</w:t>
      </w:r>
      <w:r w:rsidR="00B14551" w:rsidRPr="00AC42B1">
        <w:rPr>
          <w:rFonts w:ascii="Arial" w:eastAsia="Times New Roman" w:hAnsi="Arial" w:cs="Arial"/>
          <w:color w:val="373A3C"/>
          <w:lang w:eastAsia="en-GB"/>
        </w:rPr>
        <w:t xml:space="preserve"> enhance</w:t>
      </w:r>
      <w:r w:rsidR="00922221" w:rsidRPr="00AC42B1">
        <w:rPr>
          <w:rFonts w:ascii="Arial" w:eastAsia="Times New Roman" w:hAnsi="Arial" w:cs="Arial"/>
          <w:color w:val="373A3C"/>
          <w:lang w:eastAsia="en-GB"/>
        </w:rPr>
        <w:t xml:space="preserve"> and manage the hearing aid.</w:t>
      </w:r>
      <w:r w:rsidR="00BC15F6" w:rsidRPr="00AC42B1">
        <w:rPr>
          <w:rFonts w:ascii="Arial" w:eastAsia="Times New Roman" w:hAnsi="Arial" w:cs="Arial"/>
          <w:color w:val="373A3C"/>
          <w:lang w:eastAsia="en-GB"/>
        </w:rPr>
        <w:t xml:space="preserve"> </w:t>
      </w:r>
      <w:r w:rsidR="00FA1409" w:rsidRPr="00AC42B1">
        <w:rPr>
          <w:rFonts w:ascii="Arial" w:eastAsia="Times New Roman" w:hAnsi="Arial" w:cs="Arial"/>
          <w:color w:val="373A3C"/>
          <w:lang w:eastAsia="en-GB"/>
        </w:rPr>
        <w:t xml:space="preserve">List of current </w:t>
      </w:r>
      <w:r w:rsidR="001F40CC" w:rsidRPr="00AC42B1">
        <w:rPr>
          <w:rFonts w:ascii="Arial" w:eastAsia="Times New Roman" w:hAnsi="Arial" w:cs="Arial"/>
          <w:color w:val="373A3C"/>
          <w:lang w:eastAsia="en-GB"/>
        </w:rPr>
        <w:t>products</w:t>
      </w:r>
      <w:r w:rsidR="00B14551" w:rsidRPr="00AC42B1">
        <w:rPr>
          <w:rFonts w:ascii="Arial" w:eastAsia="Times New Roman" w:hAnsi="Arial" w:cs="Arial"/>
          <w:color w:val="373A3C"/>
          <w:lang w:eastAsia="en-GB"/>
        </w:rPr>
        <w:t>.</w:t>
      </w:r>
    </w:p>
    <w:p w14:paraId="2C8B04FB" w14:textId="77777777" w:rsidR="00AC42B1" w:rsidRPr="00AC42B1" w:rsidRDefault="00AC42B1" w:rsidP="00AC42B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</w:p>
    <w:p w14:paraId="2FCF3B61" w14:textId="00FDF1A7" w:rsidR="0082227D" w:rsidRPr="00AC42B1" w:rsidRDefault="00422222" w:rsidP="00AC42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r w:rsidRPr="00AC42B1">
        <w:rPr>
          <w:rFonts w:ascii="Arial" w:eastAsia="Times New Roman" w:hAnsi="Arial" w:cs="Arial"/>
          <w:color w:val="373A3C"/>
          <w:lang w:eastAsia="en-GB"/>
        </w:rPr>
        <w:t>C</w:t>
      </w:r>
      <w:r w:rsidR="00431D27" w:rsidRPr="00AC42B1">
        <w:rPr>
          <w:rFonts w:ascii="Arial" w:eastAsia="Times New Roman" w:hAnsi="Arial" w:cs="Arial"/>
          <w:color w:val="373A3C"/>
          <w:lang w:eastAsia="en-GB"/>
        </w:rPr>
        <w:t xml:space="preserve">omputer programs </w:t>
      </w:r>
      <w:r w:rsidRPr="00AC42B1">
        <w:rPr>
          <w:rFonts w:ascii="Arial" w:eastAsia="Times New Roman" w:hAnsi="Arial" w:cs="Arial"/>
          <w:color w:val="373A3C"/>
          <w:lang w:eastAsia="en-GB"/>
        </w:rPr>
        <w:t xml:space="preserve">and applications specially designed for children with hearing loss </w:t>
      </w:r>
      <w:r w:rsidR="00431D27" w:rsidRPr="00AC42B1">
        <w:rPr>
          <w:rFonts w:ascii="Arial" w:eastAsia="Times New Roman" w:hAnsi="Arial" w:cs="Arial"/>
          <w:color w:val="373A3C"/>
          <w:lang w:eastAsia="en-GB"/>
        </w:rPr>
        <w:t>help improve the success</w:t>
      </w:r>
      <w:r w:rsidRPr="00AC42B1">
        <w:rPr>
          <w:rFonts w:ascii="Arial" w:eastAsia="Times New Roman" w:hAnsi="Arial" w:cs="Arial"/>
          <w:color w:val="373A3C"/>
          <w:lang w:eastAsia="en-GB"/>
        </w:rPr>
        <w:t xml:space="preserve"> rate of</w:t>
      </w:r>
      <w:r w:rsidR="00431D27" w:rsidRPr="00AC42B1">
        <w:rPr>
          <w:rFonts w:ascii="Arial" w:eastAsia="Times New Roman" w:hAnsi="Arial" w:cs="Arial"/>
          <w:color w:val="373A3C"/>
          <w:lang w:eastAsia="en-GB"/>
        </w:rPr>
        <w:t xml:space="preserve"> the</w:t>
      </w:r>
      <w:r w:rsidRPr="00AC42B1">
        <w:rPr>
          <w:rFonts w:ascii="Arial" w:eastAsia="Times New Roman" w:hAnsi="Arial" w:cs="Arial"/>
          <w:color w:val="373A3C"/>
          <w:lang w:eastAsia="en-GB"/>
        </w:rPr>
        <w:t>ir</w:t>
      </w:r>
      <w:r w:rsidR="00431D27" w:rsidRPr="00AC42B1">
        <w:rPr>
          <w:rFonts w:ascii="Arial" w:eastAsia="Times New Roman" w:hAnsi="Arial" w:cs="Arial"/>
          <w:color w:val="373A3C"/>
          <w:lang w:eastAsia="en-GB"/>
        </w:rPr>
        <w:t xml:space="preserve"> education.</w:t>
      </w:r>
      <w:r w:rsidR="00C64571" w:rsidRPr="00AC42B1">
        <w:rPr>
          <w:rFonts w:ascii="Arial" w:eastAsia="Times New Roman" w:hAnsi="Arial" w:cs="Arial"/>
          <w:color w:val="373A3C"/>
          <w:lang w:eastAsia="en-GB"/>
        </w:rPr>
        <w:t xml:space="preserve"> Studies have shown that computer-aid education allow</w:t>
      </w:r>
      <w:r w:rsidRPr="00AC42B1">
        <w:rPr>
          <w:rFonts w:ascii="Arial" w:eastAsia="Times New Roman" w:hAnsi="Arial" w:cs="Arial"/>
          <w:color w:val="373A3C"/>
          <w:lang w:eastAsia="en-GB"/>
        </w:rPr>
        <w:t>s</w:t>
      </w:r>
      <w:r w:rsidR="00C64571" w:rsidRPr="00AC42B1">
        <w:rPr>
          <w:rFonts w:ascii="Arial" w:eastAsia="Times New Roman" w:hAnsi="Arial" w:cs="Arial"/>
          <w:color w:val="373A3C"/>
          <w:lang w:eastAsia="en-GB"/>
        </w:rPr>
        <w:t xml:space="preserve"> individualization and self-improvement and increases the motivation of the children.</w:t>
      </w:r>
      <w:r w:rsidRPr="00AC42B1">
        <w:rPr>
          <w:rFonts w:ascii="Arial" w:eastAsia="Times New Roman" w:hAnsi="Arial" w:cs="Arial"/>
          <w:color w:val="373A3C"/>
          <w:lang w:eastAsia="en-GB"/>
        </w:rPr>
        <w:t xml:space="preserve"> </w:t>
      </w:r>
    </w:p>
    <w:p w14:paraId="0D6F1936" w14:textId="77777777" w:rsidR="004F3594" w:rsidRDefault="004F3594" w:rsidP="004F3594">
      <w:pPr>
        <w:pStyle w:val="Default"/>
        <w:numPr>
          <w:ilvl w:val="0"/>
          <w:numId w:val="2"/>
        </w:num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39"/>
      </w:tblGrid>
      <w:tr w:rsidR="004F3594" w14:paraId="42F0CD8D" w14:textId="7777777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10439" w:type="dxa"/>
          </w:tcPr>
          <w:p w14:paraId="7A26F0CC" w14:textId="77777777" w:rsidR="004F3594" w:rsidRPr="004F3594" w:rsidRDefault="004F359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4F3594">
              <w:rPr>
                <w:rFonts w:ascii="Arial" w:hAnsi="Arial" w:cs="Arial"/>
                <w:sz w:val="22"/>
                <w:szCs w:val="22"/>
              </w:rPr>
              <w:t xml:space="preserve"> how the digital technology you are discussing will support disabled students to break down barriers to learning. </w:t>
            </w:r>
          </w:p>
        </w:tc>
      </w:tr>
      <w:bookmarkEnd w:id="1"/>
    </w:tbl>
    <w:p w14:paraId="2D0DA6DD" w14:textId="6C4AD54B" w:rsidR="00591ECF" w:rsidRDefault="00591ECF" w:rsidP="00FC6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</w:p>
    <w:p w14:paraId="0DE57C5C" w14:textId="223D3F36" w:rsidR="00AC42B1" w:rsidRDefault="00AC42B1" w:rsidP="00FC6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r>
        <w:rPr>
          <w:rFonts w:ascii="Arial" w:eastAsia="Times New Roman" w:hAnsi="Arial" w:cs="Arial"/>
          <w:color w:val="373A3C"/>
          <w:lang w:eastAsia="en-GB"/>
        </w:rPr>
        <w:t>REFERENCES</w:t>
      </w:r>
    </w:p>
    <w:p w14:paraId="2A72BC22" w14:textId="6CBA27B4" w:rsidR="00591ECF" w:rsidRDefault="004F7BEB" w:rsidP="00FC6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hyperlink r:id="rId5" w:history="1">
        <w:r w:rsidR="00591ECF" w:rsidRPr="001457F8">
          <w:rPr>
            <w:rStyle w:val="Hyperlink"/>
            <w:rFonts w:ascii="Arial" w:eastAsia="Times New Roman" w:hAnsi="Arial" w:cs="Arial"/>
            <w:lang w:eastAsia="en-GB"/>
          </w:rPr>
          <w:t>https://ieeexplore.ieee.org/abstract/docum</w:t>
        </w:r>
        <w:r w:rsidR="00591ECF" w:rsidRPr="001457F8">
          <w:rPr>
            <w:rStyle w:val="Hyperlink"/>
            <w:rFonts w:ascii="Arial" w:eastAsia="Times New Roman" w:hAnsi="Arial" w:cs="Arial"/>
            <w:lang w:eastAsia="en-GB"/>
          </w:rPr>
          <w:t>e</w:t>
        </w:r>
        <w:r w:rsidR="00591ECF" w:rsidRPr="001457F8">
          <w:rPr>
            <w:rStyle w:val="Hyperlink"/>
            <w:rFonts w:ascii="Arial" w:eastAsia="Times New Roman" w:hAnsi="Arial" w:cs="Arial"/>
            <w:lang w:eastAsia="en-GB"/>
          </w:rPr>
          <w:t>nt/9061515</w:t>
        </w:r>
      </w:hyperlink>
      <w:r w:rsidR="00591ECF">
        <w:rPr>
          <w:rFonts w:ascii="Arial" w:eastAsia="Times New Roman" w:hAnsi="Arial" w:cs="Arial"/>
          <w:color w:val="373A3C"/>
          <w:lang w:eastAsia="en-GB"/>
        </w:rPr>
        <w:t xml:space="preserve"> </w:t>
      </w:r>
      <w:r w:rsidR="00591ECF" w:rsidRPr="00591ECF">
        <w:rPr>
          <w:rFonts w:ascii="Arial" w:eastAsia="Times New Roman" w:hAnsi="Arial" w:cs="Arial"/>
          <w:color w:val="373A3C"/>
          <w:lang w:eastAsia="en-GB"/>
        </w:rPr>
        <w:t>Implementation of web application based on Augmentative and Alternative Communication (AAC) method for People with Hearing and Speech Impairment</w:t>
      </w:r>
    </w:p>
    <w:p w14:paraId="73D4388F" w14:textId="3909B800" w:rsidR="00AB493D" w:rsidRDefault="004F7BEB" w:rsidP="00AB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hyperlink r:id="rId6" w:history="1">
        <w:r w:rsidR="00AB493D" w:rsidRPr="001457F8">
          <w:rPr>
            <w:rStyle w:val="Hyperlink"/>
            <w:rFonts w:ascii="Arial" w:eastAsia="Times New Roman" w:hAnsi="Arial" w:cs="Arial"/>
            <w:lang w:eastAsia="en-GB"/>
          </w:rPr>
          <w:t>https://dl.acm.org/doi/abs/10.1145/3288155.3288182</w:t>
        </w:r>
      </w:hyperlink>
      <w:r w:rsidR="00AB493D">
        <w:rPr>
          <w:rFonts w:ascii="Arial" w:eastAsia="Times New Roman" w:hAnsi="Arial" w:cs="Arial"/>
          <w:color w:val="373A3C"/>
          <w:lang w:eastAsia="en-GB"/>
        </w:rPr>
        <w:t xml:space="preserve"> </w:t>
      </w:r>
      <w:r w:rsidR="00AB493D" w:rsidRPr="00AB493D">
        <w:rPr>
          <w:rFonts w:ascii="Arial" w:eastAsia="Times New Roman" w:hAnsi="Arial" w:cs="Arial"/>
          <w:color w:val="373A3C"/>
          <w:lang w:eastAsia="en-GB"/>
        </w:rPr>
        <w:t>Assistive Mobile App for Children with Hearing &amp; Speech Impairment Using Character and Speech Recognition</w:t>
      </w:r>
    </w:p>
    <w:p w14:paraId="44E4B476" w14:textId="344947AC" w:rsidR="006C7857" w:rsidRDefault="004F7BEB" w:rsidP="00AB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hyperlink r:id="rId7" w:history="1">
        <w:r w:rsidR="00A5456A" w:rsidRPr="001457F8">
          <w:rPr>
            <w:rStyle w:val="Hyperlink"/>
            <w:rFonts w:ascii="Arial" w:eastAsia="Times New Roman" w:hAnsi="Arial" w:cs="Arial"/>
            <w:lang w:eastAsia="en-GB"/>
          </w:rPr>
          <w:t>https://www.researchgate.net/publication/273826018_Assessing_the_Utility_of_Mobile_Applications_with_Support_for_or_as_Replacement_of_Hearing_Aids</w:t>
        </w:r>
      </w:hyperlink>
      <w:r w:rsidR="00A5456A">
        <w:rPr>
          <w:rFonts w:ascii="Arial" w:eastAsia="Times New Roman" w:hAnsi="Arial" w:cs="Arial"/>
          <w:color w:val="373A3C"/>
          <w:lang w:eastAsia="en-GB"/>
        </w:rPr>
        <w:t xml:space="preserve"> </w:t>
      </w:r>
      <w:r w:rsidR="00A5456A" w:rsidRPr="00A5456A">
        <w:rPr>
          <w:rFonts w:ascii="Arial" w:eastAsia="Times New Roman" w:hAnsi="Arial" w:cs="Arial"/>
          <w:color w:val="373A3C"/>
          <w:lang w:eastAsia="en-GB"/>
        </w:rPr>
        <w:t>Assessing the Utility of Mobile Applications with Support for or as Replacement of Hearing Aids</w:t>
      </w:r>
    </w:p>
    <w:p w14:paraId="3AB963DB" w14:textId="6A0693BA" w:rsidR="006C7857" w:rsidRDefault="004F7BEB" w:rsidP="00AB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hyperlink r:id="rId8" w:history="1">
        <w:r w:rsidR="00C50F18" w:rsidRPr="001457F8">
          <w:rPr>
            <w:rStyle w:val="Hyperlink"/>
            <w:rFonts w:ascii="Arial" w:eastAsia="Times New Roman" w:hAnsi="Arial" w:cs="Arial"/>
            <w:lang w:eastAsia="en-GB"/>
          </w:rPr>
          <w:t>https://www.frontiersin.org/articles/10.3389/fdgth.2022.806076/full</w:t>
        </w:r>
      </w:hyperlink>
      <w:r w:rsidR="00C50F18">
        <w:rPr>
          <w:rFonts w:ascii="Arial" w:eastAsia="Times New Roman" w:hAnsi="Arial" w:cs="Arial"/>
          <w:color w:val="373A3C"/>
          <w:lang w:eastAsia="en-GB"/>
        </w:rPr>
        <w:t xml:space="preserve"> </w:t>
      </w:r>
      <w:r w:rsidR="00C50F18" w:rsidRPr="00C50F18">
        <w:rPr>
          <w:rFonts w:ascii="Arial" w:eastAsia="Times New Roman" w:hAnsi="Arial" w:cs="Arial"/>
          <w:color w:val="373A3C"/>
          <w:lang w:eastAsia="en-GB"/>
        </w:rPr>
        <w:t>Preliminary Evaluation of Automated Speech Recognition Apps for the Hearing Impaired and Deaf</w:t>
      </w:r>
    </w:p>
    <w:p w14:paraId="195E261B" w14:textId="37ED7F0E" w:rsidR="00073663" w:rsidRDefault="004F7BEB" w:rsidP="00AB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hyperlink r:id="rId9" w:history="1">
        <w:r w:rsidR="00073663" w:rsidRPr="001457F8">
          <w:rPr>
            <w:rStyle w:val="Hyperlink"/>
            <w:rFonts w:ascii="Arial" w:eastAsia="Times New Roman" w:hAnsi="Arial" w:cs="Arial"/>
            <w:lang w:eastAsia="en-GB"/>
          </w:rPr>
          <w:t>https://www.ncbi.nlm.nih.gov/pmc/articles/PMC4283090/</w:t>
        </w:r>
      </w:hyperlink>
      <w:r w:rsidR="00073663">
        <w:rPr>
          <w:rFonts w:ascii="Arial" w:eastAsia="Times New Roman" w:hAnsi="Arial" w:cs="Arial"/>
          <w:color w:val="373A3C"/>
          <w:lang w:eastAsia="en-GB"/>
        </w:rPr>
        <w:t xml:space="preserve"> </w:t>
      </w:r>
      <w:r w:rsidR="00073663" w:rsidRPr="00073663">
        <w:rPr>
          <w:rFonts w:ascii="Arial" w:eastAsia="Times New Roman" w:hAnsi="Arial" w:cs="Arial"/>
          <w:color w:val="373A3C"/>
          <w:lang w:eastAsia="en-GB"/>
        </w:rPr>
        <w:t>A systematic review of speech recognition technology in health care</w:t>
      </w:r>
    </w:p>
    <w:p w14:paraId="3825C21E" w14:textId="7538A3E5" w:rsidR="00BE215F" w:rsidRDefault="004F7BEB" w:rsidP="00AB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hyperlink r:id="rId10" w:history="1">
        <w:r w:rsidR="00BE215F" w:rsidRPr="001457F8">
          <w:rPr>
            <w:rStyle w:val="Hyperlink"/>
            <w:rFonts w:ascii="Arial" w:eastAsia="Times New Roman" w:hAnsi="Arial" w:cs="Arial"/>
            <w:lang w:eastAsia="en-GB"/>
          </w:rPr>
          <w:t>https://www.isca-speech.org/archive_v0/interspeech_2015/papers/i15_1251.pdf</w:t>
        </w:r>
      </w:hyperlink>
      <w:r w:rsidR="00BE215F">
        <w:rPr>
          <w:rFonts w:ascii="Arial" w:eastAsia="Times New Roman" w:hAnsi="Arial" w:cs="Arial"/>
          <w:color w:val="373A3C"/>
          <w:lang w:eastAsia="en-GB"/>
        </w:rPr>
        <w:t xml:space="preserve"> </w:t>
      </w:r>
      <w:r w:rsidR="00BE215F" w:rsidRPr="00BE215F">
        <w:rPr>
          <w:rFonts w:ascii="Arial" w:eastAsia="Times New Roman" w:hAnsi="Arial" w:cs="Arial"/>
          <w:color w:val="373A3C"/>
          <w:lang w:eastAsia="en-GB"/>
        </w:rPr>
        <w:t>Personalized Synthetic Voices for Speaking Impaired: Website and App</w:t>
      </w:r>
      <w:r w:rsidR="00BE215F" w:rsidRPr="00BE215F">
        <w:rPr>
          <w:rFonts w:ascii="Arial" w:eastAsia="Times New Roman" w:hAnsi="Arial" w:cs="Arial"/>
          <w:color w:val="373A3C"/>
          <w:lang w:eastAsia="en-GB"/>
        </w:rPr>
        <w:cr/>
      </w:r>
    </w:p>
    <w:p w14:paraId="3C921263" w14:textId="689CC10A" w:rsidR="00AB493D" w:rsidRDefault="004F7BEB" w:rsidP="006C78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hyperlink r:id="rId11" w:history="1">
        <w:r w:rsidR="006C7857" w:rsidRPr="001457F8">
          <w:rPr>
            <w:rStyle w:val="Hyperlink"/>
            <w:rFonts w:ascii="Arial" w:eastAsia="Times New Roman" w:hAnsi="Arial" w:cs="Arial"/>
            <w:lang w:eastAsia="en-GB"/>
          </w:rPr>
          <w:t>https://proceedings.neurips.cc/paper/2019/file/f63f65b503e22cb970527f23c9ad7db1-Paper.pdf</w:t>
        </w:r>
      </w:hyperlink>
      <w:r w:rsidR="006C7857" w:rsidRPr="006C7857">
        <w:t xml:space="preserve"> </w:t>
      </w:r>
      <w:proofErr w:type="spellStart"/>
      <w:r w:rsidR="006C7857" w:rsidRPr="006C7857">
        <w:rPr>
          <w:rFonts w:ascii="Arial" w:eastAsia="Times New Roman" w:hAnsi="Arial" w:cs="Arial"/>
          <w:color w:val="373A3C"/>
          <w:lang w:eastAsia="en-GB"/>
        </w:rPr>
        <w:t>FastSpeech</w:t>
      </w:r>
      <w:proofErr w:type="spellEnd"/>
      <w:r w:rsidR="006C7857" w:rsidRPr="006C7857">
        <w:rPr>
          <w:rFonts w:ascii="Arial" w:eastAsia="Times New Roman" w:hAnsi="Arial" w:cs="Arial"/>
          <w:color w:val="373A3C"/>
          <w:lang w:eastAsia="en-GB"/>
        </w:rPr>
        <w:t>: Fast, Robust and Controllable Text to Speech</w:t>
      </w:r>
      <w:r w:rsidR="006C7857">
        <w:rPr>
          <w:rFonts w:ascii="Arial" w:eastAsia="Times New Roman" w:hAnsi="Arial" w:cs="Arial"/>
          <w:color w:val="373A3C"/>
          <w:lang w:eastAsia="en-GB"/>
        </w:rPr>
        <w:t xml:space="preserve"> </w:t>
      </w:r>
    </w:p>
    <w:p w14:paraId="60A6932B" w14:textId="03742466" w:rsidR="003246BC" w:rsidRDefault="004F7BEB" w:rsidP="006C78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hyperlink r:id="rId12" w:history="1">
        <w:r w:rsidR="003246BC" w:rsidRPr="001457F8">
          <w:rPr>
            <w:rStyle w:val="Hyperlink"/>
            <w:rFonts w:ascii="Arial" w:eastAsia="Times New Roman" w:hAnsi="Arial" w:cs="Arial"/>
            <w:lang w:eastAsia="en-GB"/>
          </w:rPr>
          <w:t>https://humanfactors.jmir.org/2020/2/e16310/</w:t>
        </w:r>
      </w:hyperlink>
      <w:r w:rsidR="003246BC">
        <w:rPr>
          <w:rFonts w:ascii="Arial" w:eastAsia="Times New Roman" w:hAnsi="Arial" w:cs="Arial"/>
          <w:color w:val="373A3C"/>
          <w:lang w:eastAsia="en-GB"/>
        </w:rPr>
        <w:t xml:space="preserve"> </w:t>
      </w:r>
      <w:r w:rsidR="003246BC" w:rsidRPr="003246BC">
        <w:rPr>
          <w:rFonts w:ascii="Arial" w:eastAsia="Times New Roman" w:hAnsi="Arial" w:cs="Arial"/>
          <w:color w:val="373A3C"/>
          <w:lang w:eastAsia="en-GB"/>
        </w:rPr>
        <w:t xml:space="preserve">Usability of a Mobile App for Improving Literacy in Children </w:t>
      </w:r>
      <w:proofErr w:type="gramStart"/>
      <w:r w:rsidR="003246BC" w:rsidRPr="003246BC">
        <w:rPr>
          <w:rFonts w:ascii="Arial" w:eastAsia="Times New Roman" w:hAnsi="Arial" w:cs="Arial"/>
          <w:color w:val="373A3C"/>
          <w:lang w:eastAsia="en-GB"/>
        </w:rPr>
        <w:t>With</w:t>
      </w:r>
      <w:proofErr w:type="gramEnd"/>
      <w:r w:rsidR="003246BC" w:rsidRPr="003246BC">
        <w:rPr>
          <w:rFonts w:ascii="Arial" w:eastAsia="Times New Roman" w:hAnsi="Arial" w:cs="Arial"/>
          <w:color w:val="373A3C"/>
          <w:lang w:eastAsia="en-GB"/>
        </w:rPr>
        <w:t xml:space="preserve"> Hearing Impairment: Focus Group Study</w:t>
      </w:r>
    </w:p>
    <w:p w14:paraId="19A5030C" w14:textId="2BAAA016" w:rsidR="003246BC" w:rsidRPr="00FC6A89" w:rsidRDefault="004F7BEB" w:rsidP="006C78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lang w:eastAsia="en-GB"/>
        </w:rPr>
      </w:pPr>
      <w:hyperlink r:id="rId13" w:history="1">
        <w:r w:rsidR="003246BC" w:rsidRPr="001457F8">
          <w:rPr>
            <w:rStyle w:val="Hyperlink"/>
            <w:rFonts w:ascii="Arial" w:eastAsia="Times New Roman" w:hAnsi="Arial" w:cs="Arial"/>
            <w:lang w:eastAsia="en-GB"/>
          </w:rPr>
          <w:t>https://www.researchgate.net/profile/Basak-Baglama/publication/327967823_Technologies_Used_in_Education_of_Hearing_Impaired_Individuals</w:t>
        </w:r>
      </w:hyperlink>
      <w:r w:rsidR="003246BC">
        <w:rPr>
          <w:rFonts w:ascii="Arial" w:eastAsia="Times New Roman" w:hAnsi="Arial" w:cs="Arial"/>
          <w:color w:val="373A3C"/>
          <w:lang w:eastAsia="en-GB"/>
        </w:rPr>
        <w:t xml:space="preserve"> </w:t>
      </w:r>
      <w:r w:rsidR="003246BC" w:rsidRPr="003246BC">
        <w:rPr>
          <w:rFonts w:ascii="Arial" w:eastAsia="Times New Roman" w:hAnsi="Arial" w:cs="Arial"/>
          <w:color w:val="373A3C"/>
          <w:lang w:eastAsia="en-GB"/>
        </w:rPr>
        <w:t xml:space="preserve">Technologies Used in Education of </w:t>
      </w:r>
      <w:proofErr w:type="gramStart"/>
      <w:r w:rsidR="003246BC" w:rsidRPr="003246BC">
        <w:rPr>
          <w:rFonts w:ascii="Arial" w:eastAsia="Times New Roman" w:hAnsi="Arial" w:cs="Arial"/>
          <w:color w:val="373A3C"/>
          <w:lang w:eastAsia="en-GB"/>
        </w:rPr>
        <w:t>Hearing Impaired</w:t>
      </w:r>
      <w:proofErr w:type="gramEnd"/>
      <w:r w:rsidR="003246BC" w:rsidRPr="003246BC">
        <w:rPr>
          <w:rFonts w:ascii="Arial" w:eastAsia="Times New Roman" w:hAnsi="Arial" w:cs="Arial"/>
          <w:color w:val="373A3C"/>
          <w:lang w:eastAsia="en-GB"/>
        </w:rPr>
        <w:t xml:space="preserve"> Individuals</w:t>
      </w:r>
    </w:p>
    <w:p w14:paraId="2AF16C13" w14:textId="56470AF4" w:rsidR="00FC6A89" w:rsidRDefault="001F40CC">
      <w:r w:rsidRPr="001F40CC">
        <w:lastRenderedPageBreak/>
        <w:t xml:space="preserve">NextGen Healthcare </w:t>
      </w:r>
      <w:hyperlink r:id="rId14" w:history="1">
        <w:r w:rsidRPr="001457F8">
          <w:rPr>
            <w:rStyle w:val="Hyperlink"/>
          </w:rPr>
          <w:t>https://www.nextgen.com/</w:t>
        </w:r>
      </w:hyperlink>
      <w:r>
        <w:t xml:space="preserve"> </w:t>
      </w:r>
    </w:p>
    <w:p w14:paraId="1AAE116A" w14:textId="7E7C1C5C" w:rsidR="001F40CC" w:rsidRDefault="001F40CC" w:rsidP="001F40CC">
      <w:pPr>
        <w:rPr>
          <w:lang w:val="fr-FR"/>
        </w:rPr>
      </w:pPr>
      <w:proofErr w:type="spellStart"/>
      <w:r w:rsidRPr="001F40CC">
        <w:rPr>
          <w:lang w:val="fr-FR"/>
        </w:rPr>
        <w:t>Oxagile</w:t>
      </w:r>
      <w:proofErr w:type="spellEnd"/>
      <w:r w:rsidRPr="001F40CC">
        <w:rPr>
          <w:lang w:val="fr-FR"/>
        </w:rPr>
        <w:t xml:space="preserve"> </w:t>
      </w:r>
      <w:hyperlink r:id="rId15" w:history="1">
        <w:r w:rsidRPr="001F40CC">
          <w:rPr>
            <w:rStyle w:val="Hyperlink"/>
            <w:lang w:val="fr-FR"/>
          </w:rPr>
          <w:t>https://www.oxagile.com/</w:t>
        </w:r>
      </w:hyperlink>
      <w:r w:rsidRPr="001F40CC">
        <w:rPr>
          <w:lang w:val="fr-FR"/>
        </w:rPr>
        <w:t xml:space="preserve"> </w:t>
      </w:r>
    </w:p>
    <w:p w14:paraId="7A5900EF" w14:textId="5EB7EBD1" w:rsidR="001F40CC" w:rsidRDefault="001F40CC" w:rsidP="001F40CC">
      <w:pPr>
        <w:rPr>
          <w:lang w:val="es-ES"/>
        </w:rPr>
      </w:pPr>
      <w:proofErr w:type="spellStart"/>
      <w:r w:rsidRPr="001F40CC">
        <w:rPr>
          <w:lang w:val="es-ES"/>
        </w:rPr>
        <w:t>Macademian</w:t>
      </w:r>
      <w:proofErr w:type="spellEnd"/>
      <w:r w:rsidRPr="001F40CC">
        <w:rPr>
          <w:lang w:val="es-ES"/>
        </w:rPr>
        <w:t xml:space="preserve"> </w:t>
      </w:r>
      <w:hyperlink r:id="rId16" w:history="1">
        <w:r w:rsidRPr="001457F8">
          <w:rPr>
            <w:rStyle w:val="Hyperlink"/>
            <w:lang w:val="es-ES"/>
          </w:rPr>
          <w:t>https://www.macadamian.com/</w:t>
        </w:r>
      </w:hyperlink>
      <w:r>
        <w:rPr>
          <w:lang w:val="es-ES"/>
        </w:rPr>
        <w:t xml:space="preserve"> </w:t>
      </w:r>
    </w:p>
    <w:p w14:paraId="45B4E5FD" w14:textId="006CA9FE" w:rsidR="001F40CC" w:rsidRPr="001F40CC" w:rsidRDefault="001F40CC" w:rsidP="001F40CC">
      <w:pPr>
        <w:rPr>
          <w:lang w:val="fr-FR"/>
        </w:rPr>
      </w:pPr>
      <w:r w:rsidRPr="001F40CC">
        <w:rPr>
          <w:lang w:val="fr-FR"/>
        </w:rPr>
        <w:t>Prologue2Go</w:t>
      </w:r>
      <w:r>
        <w:rPr>
          <w:lang w:val="fr-FR"/>
        </w:rPr>
        <w:t xml:space="preserve"> </w:t>
      </w:r>
      <w:hyperlink r:id="rId17" w:history="1">
        <w:r w:rsidRPr="001457F8">
          <w:rPr>
            <w:rStyle w:val="Hyperlink"/>
            <w:lang w:val="fr-FR"/>
          </w:rPr>
          <w:t>https://www.assistiveware.com/products/proloquo2go</w:t>
        </w:r>
      </w:hyperlink>
      <w:r>
        <w:rPr>
          <w:lang w:val="fr-FR"/>
        </w:rPr>
        <w:t xml:space="preserve"> </w:t>
      </w:r>
    </w:p>
    <w:p w14:paraId="50DE93C1" w14:textId="58DD31A6" w:rsidR="001F40CC" w:rsidRPr="001F40CC" w:rsidRDefault="001F40CC" w:rsidP="001F40CC">
      <w:proofErr w:type="spellStart"/>
      <w:r w:rsidRPr="001F40CC">
        <w:t>QuickTalk</w:t>
      </w:r>
      <w:proofErr w:type="spellEnd"/>
      <w:r w:rsidRPr="001F40CC">
        <w:t xml:space="preserve"> AAC </w:t>
      </w:r>
      <w:hyperlink r:id="rId18" w:history="1">
        <w:r w:rsidRPr="001457F8">
          <w:rPr>
            <w:rStyle w:val="Hyperlink"/>
          </w:rPr>
          <w:t>https://digitalscribbler.com/</w:t>
        </w:r>
      </w:hyperlink>
      <w:r>
        <w:t xml:space="preserve"> </w:t>
      </w:r>
    </w:p>
    <w:sectPr w:rsidR="001F40CC" w:rsidRPr="001F4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368"/>
    <w:multiLevelType w:val="multilevel"/>
    <w:tmpl w:val="A68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911CC"/>
    <w:multiLevelType w:val="hybridMultilevel"/>
    <w:tmpl w:val="77929E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89"/>
    <w:rsid w:val="000251C0"/>
    <w:rsid w:val="0003086F"/>
    <w:rsid w:val="00073663"/>
    <w:rsid w:val="00100BF7"/>
    <w:rsid w:val="001843DB"/>
    <w:rsid w:val="001F40CC"/>
    <w:rsid w:val="002432D3"/>
    <w:rsid w:val="00265B6D"/>
    <w:rsid w:val="00313A90"/>
    <w:rsid w:val="00313F46"/>
    <w:rsid w:val="003246BC"/>
    <w:rsid w:val="003A09D1"/>
    <w:rsid w:val="00422222"/>
    <w:rsid w:val="00431D27"/>
    <w:rsid w:val="00484BB1"/>
    <w:rsid w:val="004B4778"/>
    <w:rsid w:val="004D0167"/>
    <w:rsid w:val="004F3594"/>
    <w:rsid w:val="004F7BEB"/>
    <w:rsid w:val="00503FC5"/>
    <w:rsid w:val="00530765"/>
    <w:rsid w:val="005421EB"/>
    <w:rsid w:val="00550126"/>
    <w:rsid w:val="00591ECF"/>
    <w:rsid w:val="005F0881"/>
    <w:rsid w:val="006C7857"/>
    <w:rsid w:val="00726F67"/>
    <w:rsid w:val="0082227D"/>
    <w:rsid w:val="0083444C"/>
    <w:rsid w:val="008B1F44"/>
    <w:rsid w:val="00922221"/>
    <w:rsid w:val="00937636"/>
    <w:rsid w:val="00A5456A"/>
    <w:rsid w:val="00AB493D"/>
    <w:rsid w:val="00AC42B1"/>
    <w:rsid w:val="00B14551"/>
    <w:rsid w:val="00BC15F6"/>
    <w:rsid w:val="00BD2D80"/>
    <w:rsid w:val="00BE215F"/>
    <w:rsid w:val="00C50F18"/>
    <w:rsid w:val="00C54C53"/>
    <w:rsid w:val="00C64571"/>
    <w:rsid w:val="00CF4910"/>
    <w:rsid w:val="00E72288"/>
    <w:rsid w:val="00E72D8E"/>
    <w:rsid w:val="00EA4D50"/>
    <w:rsid w:val="00F1507C"/>
    <w:rsid w:val="00FA1409"/>
    <w:rsid w:val="00FC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F049"/>
  <w15:chartTrackingRefBased/>
  <w15:docId w15:val="{F647D3FC-0470-49E2-8B32-D72BCE5B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6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C6A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A8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C6A8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C6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C6A89"/>
    <w:rPr>
      <w:b/>
      <w:bCs/>
    </w:rPr>
  </w:style>
  <w:style w:type="character" w:styleId="Hyperlink">
    <w:name w:val="Hyperlink"/>
    <w:basedOn w:val="DefaultParagraphFont"/>
    <w:uiPriority w:val="99"/>
    <w:unhideWhenUsed/>
    <w:rsid w:val="00591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E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4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F40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42B1"/>
    <w:pPr>
      <w:ind w:left="720"/>
      <w:contextualSpacing/>
    </w:pPr>
  </w:style>
  <w:style w:type="paragraph" w:customStyle="1" w:styleId="Default">
    <w:name w:val="Default"/>
    <w:rsid w:val="004F35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dgth.2022.806076/full" TargetMode="External"/><Relationship Id="rId13" Type="http://schemas.openxmlformats.org/officeDocument/2006/relationships/hyperlink" Target="https://www.researchgate.net/profile/Basak-Baglama/publication/327967823_Technologies_Used_in_Education_of_Hearing_Impaired_Individuals" TargetMode="External"/><Relationship Id="rId18" Type="http://schemas.openxmlformats.org/officeDocument/2006/relationships/hyperlink" Target="https://digitalscribbl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73826018_Assessing_the_Utility_of_Mobile_Applications_with_Support_for_or_as_Replacement_of_Hearing_Aids" TargetMode="External"/><Relationship Id="rId12" Type="http://schemas.openxmlformats.org/officeDocument/2006/relationships/hyperlink" Target="https://humanfactors.jmir.org/2020/2/e16310/" TargetMode="External"/><Relationship Id="rId17" Type="http://schemas.openxmlformats.org/officeDocument/2006/relationships/hyperlink" Target="https://www.assistiveware.com/products/proloquo2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cadamian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abs/10.1145/3288155.3288182" TargetMode="External"/><Relationship Id="rId11" Type="http://schemas.openxmlformats.org/officeDocument/2006/relationships/hyperlink" Target="https://proceedings.neurips.cc/paper/2019/file/f63f65b503e22cb970527f23c9ad7db1-Paper.pdf" TargetMode="External"/><Relationship Id="rId5" Type="http://schemas.openxmlformats.org/officeDocument/2006/relationships/hyperlink" Target="https://ieeexplore.ieee.org/abstract/document/9061515" TargetMode="External"/><Relationship Id="rId15" Type="http://schemas.openxmlformats.org/officeDocument/2006/relationships/hyperlink" Target="https://www.oxagile.com/" TargetMode="External"/><Relationship Id="rId10" Type="http://schemas.openxmlformats.org/officeDocument/2006/relationships/hyperlink" Target="https://www.isca-speech.org/archive_v0/interspeech_2015/papers/i15_1251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4283090/" TargetMode="External"/><Relationship Id="rId14" Type="http://schemas.openxmlformats.org/officeDocument/2006/relationships/hyperlink" Target="https://www.nextg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3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Raquel Martinez Diez</cp:lastModifiedBy>
  <cp:revision>4</cp:revision>
  <dcterms:created xsi:type="dcterms:W3CDTF">2022-04-02T10:04:00Z</dcterms:created>
  <dcterms:modified xsi:type="dcterms:W3CDTF">2022-04-24T08:20:00Z</dcterms:modified>
</cp:coreProperties>
</file>