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8A10" w14:textId="21F5EF79" w:rsidR="009C31F7" w:rsidRDefault="008952EB" w:rsidP="00E65D1D">
      <w:pPr>
        <w:rPr>
          <w:rFonts w:ascii="Arial" w:hAnsi="Arial" w:cs="Arial"/>
          <w:sz w:val="24"/>
          <w:szCs w:val="24"/>
        </w:rPr>
      </w:pPr>
      <w:r>
        <w:rPr>
          <w:rFonts w:ascii="Arial" w:hAnsi="Arial" w:cs="Arial"/>
          <w:sz w:val="24"/>
          <w:szCs w:val="24"/>
        </w:rPr>
        <w:t>M</w:t>
      </w:r>
      <w:r w:rsidR="00E65D1D">
        <w:rPr>
          <w:rFonts w:ascii="Arial" w:hAnsi="Arial" w:cs="Arial"/>
          <w:sz w:val="24"/>
          <w:szCs w:val="24"/>
        </w:rPr>
        <w:t>arketing legislation is an interesting topic.</w:t>
      </w:r>
      <w:r w:rsidR="00CC0818" w:rsidRPr="00CC0818">
        <w:rPr>
          <w:rFonts w:ascii="Arial" w:hAnsi="Arial" w:cs="Arial"/>
          <w:sz w:val="24"/>
          <w:szCs w:val="24"/>
        </w:rPr>
        <w:t xml:space="preserve"> </w:t>
      </w:r>
      <w:r w:rsidR="00E65D1D">
        <w:rPr>
          <w:rFonts w:ascii="Arial" w:hAnsi="Arial" w:cs="Arial"/>
          <w:sz w:val="24"/>
          <w:szCs w:val="24"/>
        </w:rPr>
        <w:t>I</w:t>
      </w:r>
      <w:r w:rsidR="00CC0818" w:rsidRPr="00CC0818">
        <w:rPr>
          <w:rFonts w:ascii="Arial" w:hAnsi="Arial" w:cs="Arial"/>
          <w:sz w:val="24"/>
          <w:szCs w:val="24"/>
        </w:rPr>
        <w:t xml:space="preserve">t is true that many countries have </w:t>
      </w:r>
      <w:r w:rsidR="00CC0818">
        <w:rPr>
          <w:rFonts w:ascii="Arial" w:hAnsi="Arial" w:cs="Arial"/>
          <w:sz w:val="24"/>
          <w:szCs w:val="24"/>
        </w:rPr>
        <w:t xml:space="preserve">marketing </w:t>
      </w:r>
      <w:r w:rsidR="00CC0818" w:rsidRPr="00CC0818">
        <w:rPr>
          <w:rFonts w:ascii="Arial" w:hAnsi="Arial" w:cs="Arial"/>
          <w:sz w:val="24"/>
          <w:szCs w:val="24"/>
        </w:rPr>
        <w:t>l</w:t>
      </w:r>
      <w:r w:rsidR="00CC0818">
        <w:rPr>
          <w:rFonts w:ascii="Arial" w:hAnsi="Arial" w:cs="Arial"/>
          <w:sz w:val="24"/>
          <w:szCs w:val="24"/>
        </w:rPr>
        <w:t>e</w:t>
      </w:r>
      <w:r w:rsidR="00CC0818" w:rsidRPr="00CC0818">
        <w:rPr>
          <w:rFonts w:ascii="Arial" w:hAnsi="Arial" w:cs="Arial"/>
          <w:sz w:val="24"/>
          <w:szCs w:val="24"/>
        </w:rPr>
        <w:t xml:space="preserve">gislation </w:t>
      </w:r>
      <w:r w:rsidR="00E65D1D">
        <w:rPr>
          <w:rFonts w:ascii="Arial" w:hAnsi="Arial" w:cs="Arial"/>
          <w:sz w:val="24"/>
          <w:szCs w:val="24"/>
        </w:rPr>
        <w:t>that is intended t</w:t>
      </w:r>
      <w:r w:rsidR="00CC0818">
        <w:rPr>
          <w:rFonts w:ascii="Arial" w:hAnsi="Arial" w:cs="Arial"/>
          <w:sz w:val="24"/>
          <w:szCs w:val="24"/>
        </w:rPr>
        <w:t>o protect consumers from being misled</w:t>
      </w:r>
      <w:r w:rsidR="0016341F">
        <w:rPr>
          <w:rFonts w:ascii="Arial" w:hAnsi="Arial" w:cs="Arial"/>
          <w:sz w:val="24"/>
          <w:szCs w:val="24"/>
        </w:rPr>
        <w:t xml:space="preserve">. However, </w:t>
      </w:r>
      <w:r w:rsidR="00CC0818">
        <w:rPr>
          <w:rFonts w:ascii="Arial" w:hAnsi="Arial" w:cs="Arial"/>
          <w:sz w:val="24"/>
          <w:szCs w:val="24"/>
        </w:rPr>
        <w:t>research has shown that consumers</w:t>
      </w:r>
      <w:r w:rsidR="00E65D1D">
        <w:rPr>
          <w:rFonts w:ascii="Arial" w:hAnsi="Arial" w:cs="Arial"/>
          <w:sz w:val="24"/>
          <w:szCs w:val="24"/>
        </w:rPr>
        <w:t xml:space="preserve"> are</w:t>
      </w:r>
      <w:r w:rsidR="00A067F5">
        <w:rPr>
          <w:rFonts w:ascii="Arial" w:hAnsi="Arial" w:cs="Arial"/>
          <w:sz w:val="24"/>
          <w:szCs w:val="24"/>
        </w:rPr>
        <w:t xml:space="preserve"> </w:t>
      </w:r>
      <w:r w:rsidR="00A067F5">
        <w:rPr>
          <w:rFonts w:ascii="Arial" w:hAnsi="Arial" w:cs="Arial"/>
          <w:sz w:val="24"/>
          <w:szCs w:val="24"/>
        </w:rPr>
        <w:t>sometimes</w:t>
      </w:r>
      <w:r w:rsidR="00E65D1D">
        <w:rPr>
          <w:rFonts w:ascii="Arial" w:hAnsi="Arial" w:cs="Arial"/>
          <w:sz w:val="24"/>
          <w:szCs w:val="24"/>
        </w:rPr>
        <w:t xml:space="preserve"> being misled by how nutritional information is presented in food packages</w:t>
      </w:r>
      <w:r w:rsidR="0016341F">
        <w:rPr>
          <w:rFonts w:ascii="Arial" w:hAnsi="Arial" w:cs="Arial"/>
          <w:sz w:val="24"/>
          <w:szCs w:val="24"/>
        </w:rPr>
        <w:t xml:space="preserve"> </w:t>
      </w:r>
      <w:r w:rsidR="0016341F">
        <w:rPr>
          <w:rFonts w:ascii="Arial" w:hAnsi="Arial" w:cs="Arial"/>
          <w:sz w:val="24"/>
          <w:szCs w:val="24"/>
        </w:rPr>
        <w:t>(</w:t>
      </w:r>
      <w:r w:rsidR="0016341F" w:rsidRPr="00CC0818">
        <w:rPr>
          <w:rFonts w:ascii="Arial" w:hAnsi="Arial" w:cs="Arial"/>
          <w:sz w:val="24"/>
          <w:szCs w:val="24"/>
        </w:rPr>
        <w:t>Schifferstein</w:t>
      </w:r>
      <w:r w:rsidR="0016341F">
        <w:rPr>
          <w:rFonts w:ascii="Arial" w:hAnsi="Arial" w:cs="Arial"/>
          <w:sz w:val="24"/>
          <w:szCs w:val="24"/>
        </w:rPr>
        <w:t xml:space="preserve"> et al., 2021)</w:t>
      </w:r>
      <w:r w:rsidR="0016341F">
        <w:rPr>
          <w:rFonts w:ascii="Arial" w:hAnsi="Arial" w:cs="Arial"/>
          <w:sz w:val="24"/>
          <w:szCs w:val="24"/>
        </w:rPr>
        <w:t>. How customers interpret the message depends largely on the</w:t>
      </w:r>
      <w:r w:rsidR="00667D55">
        <w:rPr>
          <w:rFonts w:ascii="Arial" w:hAnsi="Arial" w:cs="Arial"/>
          <w:sz w:val="24"/>
          <w:szCs w:val="24"/>
        </w:rPr>
        <w:t xml:space="preserve"> manner</w:t>
      </w:r>
      <w:r w:rsidR="0016341F">
        <w:rPr>
          <w:rFonts w:ascii="Arial" w:hAnsi="Arial" w:cs="Arial"/>
          <w:sz w:val="24"/>
          <w:szCs w:val="24"/>
        </w:rPr>
        <w:t xml:space="preserve"> information is presented, wording, size, images, etc. </w:t>
      </w:r>
      <w:r w:rsidR="009C31F7">
        <w:rPr>
          <w:rFonts w:ascii="Arial" w:hAnsi="Arial" w:cs="Arial"/>
          <w:sz w:val="24"/>
          <w:szCs w:val="24"/>
        </w:rPr>
        <w:t xml:space="preserve">As suggested by </w:t>
      </w:r>
      <w:r w:rsidR="009C31F7" w:rsidRPr="00CC0818">
        <w:rPr>
          <w:rFonts w:ascii="Arial" w:hAnsi="Arial" w:cs="Arial"/>
          <w:sz w:val="24"/>
          <w:szCs w:val="24"/>
        </w:rPr>
        <w:t>Schifferstein</w:t>
      </w:r>
      <w:r w:rsidR="009C31F7">
        <w:rPr>
          <w:rFonts w:ascii="Arial" w:hAnsi="Arial" w:cs="Arial"/>
          <w:sz w:val="24"/>
          <w:szCs w:val="24"/>
        </w:rPr>
        <w:t xml:space="preserve"> et al. </w:t>
      </w:r>
      <w:r w:rsidR="009C31F7">
        <w:rPr>
          <w:rFonts w:ascii="Arial" w:hAnsi="Arial" w:cs="Arial"/>
          <w:sz w:val="24"/>
          <w:szCs w:val="24"/>
        </w:rPr>
        <w:t>(</w:t>
      </w:r>
      <w:r w:rsidR="009C31F7">
        <w:rPr>
          <w:rFonts w:ascii="Arial" w:hAnsi="Arial" w:cs="Arial"/>
          <w:sz w:val="24"/>
          <w:szCs w:val="24"/>
        </w:rPr>
        <w:t>2021)</w:t>
      </w:r>
      <w:r w:rsidR="009C31F7">
        <w:rPr>
          <w:rFonts w:ascii="Arial" w:hAnsi="Arial" w:cs="Arial"/>
          <w:sz w:val="24"/>
          <w:szCs w:val="24"/>
        </w:rPr>
        <w:t>, e</w:t>
      </w:r>
      <w:r w:rsidR="0016341F">
        <w:rPr>
          <w:rFonts w:ascii="Arial" w:hAnsi="Arial" w:cs="Arial"/>
          <w:sz w:val="24"/>
          <w:szCs w:val="24"/>
        </w:rPr>
        <w:t xml:space="preserve">fforts could be made in </w:t>
      </w:r>
      <w:r w:rsidR="009C31F7">
        <w:rPr>
          <w:rFonts w:ascii="Arial" w:hAnsi="Arial" w:cs="Arial"/>
          <w:sz w:val="24"/>
          <w:szCs w:val="24"/>
        </w:rPr>
        <w:t>reinforcing legislation to include standards for</w:t>
      </w:r>
      <w:r w:rsidR="0016341F">
        <w:rPr>
          <w:rFonts w:ascii="Arial" w:hAnsi="Arial" w:cs="Arial"/>
          <w:sz w:val="24"/>
          <w:szCs w:val="24"/>
        </w:rPr>
        <w:t xml:space="preserve"> the communication of important information such as nutrition values to avoid misinterpretations</w:t>
      </w:r>
      <w:r w:rsidR="009C31F7">
        <w:rPr>
          <w:rFonts w:ascii="Arial" w:hAnsi="Arial" w:cs="Arial"/>
          <w:sz w:val="24"/>
          <w:szCs w:val="24"/>
        </w:rPr>
        <w:t xml:space="preserve">. </w:t>
      </w:r>
    </w:p>
    <w:p w14:paraId="205E0EFB" w14:textId="26A6030A" w:rsidR="00BB75A4" w:rsidRDefault="00BB75A4" w:rsidP="00BC4C3A">
      <w:pPr>
        <w:rPr>
          <w:rFonts w:ascii="Arial" w:hAnsi="Arial" w:cs="Arial"/>
          <w:sz w:val="24"/>
          <w:szCs w:val="24"/>
        </w:rPr>
      </w:pPr>
      <w:r>
        <w:rPr>
          <w:rFonts w:ascii="Arial" w:hAnsi="Arial" w:cs="Arial"/>
          <w:sz w:val="24"/>
          <w:szCs w:val="24"/>
        </w:rPr>
        <w:t>As a professional Abi should follow the code of conduct and present both positive and negative results to the manufacturer. The decision made by the manufacturer about how to advertise the results is out of the scope of Abi’s work.</w:t>
      </w:r>
      <w:r w:rsidR="00F16292">
        <w:rPr>
          <w:rFonts w:ascii="Arial" w:hAnsi="Arial" w:cs="Arial"/>
          <w:sz w:val="24"/>
          <w:szCs w:val="24"/>
        </w:rPr>
        <w:t xml:space="preserve"> </w:t>
      </w:r>
      <w:r w:rsidR="008952EB">
        <w:rPr>
          <w:rFonts w:ascii="Arial" w:hAnsi="Arial" w:cs="Arial"/>
          <w:sz w:val="24"/>
          <w:szCs w:val="24"/>
        </w:rPr>
        <w:t xml:space="preserve">As indicated by Marzio, companies must comply with the local marketing legislation in order to avoid fines. But this is not the only consequence of publishing dishonest information. A study </w:t>
      </w:r>
      <w:r w:rsidR="00BC4C3A">
        <w:rPr>
          <w:rFonts w:ascii="Arial" w:hAnsi="Arial" w:cs="Arial"/>
          <w:sz w:val="24"/>
          <w:szCs w:val="24"/>
        </w:rPr>
        <w:t>about implications of false advertising on product perception (</w:t>
      </w:r>
      <w:r w:rsidR="007D16B8">
        <w:rPr>
          <w:rFonts w:ascii="Arial" w:hAnsi="Arial" w:cs="Arial"/>
          <w:sz w:val="24"/>
          <w:szCs w:val="24"/>
        </w:rPr>
        <w:t>Wu et al.</w:t>
      </w:r>
      <w:r w:rsidR="00BC4C3A">
        <w:rPr>
          <w:rFonts w:ascii="Arial" w:hAnsi="Arial" w:cs="Arial"/>
          <w:sz w:val="24"/>
          <w:szCs w:val="24"/>
        </w:rPr>
        <w:t>, 20</w:t>
      </w:r>
      <w:r w:rsidR="007D16B8">
        <w:rPr>
          <w:rFonts w:ascii="Arial" w:hAnsi="Arial" w:cs="Arial"/>
          <w:sz w:val="24"/>
          <w:szCs w:val="24"/>
        </w:rPr>
        <w:t>22</w:t>
      </w:r>
      <w:r w:rsidR="00BC4C3A">
        <w:rPr>
          <w:rFonts w:ascii="Arial" w:hAnsi="Arial" w:cs="Arial"/>
          <w:sz w:val="24"/>
          <w:szCs w:val="24"/>
        </w:rPr>
        <w:t>) found evidence that false advertising affects customer trust and product sales</w:t>
      </w:r>
      <w:r w:rsidR="007D16B8">
        <w:rPr>
          <w:rFonts w:ascii="Arial" w:hAnsi="Arial" w:cs="Arial"/>
          <w:sz w:val="24"/>
          <w:szCs w:val="24"/>
        </w:rPr>
        <w:t xml:space="preserve"> after consumers realize the false claims</w:t>
      </w:r>
      <w:r w:rsidR="00BC4C3A">
        <w:rPr>
          <w:rFonts w:ascii="Arial" w:hAnsi="Arial" w:cs="Arial"/>
          <w:sz w:val="24"/>
          <w:szCs w:val="24"/>
        </w:rPr>
        <w:t xml:space="preserve">. </w:t>
      </w:r>
    </w:p>
    <w:p w14:paraId="49CF6442" w14:textId="77777777" w:rsidR="007D16B8" w:rsidRDefault="007D16B8" w:rsidP="00BC4C3A">
      <w:pPr>
        <w:rPr>
          <w:rFonts w:ascii="Arial" w:hAnsi="Arial" w:cs="Arial"/>
          <w:sz w:val="24"/>
          <w:szCs w:val="24"/>
        </w:rPr>
      </w:pPr>
    </w:p>
    <w:p w14:paraId="158636BD" w14:textId="3FF3204D" w:rsidR="00CC0818" w:rsidRDefault="00CC0818">
      <w:pPr>
        <w:rPr>
          <w:rFonts w:ascii="Arial" w:hAnsi="Arial" w:cs="Arial"/>
          <w:sz w:val="24"/>
          <w:szCs w:val="24"/>
        </w:rPr>
      </w:pPr>
      <w:r>
        <w:rPr>
          <w:rFonts w:ascii="Arial" w:hAnsi="Arial" w:cs="Arial"/>
          <w:sz w:val="24"/>
          <w:szCs w:val="24"/>
        </w:rPr>
        <w:t>REFERENCES:</w:t>
      </w:r>
    </w:p>
    <w:p w14:paraId="6D2B03E2" w14:textId="5D5A6569" w:rsidR="00CC0818" w:rsidRDefault="00CC0818" w:rsidP="00CC0818">
      <w:pPr>
        <w:rPr>
          <w:rFonts w:ascii="Arial" w:hAnsi="Arial" w:cs="Arial"/>
          <w:sz w:val="24"/>
          <w:szCs w:val="24"/>
        </w:rPr>
      </w:pPr>
      <w:r w:rsidRPr="00CC0818">
        <w:rPr>
          <w:rFonts w:ascii="Arial" w:hAnsi="Arial" w:cs="Arial"/>
          <w:sz w:val="24"/>
          <w:szCs w:val="24"/>
        </w:rPr>
        <w:t>Schifferstein</w:t>
      </w:r>
      <w:r>
        <w:rPr>
          <w:rFonts w:ascii="Arial" w:hAnsi="Arial" w:cs="Arial"/>
          <w:sz w:val="24"/>
          <w:szCs w:val="24"/>
        </w:rPr>
        <w:t>, H</w:t>
      </w:r>
      <w:r w:rsidRPr="00CC0818">
        <w:rPr>
          <w:rFonts w:ascii="Arial" w:hAnsi="Arial" w:cs="Arial"/>
          <w:sz w:val="24"/>
          <w:szCs w:val="24"/>
        </w:rPr>
        <w:t>, de Boer</w:t>
      </w:r>
      <w:r w:rsidRPr="00CC0818">
        <w:rPr>
          <w:rFonts w:ascii="Arial" w:hAnsi="Arial" w:cs="Arial"/>
          <w:sz w:val="24"/>
          <w:szCs w:val="24"/>
        </w:rPr>
        <w:t>, A. and</w:t>
      </w:r>
      <w:r w:rsidRPr="00CC0818">
        <w:rPr>
          <w:rFonts w:ascii="Arial" w:hAnsi="Arial" w:cs="Arial"/>
          <w:sz w:val="24"/>
          <w:szCs w:val="24"/>
        </w:rPr>
        <w:t xml:space="preserve"> Mailin</w:t>
      </w:r>
      <w:r>
        <w:rPr>
          <w:rFonts w:ascii="Arial" w:hAnsi="Arial" w:cs="Arial"/>
          <w:sz w:val="24"/>
          <w:szCs w:val="24"/>
        </w:rPr>
        <w:t>,</w:t>
      </w:r>
      <w:r w:rsidRPr="00CC0818">
        <w:rPr>
          <w:rFonts w:ascii="Arial" w:hAnsi="Arial" w:cs="Arial"/>
          <w:sz w:val="24"/>
          <w:szCs w:val="24"/>
        </w:rPr>
        <w:t xml:space="preserve"> L</w:t>
      </w:r>
      <w:r>
        <w:rPr>
          <w:rFonts w:ascii="Arial" w:hAnsi="Arial" w:cs="Arial"/>
          <w:sz w:val="24"/>
          <w:szCs w:val="24"/>
        </w:rPr>
        <w:t xml:space="preserve">. (2021) </w:t>
      </w:r>
      <w:r w:rsidRPr="00CC0818">
        <w:rPr>
          <w:rFonts w:ascii="Arial" w:hAnsi="Arial" w:cs="Arial"/>
          <w:sz w:val="24"/>
          <w:szCs w:val="24"/>
        </w:rPr>
        <w:t>Conveying information through food packaging: A literature review comparing legislation with consumer perception</w:t>
      </w:r>
      <w:r>
        <w:rPr>
          <w:rFonts w:ascii="Arial" w:hAnsi="Arial" w:cs="Arial"/>
          <w:sz w:val="24"/>
          <w:szCs w:val="24"/>
        </w:rPr>
        <w:t xml:space="preserve">. </w:t>
      </w:r>
      <w:r w:rsidRPr="00CC0818">
        <w:rPr>
          <w:rFonts w:ascii="Arial" w:hAnsi="Arial" w:cs="Arial"/>
          <w:i/>
          <w:iCs/>
          <w:sz w:val="24"/>
          <w:szCs w:val="24"/>
        </w:rPr>
        <w:t>Journal of Functional Foods</w:t>
      </w:r>
      <w:r>
        <w:rPr>
          <w:rFonts w:ascii="Arial" w:hAnsi="Arial" w:cs="Arial"/>
          <w:sz w:val="24"/>
          <w:szCs w:val="24"/>
        </w:rPr>
        <w:t>. 82.</w:t>
      </w:r>
      <w:r w:rsidRPr="00CC0818">
        <w:rPr>
          <w:rFonts w:ascii="Arial" w:hAnsi="Arial" w:cs="Arial"/>
          <w:sz w:val="24"/>
          <w:szCs w:val="24"/>
        </w:rPr>
        <w:t xml:space="preserve"> </w:t>
      </w:r>
      <w:r>
        <w:rPr>
          <w:rFonts w:ascii="Arial" w:hAnsi="Arial" w:cs="Arial"/>
          <w:sz w:val="24"/>
          <w:szCs w:val="24"/>
        </w:rPr>
        <w:t xml:space="preserve">Available from: </w:t>
      </w:r>
      <w:hyperlink r:id="rId4" w:history="1">
        <w:r w:rsidRPr="000365F6">
          <w:rPr>
            <w:rStyle w:val="Hyperlink"/>
            <w:rFonts w:ascii="Arial" w:hAnsi="Arial" w:cs="Arial"/>
            <w:sz w:val="24"/>
            <w:szCs w:val="24"/>
          </w:rPr>
          <w:t>https://doi.org/10.1016/j.jff.2021.104734</w:t>
        </w:r>
      </w:hyperlink>
      <w:r w:rsidRPr="00CC0818">
        <w:rPr>
          <w:rFonts w:ascii="Arial" w:hAnsi="Arial" w:cs="Arial"/>
          <w:sz w:val="24"/>
          <w:szCs w:val="24"/>
        </w:rPr>
        <w:t xml:space="preserve"> [Accessed</w:t>
      </w:r>
      <w:r>
        <w:rPr>
          <w:rFonts w:ascii="Arial" w:hAnsi="Arial" w:cs="Arial"/>
          <w:sz w:val="24"/>
          <w:szCs w:val="24"/>
        </w:rPr>
        <w:t xml:space="preserve"> 5 May 20022]</w:t>
      </w:r>
    </w:p>
    <w:p w14:paraId="6FF14721" w14:textId="2F0AD5DA" w:rsidR="007D16B8" w:rsidRDefault="007D16B8" w:rsidP="00CC0818">
      <w:pPr>
        <w:rPr>
          <w:rFonts w:ascii="Arial" w:hAnsi="Arial" w:cs="Arial"/>
          <w:sz w:val="24"/>
          <w:szCs w:val="24"/>
        </w:rPr>
      </w:pPr>
      <w:r w:rsidRPr="007D16B8">
        <w:rPr>
          <w:rFonts w:ascii="Arial" w:hAnsi="Arial" w:cs="Arial"/>
          <w:sz w:val="24"/>
          <w:szCs w:val="24"/>
        </w:rPr>
        <w:t>Wu</w:t>
      </w:r>
      <w:r>
        <w:rPr>
          <w:rFonts w:ascii="Arial" w:hAnsi="Arial" w:cs="Arial"/>
          <w:sz w:val="24"/>
          <w:szCs w:val="24"/>
        </w:rPr>
        <w:t>,</w:t>
      </w:r>
      <w:r w:rsidRPr="007D16B8">
        <w:rPr>
          <w:rFonts w:ascii="Arial" w:hAnsi="Arial" w:cs="Arial"/>
          <w:sz w:val="24"/>
          <w:szCs w:val="24"/>
        </w:rPr>
        <w:t xml:space="preserve"> I-H</w:t>
      </w:r>
      <w:r>
        <w:rPr>
          <w:rFonts w:ascii="Arial" w:hAnsi="Arial" w:cs="Arial"/>
          <w:sz w:val="24"/>
          <w:szCs w:val="24"/>
        </w:rPr>
        <w:t>.</w:t>
      </w:r>
      <w:r w:rsidRPr="007D16B8">
        <w:rPr>
          <w:rFonts w:ascii="Arial" w:hAnsi="Arial" w:cs="Arial"/>
          <w:sz w:val="24"/>
          <w:szCs w:val="24"/>
        </w:rPr>
        <w:t>, Liang</w:t>
      </w:r>
      <w:r>
        <w:rPr>
          <w:rFonts w:ascii="Arial" w:hAnsi="Arial" w:cs="Arial"/>
          <w:sz w:val="24"/>
          <w:szCs w:val="24"/>
        </w:rPr>
        <w:t>,</w:t>
      </w:r>
      <w:r w:rsidRPr="007D16B8">
        <w:rPr>
          <w:rFonts w:ascii="Arial" w:hAnsi="Arial" w:cs="Arial"/>
          <w:sz w:val="24"/>
          <w:szCs w:val="24"/>
        </w:rPr>
        <w:t xml:space="preserve"> C</w:t>
      </w:r>
      <w:r>
        <w:rPr>
          <w:rFonts w:ascii="Arial" w:hAnsi="Arial" w:cs="Arial"/>
          <w:sz w:val="24"/>
          <w:szCs w:val="24"/>
        </w:rPr>
        <w:t xml:space="preserve">. and </w:t>
      </w:r>
      <w:r w:rsidRPr="007D16B8">
        <w:rPr>
          <w:rFonts w:ascii="Arial" w:hAnsi="Arial" w:cs="Arial"/>
          <w:sz w:val="24"/>
          <w:szCs w:val="24"/>
        </w:rPr>
        <w:t>Ip CY.</w:t>
      </w:r>
      <w:r>
        <w:rPr>
          <w:rFonts w:ascii="Arial" w:hAnsi="Arial" w:cs="Arial"/>
          <w:sz w:val="24"/>
          <w:szCs w:val="24"/>
        </w:rPr>
        <w:t xml:space="preserve"> (2022)</w:t>
      </w:r>
      <w:r w:rsidRPr="007D16B8">
        <w:rPr>
          <w:rFonts w:ascii="Arial" w:hAnsi="Arial" w:cs="Arial"/>
          <w:sz w:val="24"/>
          <w:szCs w:val="24"/>
        </w:rPr>
        <w:t xml:space="preserve"> Involvement Theory with Market Segmentation: Effect of False Functional Food Advertising on Purchase Intention. </w:t>
      </w:r>
      <w:r w:rsidRPr="007D16B8">
        <w:rPr>
          <w:rFonts w:ascii="Arial" w:hAnsi="Arial" w:cs="Arial"/>
          <w:i/>
          <w:iCs/>
          <w:sz w:val="24"/>
          <w:szCs w:val="24"/>
        </w:rPr>
        <w:t>Foods</w:t>
      </w:r>
      <w:r w:rsidRPr="007D16B8">
        <w:rPr>
          <w:rFonts w:ascii="Arial" w:hAnsi="Arial" w:cs="Arial"/>
          <w:sz w:val="24"/>
          <w:szCs w:val="24"/>
        </w:rPr>
        <w:t xml:space="preserve">. 11(7):978. </w:t>
      </w:r>
      <w:hyperlink r:id="rId5" w:history="1">
        <w:r w:rsidRPr="000365F6">
          <w:rPr>
            <w:rStyle w:val="Hyperlink"/>
            <w:rFonts w:ascii="Arial" w:hAnsi="Arial" w:cs="Arial"/>
            <w:sz w:val="24"/>
            <w:szCs w:val="24"/>
          </w:rPr>
          <w:t>https://doi.org/10.3390/foods11070978</w:t>
        </w:r>
      </w:hyperlink>
      <w:r>
        <w:rPr>
          <w:rFonts w:ascii="Arial" w:hAnsi="Arial" w:cs="Arial"/>
          <w:sz w:val="24"/>
          <w:szCs w:val="24"/>
        </w:rPr>
        <w:t xml:space="preserve"> </w:t>
      </w:r>
      <w:r w:rsidRPr="00CC0818">
        <w:rPr>
          <w:rFonts w:ascii="Arial" w:hAnsi="Arial" w:cs="Arial"/>
          <w:sz w:val="24"/>
          <w:szCs w:val="24"/>
        </w:rPr>
        <w:t>[Accessed</w:t>
      </w:r>
      <w:r>
        <w:rPr>
          <w:rFonts w:ascii="Arial" w:hAnsi="Arial" w:cs="Arial"/>
          <w:sz w:val="24"/>
          <w:szCs w:val="24"/>
        </w:rPr>
        <w:t xml:space="preserve"> 5 May 20022]</w:t>
      </w:r>
    </w:p>
    <w:p w14:paraId="67F6E1B0" w14:textId="053D19D9" w:rsidR="0016341F" w:rsidRDefault="0016341F" w:rsidP="00CC0818">
      <w:pPr>
        <w:rPr>
          <w:rFonts w:ascii="Arial" w:hAnsi="Arial" w:cs="Arial"/>
          <w:sz w:val="24"/>
          <w:szCs w:val="24"/>
        </w:rPr>
      </w:pPr>
    </w:p>
    <w:sectPr w:rsidR="00163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18"/>
    <w:rsid w:val="0016341F"/>
    <w:rsid w:val="003C4426"/>
    <w:rsid w:val="00667D55"/>
    <w:rsid w:val="007D16B8"/>
    <w:rsid w:val="008952EB"/>
    <w:rsid w:val="00980895"/>
    <w:rsid w:val="009C31F7"/>
    <w:rsid w:val="00A067F5"/>
    <w:rsid w:val="00BB75A4"/>
    <w:rsid w:val="00BC4C3A"/>
    <w:rsid w:val="00CC0818"/>
    <w:rsid w:val="00E65D1D"/>
    <w:rsid w:val="00F162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D139"/>
  <w15:chartTrackingRefBased/>
  <w15:docId w15:val="{F54B6D86-FC06-426E-9A41-D33BE816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818"/>
    <w:rPr>
      <w:color w:val="0563C1" w:themeColor="hyperlink"/>
      <w:u w:val="single"/>
    </w:rPr>
  </w:style>
  <w:style w:type="character" w:styleId="UnresolvedMention">
    <w:name w:val="Unresolved Mention"/>
    <w:basedOn w:val="DefaultParagraphFont"/>
    <w:uiPriority w:val="99"/>
    <w:semiHidden/>
    <w:unhideWhenUsed/>
    <w:rsid w:val="00CC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foods11070978" TargetMode="External"/><Relationship Id="rId4" Type="http://schemas.openxmlformats.org/officeDocument/2006/relationships/hyperlink" Target="https://doi.org/10.1016/j.jff.2021.104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Martinez Diez</dc:creator>
  <cp:keywords/>
  <dc:description/>
  <cp:lastModifiedBy>Raquel Martinez Diez</cp:lastModifiedBy>
  <cp:revision>4</cp:revision>
  <dcterms:created xsi:type="dcterms:W3CDTF">2022-05-05T18:42:00Z</dcterms:created>
  <dcterms:modified xsi:type="dcterms:W3CDTF">2022-05-05T20:39:00Z</dcterms:modified>
</cp:coreProperties>
</file>