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34d07d11cc45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s-CL"/>
          <w:position w:val="80"/>
          <w:rFonts w:ascii="Arial Black" w:hAnsi="Arial Black" w:cs="Arial Black" w:eastAsia="Arial Black"/>
          <w:i/>
          <w:u w:val="single" w:color="808080"/>
          <w:sz w:val="28"/>
          <w:szCs w:val="28"/>
          <w:color w:val="FFA500"/>
        </w:rPr>
        <w:t>Ficha De Empleados</w:t>
      </w:r>
    </w:p>
    <w:tbl>
      <w:tblPr>
        <w:tblStyle w:val="ColorfulList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Rut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Departamento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Dirección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Comuna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Ciudad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Fono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Correo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Nacionalidad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Afp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20"/>
                <w:szCs w:val="20"/>
              </w:rPr>
              <w:t>Salud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sz w:val="16"/>
                <w:szCs w:val="16"/>
              </w:rPr>
              <w:t>4-7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Rodrigo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Menares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TI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Administrador TI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Pje Moscu 4168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Rinconada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Los Andes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16"/>
                <w:szCs w:val="16"/>
              </w:rPr>
              <w:t>995572511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rodrigo.menares@gmail.com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Chilena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Masculino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Provida</w:t>
            </w:r>
          </w:p>
        </w:tc>
        <w:tc>
          <w:tcPr>
            <w:tcW w:w="2310" w:type="auto"/>
          </w:tcPr>
          <w:p>
            <w:pPr/>
            <w:r>
              <w:rPr>
                <w:sz w:val="16"/>
                <w:szCs w:val="16"/>
              </w:rPr>
              <w:t>Banmedica</w:t>
            </w:r>
          </w:p>
        </w:tc>
      </w:tr>
    </w:tbl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d825bba19da4903" /><Relationship Type="http://schemas.openxmlformats.org/officeDocument/2006/relationships/numbering" Target="/word/numbering.xml" Id="Rdf5ed776163743c3" /><Relationship Type="http://schemas.openxmlformats.org/officeDocument/2006/relationships/settings" Target="/word/settings.xml" Id="Raa4788ac8c2e48ac" /></Relationships>
</file>