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5881C912" w14:textId="0EFC5A37" w:rsidR="008A06F2" w:rsidRPr="008A06F2" w:rsidRDefault="008A06F2">
      <w:pPr>
        <w:rPr>
          <w:rFonts w:ascii="Times New Roman" w:hAnsi="Times New Roman" w:cs="Times New Roman"/>
        </w:rPr>
      </w:pPr>
      <w:r w:rsidRPr="008A06F2">
        <w:rPr>
          <w:rFonts w:ascii="Times New Roman" w:hAnsi="Times New Roman" w:cs="Times New Roman"/>
        </w:rPr>
        <w:t xml:space="preserve">Soccer is the most watched sport in the </w:t>
      </w:r>
      <w:r w:rsidR="00C220D1" w:rsidRPr="008A06F2">
        <w:rPr>
          <w:rFonts w:ascii="Times New Roman" w:hAnsi="Times New Roman" w:cs="Times New Roman"/>
        </w:rPr>
        <w:t>world</w:t>
      </w:r>
      <w:r w:rsidR="00C220D1">
        <w:rPr>
          <w:rFonts w:ascii="Times New Roman" w:hAnsi="Times New Roman" w:cs="Times New Roman"/>
        </w:rPr>
        <w:t xml:space="preserve"> and is a business for teams worth hundreds of millions of dollars</w:t>
      </w:r>
      <w:r w:rsidRPr="008A06F2">
        <w:rPr>
          <w:rFonts w:ascii="Times New Roman" w:hAnsi="Times New Roman" w:cs="Times New Roman"/>
        </w:rPr>
        <w:t>.</w:t>
      </w:r>
      <w:r w:rsidR="00C220D1">
        <w:rPr>
          <w:rFonts w:ascii="Times New Roman" w:hAnsi="Times New Roman" w:cs="Times New Roman"/>
        </w:rPr>
        <w:t xml:space="preserve"> As a result, clubs put a great deal of time and resources towards </w:t>
      </w:r>
      <w:r w:rsidR="0005288D">
        <w:rPr>
          <w:rFonts w:ascii="Times New Roman" w:hAnsi="Times New Roman" w:cs="Times New Roman"/>
        </w:rPr>
        <w:t xml:space="preserve">achieving success. This includes collecting ever increasing amounts of data about their team’s performances and those of others. Unfortunately, most of these data sets are not publicly available. </w:t>
      </w:r>
      <w:r w:rsidR="002E193A">
        <w:rPr>
          <w:rFonts w:ascii="Times New Roman" w:hAnsi="Times New Roman" w:cs="Times New Roman"/>
        </w:rPr>
        <w:t xml:space="preserve">There are still small data sets that have become publicly available, such as this one </w:t>
      </w:r>
      <w:r w:rsidR="00CD7533">
        <w:rPr>
          <w:rFonts w:ascii="Times New Roman" w:hAnsi="Times New Roman" w:cs="Times New Roman"/>
        </w:rPr>
        <w:t xml:space="preserve">obtained by </w:t>
      </w:r>
      <w:r w:rsidR="00CD7533" w:rsidRPr="00823728">
        <w:rPr>
          <w:rFonts w:ascii="Times New Roman" w:hAnsi="Times New Roman" w:cs="Times New Roman"/>
        </w:rPr>
        <w:t>Luca Pappalardo on Figshare</w:t>
      </w:r>
      <w:r w:rsidR="002E193A">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264AC580" w14:textId="4429074A" w:rsidR="00823728" w:rsidRDefault="00823728">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FCF9680" w:rsidR="00534BE8" w:rsidRDefault="00534BE8">
      <w:pPr>
        <w:rPr>
          <w:rFonts w:ascii="Times New Roman" w:hAnsi="Times New Roman" w:cs="Times New Roman"/>
        </w:rPr>
      </w:pPr>
      <w:r w:rsidRPr="00534BE8">
        <w:rPr>
          <w:rFonts w:ascii="Times New Roman" w:hAnsi="Times New Roman" w:cs="Times New Roman"/>
        </w:rPr>
        <w:t>One variable we are interested in looking at is the distance of assists and key passes and whether this plays a role in the success of the pass and whether it results in a successful shot on goal or not. We have to calculate distance for each event using the x,y-coordinates given in the data set.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r>
        <w:rPr>
          <w:rFonts w:ascii="Times New Roman" w:hAnsi="Times New Roman" w:cs="Times New Roman"/>
          <w:sz w:val="24"/>
          <w:szCs w:val="24"/>
        </w:rPr>
        <w:t>Subsetting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x,y-coordinates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38E90002" w:rsidR="00045B0D" w:rsidRDefault="00045B0D" w:rsidP="00045B0D">
      <w:pPr>
        <w:rPr>
          <w:rFonts w:ascii="Times New Roman" w:hAnsi="Times New Roman" w:cs="Times New Roman"/>
          <w:sz w:val="24"/>
          <w:szCs w:val="24"/>
        </w:rPr>
      </w:pPr>
      <w:r>
        <w:rPr>
          <w:rFonts w:ascii="Times New Roman" w:hAnsi="Times New Roman" w:cs="Times New Roman"/>
          <w:sz w:val="24"/>
          <w:szCs w:val="24"/>
        </w:rPr>
        <w:t xml:space="preserve">3.1 </w:t>
      </w:r>
      <w:r w:rsidR="00AC2025">
        <w:rPr>
          <w:rFonts w:ascii="Times New Roman" w:hAnsi="Times New Roman" w:cs="Times New Roman"/>
          <w:sz w:val="24"/>
          <w:szCs w:val="24"/>
        </w:rPr>
        <w:t>Understanding the Field</w:t>
      </w:r>
    </w:p>
    <w:p w14:paraId="5EFD2A68" w14:textId="039C20D1" w:rsidR="00045B0D" w:rsidRPr="00AC2025" w:rsidRDefault="004B0C67">
      <w:pPr>
        <w:rPr>
          <w:rFonts w:ascii="Times New Roman" w:hAnsi="Times New Roman" w:cs="Times New Roman"/>
        </w:rPr>
      </w:pPr>
      <w:r w:rsidRPr="004B0C67">
        <w:rPr>
          <w:rFonts w:ascii="Times New Roman" w:hAnsi="Times New Roman" w:cs="Times New Roman"/>
        </w:rPr>
        <w:t xml:space="preserve">To understand our </w:t>
      </w:r>
      <w:r w:rsidRPr="004B0C67">
        <w:rPr>
          <w:rFonts w:ascii="Times New Roman" w:hAnsi="Times New Roman" w:cs="Times New Roman"/>
        </w:rPr>
        <w:t>data,</w:t>
      </w:r>
      <w:r w:rsidRPr="004B0C67">
        <w:rPr>
          <w:rFonts w:ascii="Times New Roman" w:hAnsi="Times New Roman" w:cs="Times New Roman"/>
        </w:rPr>
        <w:t xml:space="preserve"> we needed to first understand how the field is set up. The field is set up so that the length is given by the x-coordinate, and the width is given by the y-coordinate. Each coordinate is given as a percentage. Events are always oriented so that the attacking team is going from left to right.</w:t>
      </w: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lastRenderedPageBreak/>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41EE9763" w14:textId="4C0F2345" w:rsidR="00AE14CC" w:rsidRDefault="00045B0D">
      <w:pPr>
        <w:rPr>
          <w:rFonts w:ascii="Times New Roman" w:hAnsi="Times New Roman" w:cs="Times New Roman"/>
        </w:rPr>
      </w:pPr>
      <w:r>
        <w:rPr>
          <w:rFonts w:ascii="Times New Roman" w:hAnsi="Times New Roman" w:cs="Times New Roman"/>
        </w:rPr>
        <w:t>Using the ggsoccer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neither the x,y-coordinates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the majority of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 xml:space="preserve">The last variable to be looked at was the distance variable. The t-test here resulted in a p-value &lt; 2e-16. So there is a significant difference between the distance covered by an assist vs a key pass, with assists </w:t>
      </w:r>
      <w:r w:rsidRPr="006E4EAD">
        <w:rPr>
          <w:rFonts w:ascii="Times New Roman" w:hAnsi="Times New Roman" w:cs="Times New Roman"/>
        </w:rPr>
        <w:lastRenderedPageBreak/>
        <w:t>having an average distance of 29.2 with a confidence interval from 28.7 - 29.8, and key passes having a mean distance of 33.2. This shows that final passes that have to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in reality though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08E97AB" w14:textId="3B6B9D8A"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p>
    <w:p w14:paraId="2A878C1A" w14:textId="365337A0" w:rsidR="00B25E2A" w:rsidRPr="00B25E2A" w:rsidRDefault="00D65CE4">
      <w:pPr>
        <w:rPr>
          <w:rFonts w:ascii="Times New Roman" w:hAnsi="Times New Roman" w:cs="Times New Roman"/>
        </w:rPr>
      </w:pPr>
      <w:r w:rsidRPr="00D65CE4">
        <w:rPr>
          <w:rFonts w:ascii="Times New Roman" w:hAnsi="Times New Roman" w:cs="Times New Roman"/>
        </w:rPr>
        <w:t>The t-tests done in the previous section demonstrate that there are differences in our selected variables between key passes and assists and between shots and goals. However, this does not answer the question: which variables result in the highest probability on goal? In other words, in a match, what field positions should teams target to improve the likelihood of scoring a goal? To answer this</w:t>
      </w:r>
      <w:r>
        <w:rPr>
          <w:rFonts w:ascii="Times New Roman" w:hAnsi="Times New Roman" w:cs="Times New Roman"/>
        </w:rPr>
        <w:t>,</w:t>
      </w:r>
      <w:r w:rsidRPr="00D65CE4">
        <w:rPr>
          <w:rFonts w:ascii="Times New Roman" w:hAnsi="Times New Roman" w:cs="Times New Roman"/>
        </w:rPr>
        <w:t xml:space="preserve"> we calculated and plotted the success probabilities of the final pass (successful = assist = goal) and shots (successful = goal) as a function of their starting x-coordinate, y-coordinate and int the case of the final pass the pass distance. The results are shown below in Figure 6.</w:t>
      </w:r>
    </w:p>
    <w:p w14:paraId="05B126EA" w14:textId="15F08F85" w:rsidR="00456D7B" w:rsidRPr="00D43599" w:rsidRDefault="00456D7B">
      <w:pPr>
        <w:rPr>
          <w:rFonts w:ascii="Times New Roman" w:hAnsi="Times New Roman" w:cs="Times New Roman"/>
          <w:sz w:val="24"/>
          <w:szCs w:val="24"/>
        </w:rPr>
      </w:pPr>
      <w:r>
        <w:rPr>
          <w:rFonts w:ascii="Times New Roman" w:hAnsi="Times New Roman" w:cs="Times New Roman"/>
          <w:sz w:val="24"/>
          <w:szCs w:val="24"/>
        </w:rPr>
        <w:t>4.2 SMART Question 2</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How do these variables vary with different teams?</w:t>
      </w:r>
    </w:p>
    <w:p w14:paraId="77E97549" w14:textId="14DB3F4C"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256AC0"/>
    <w:rsid w:val="002671D9"/>
    <w:rsid w:val="002B37EB"/>
    <w:rsid w:val="002E193A"/>
    <w:rsid w:val="003C491A"/>
    <w:rsid w:val="00456D7B"/>
    <w:rsid w:val="004611C5"/>
    <w:rsid w:val="00483666"/>
    <w:rsid w:val="00484031"/>
    <w:rsid w:val="004B0C67"/>
    <w:rsid w:val="00534BE8"/>
    <w:rsid w:val="0054489D"/>
    <w:rsid w:val="00563FDA"/>
    <w:rsid w:val="00621D8C"/>
    <w:rsid w:val="006C477D"/>
    <w:rsid w:val="006E4EAD"/>
    <w:rsid w:val="00731862"/>
    <w:rsid w:val="00766932"/>
    <w:rsid w:val="00781EEC"/>
    <w:rsid w:val="007825B5"/>
    <w:rsid w:val="00823728"/>
    <w:rsid w:val="0083764C"/>
    <w:rsid w:val="00884D74"/>
    <w:rsid w:val="008A06F2"/>
    <w:rsid w:val="00910BF9"/>
    <w:rsid w:val="00960319"/>
    <w:rsid w:val="00983345"/>
    <w:rsid w:val="00997346"/>
    <w:rsid w:val="009C4C67"/>
    <w:rsid w:val="00A7558D"/>
    <w:rsid w:val="00A76B6F"/>
    <w:rsid w:val="00AC2025"/>
    <w:rsid w:val="00AE14CC"/>
    <w:rsid w:val="00B25E2A"/>
    <w:rsid w:val="00B917E4"/>
    <w:rsid w:val="00C17C4A"/>
    <w:rsid w:val="00C220D1"/>
    <w:rsid w:val="00CD7533"/>
    <w:rsid w:val="00D43599"/>
    <w:rsid w:val="00D65CE4"/>
    <w:rsid w:val="00D74862"/>
    <w:rsid w:val="00E106CF"/>
    <w:rsid w:val="00EB2555"/>
    <w:rsid w:val="00ED72F2"/>
    <w:rsid w:val="00F16040"/>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3</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35</cp:revision>
  <dcterms:created xsi:type="dcterms:W3CDTF">2022-03-20T14:37:00Z</dcterms:created>
  <dcterms:modified xsi:type="dcterms:W3CDTF">2022-03-22T17:46:00Z</dcterms:modified>
</cp:coreProperties>
</file>