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Сравнительная таблица для n от 1 до 55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рекурсии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итерации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рекурсии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итерации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0.0010004043579101562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0.002000093460083008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0.003000497817993164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0.004001140594482422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0.0060024261474609375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0.00900125503540039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0.013002634048461914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0.01852703094482422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0.028001070022583008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0.04200935363769531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0.060013532638549805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0.08914589881896973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0.1380305290222168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0.19404292106628418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0.2800636291503906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0.41314196586608887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0.6051356792449951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0.8968894481658936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1.310107946395874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1.9197719097137451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2.797757863998413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4.088078022003174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6.113664150238037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9.055696249008179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13.078203916549683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19.20991611480713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28.690962553024292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41.24141716957092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60.48245644569397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87.207275390625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127.74492049217224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187.5899956226349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подход перестает работать при n равном 999 и больше. Уже для n равного 42, рекурсивный подход начинает работать дольше секунды, а график времени его работы растет экспоненциально, что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 до n равного 114000, что говорит о его высокой эффективности и применимости даже для больших чисел.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50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O(2^n).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перестает работать при n около 450000 и с итерационным подходом, в связи с недостатком оперативной памяти для дальнейших вычислений. Временная сложность итерационного подхода линейная O(2*n). Пространственная сложность программы с итерационным подходом примерно O(23183*n), вычисленная на тестируемом компьютере для оперативной памяти.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