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реккурентной функции. В то же время итерационный подход сохраняет скорость работы меньше секунды до n равного 180000, что говорит о его высокой эффективности и применимости даже для больших чисел. Тем не менее, при n около 800000 программа начинает работать медленнее, но тем не менее достаточно эффективно, учитывая кол-во операций. Например при n = 800000, программа работает около 19 секунд.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продолжает запускать даже при 10 в 1000000000000000000 степени, но проверить ее работоспособность при такой величине невозможно, в связи с большой длительностью работы, что и является фактическим ограничением применимости.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