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Сравнительная таблица и графики для n от 1 до 55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 до n равного 180000, что говорит о его высокой эффективности и применимости даже для больших чисел.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примерно O(2^n).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ограничителем по применимости. Теоретическая временная сложность итерационного подхода линейная O(4*n). Пространственная сложность программы с итерационным подходом примерно O(4), что значит пространственная сложность программы константа.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итерационного подхода для n от 1 до 200000 (шаг 1000)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0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Скачки в графике можно объяснить непропорциональной нагрузкой на компьютер в разные моменты времени.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