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Onboarding spec</w:t>
      </w:r>
    </w:p>
    <w:p>
      <w:pPr>
        <w:pStyle w:val="Author"/>
      </w:pPr>
      <w:r>
        <w:t xml:space="preserve">Ana Reyes</w:t>
      </w:r>
    </w:p>
    <w:bookmarkStart w:id="13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New users reach a first shared link in</w:t>
      </w:r>
      <w:r>
        <w:t xml:space="preserve"> </w:t>
      </w:r>
      <w:r>
        <w:rPr>
          <w:b/>
          <w:bCs/>
        </w:rPr>
        <w:t xml:space="preserve">two minutes</w:t>
      </w:r>
      <w:r>
        <w:t xml:space="preserve">. See the</w:t>
      </w:r>
      <w:r>
        <w:t xml:space="preserve"> </w:t>
      </w:r>
      <w:hyperlink r:id="rId9">
        <w:r>
          <w:rPr>
            <w:rStyle w:val="Hyperlink"/>
          </w:rPr>
          <w:t xml:space="preserve">setup guide</w:t>
        </w:r>
      </w:hyperlink>
      <w:r>
        <w:t xml:space="preserve">.</w:t>
      </w:r>
    </w:p>
    <w:bookmarkStart w:id="11" w:name="steps"/>
    <w:p>
      <w:pPr>
        <w:pStyle w:val="Heading2"/>
      </w:pPr>
      <w:r>
        <w:t xml:space="preserve">Steps</w:t>
      </w:r>
    </w:p>
    <w:p>
      <w:pPr>
        <w:pStyle w:val="Compact"/>
        <w:numPr>
          <w:ilvl w:val="0"/>
          <w:numId w:val="1001"/>
        </w:numPr>
      </w:pPr>
      <w:r>
        <w:t xml:space="preserve">Pick a window of 1, 6, or 12 hours.</w:t>
      </w:r>
    </w:p>
    <w:p>
      <w:pPr>
        <w:pStyle w:val="Compact"/>
        <w:numPr>
          <w:ilvl w:val="0"/>
          <w:numId w:val="1001"/>
        </w:numPr>
      </w:pPr>
      <w:r>
        <w:t xml:space="preserve">Add files or a folder.</w:t>
      </w:r>
    </w:p>
    <w:p>
      <w:pPr>
        <w:pStyle w:val="Compact"/>
        <w:numPr>
          <w:ilvl w:val="1"/>
          <w:numId w:val="1002"/>
        </w:numPr>
      </w:pPr>
      <w:r>
        <w:t xml:space="preserve">Folders keep relative paths.</w:t>
      </w:r>
    </w:p>
    <w:p>
      <w:pPr>
        <w:pStyle w:val="Compact"/>
        <w:numPr>
          <w:ilvl w:val="1"/>
          <w:numId w:val="1002"/>
        </w:numPr>
      </w:pPr>
      <w:r>
        <w:t xml:space="preserve">Images stay original-only.</w:t>
      </w:r>
    </w:p>
    <w:p>
      <w:pPr>
        <w:pStyle w:val="Compact"/>
        <w:numPr>
          <w:ilvl w:val="0"/>
          <w:numId w:val="1001"/>
        </w:numPr>
      </w:pPr>
      <w:r>
        <w:t xml:space="preserve">Copy the link</w:t>
      </w:r>
      <w:r>
        <w:rPr>
          <w:rStyle w:val="FootnoteReference"/>
        </w:rPr>
        <w:footnoteReference w:id="10"/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Quick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hours</w:t>
            </w:r>
          </w:p>
        </w:tc>
        <w:tc>
          <w:tcPr/>
          <w:p>
            <w:pPr>
              <w:pStyle w:val="Compact"/>
            </w:pPr>
            <w:r>
              <w:t xml:space="preserve">Overnight batch</w:t>
            </w:r>
          </w:p>
        </w:tc>
      </w:tr>
    </w:tbl>
    <w:bookmarkEnd w:id="11"/>
    <w:bookmarkStart w:id="12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Café, naïve, and “quoted” text must survive.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link is a bearer link.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/setu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/setu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spec</dc:title>
  <dc:creator>Ana Reyes</dc:creator>
  <cp:keywords/>
  <dcterms:created xsi:type="dcterms:W3CDTF">2026-10-27T22:48:17Z</dcterms:created>
  <dcterms:modified xsi:type="dcterms:W3CDTF">2026-10-27T22:48:17Z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