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B69DBA" w14:textId="77777777" w:rsidR="009B6C66" w:rsidRPr="00CE60C4" w:rsidRDefault="009B6C66" w:rsidP="00700172">
      <w:pPr>
        <w:spacing w:after="0" w:line="480" w:lineRule="auto"/>
        <w:jc w:val="center"/>
        <w:rPr>
          <w:rFonts w:cs="Calibri"/>
          <w:sz w:val="22"/>
          <w:szCs w:val="22"/>
        </w:rPr>
      </w:pPr>
    </w:p>
    <w:p w14:paraId="6BCD9CF1" w14:textId="77777777" w:rsidR="009B6C66" w:rsidRPr="00CE60C4" w:rsidRDefault="009B6C66" w:rsidP="00700172">
      <w:pPr>
        <w:spacing w:after="0" w:line="480" w:lineRule="auto"/>
        <w:jc w:val="center"/>
        <w:rPr>
          <w:rFonts w:cs="Calibri"/>
          <w:sz w:val="22"/>
          <w:szCs w:val="22"/>
        </w:rPr>
      </w:pPr>
    </w:p>
    <w:p w14:paraId="68926A44" w14:textId="77777777" w:rsidR="009B6C66" w:rsidRPr="00CE60C4" w:rsidRDefault="009B6C66" w:rsidP="00700172">
      <w:pPr>
        <w:spacing w:after="0" w:line="480" w:lineRule="auto"/>
        <w:rPr>
          <w:rFonts w:cs="Calibri"/>
          <w:sz w:val="22"/>
          <w:szCs w:val="22"/>
        </w:rPr>
      </w:pPr>
    </w:p>
    <w:p w14:paraId="5403A0EC" w14:textId="77777777" w:rsidR="009B6C66" w:rsidRPr="00CE60C4" w:rsidRDefault="009B6C66" w:rsidP="00700172">
      <w:pPr>
        <w:spacing w:after="0" w:line="480" w:lineRule="auto"/>
        <w:jc w:val="center"/>
        <w:rPr>
          <w:rFonts w:cs="Calibri"/>
          <w:sz w:val="22"/>
          <w:szCs w:val="22"/>
        </w:rPr>
      </w:pPr>
    </w:p>
    <w:p w14:paraId="2A415EFE" w14:textId="77777777" w:rsidR="009B6C66" w:rsidRPr="00CE60C4" w:rsidRDefault="009B6C66" w:rsidP="00700172">
      <w:pPr>
        <w:spacing w:after="0" w:line="480" w:lineRule="auto"/>
        <w:jc w:val="center"/>
        <w:rPr>
          <w:rFonts w:cs="Calibri"/>
          <w:sz w:val="22"/>
          <w:szCs w:val="22"/>
        </w:rPr>
      </w:pPr>
    </w:p>
    <w:p w14:paraId="2EE29798" w14:textId="786EA036" w:rsidR="009B6C66" w:rsidRPr="00CE60C4" w:rsidRDefault="00FD54ED" w:rsidP="00700172">
      <w:pPr>
        <w:spacing w:after="0" w:line="480" w:lineRule="auto"/>
        <w:jc w:val="center"/>
        <w:rPr>
          <w:rFonts w:cs="Calibri"/>
          <w:b/>
          <w:bCs/>
          <w:sz w:val="22"/>
          <w:szCs w:val="22"/>
        </w:rPr>
      </w:pPr>
      <w:r w:rsidRPr="00FD54ED">
        <w:rPr>
          <w:rFonts w:cs="Calibri"/>
          <w:b/>
          <w:bCs/>
          <w:sz w:val="22"/>
          <w:szCs w:val="22"/>
        </w:rPr>
        <w:t>Compliance</w:t>
      </w:r>
      <w:r>
        <w:rPr>
          <w:rFonts w:cs="Calibri"/>
          <w:b/>
          <w:bCs/>
          <w:sz w:val="22"/>
          <w:szCs w:val="22"/>
        </w:rPr>
        <w:t xml:space="preserve"> </w:t>
      </w:r>
      <w:r w:rsidR="004A5637">
        <w:rPr>
          <w:rFonts w:cs="Calibri"/>
          <w:b/>
          <w:bCs/>
          <w:sz w:val="22"/>
          <w:szCs w:val="22"/>
        </w:rPr>
        <w:t xml:space="preserve">- </w:t>
      </w:r>
      <w:r w:rsidR="009238EC" w:rsidRPr="00CE60C4">
        <w:rPr>
          <w:rFonts w:cs="Calibri"/>
          <w:b/>
          <w:bCs/>
          <w:sz w:val="22"/>
          <w:szCs w:val="22"/>
        </w:rPr>
        <w:t xml:space="preserve">Assignment </w:t>
      </w:r>
      <w:r>
        <w:rPr>
          <w:rFonts w:cs="Calibri"/>
          <w:b/>
          <w:bCs/>
          <w:sz w:val="22"/>
          <w:szCs w:val="22"/>
        </w:rPr>
        <w:t>12.2</w:t>
      </w:r>
    </w:p>
    <w:p w14:paraId="1BB1C978" w14:textId="21DCCE49" w:rsidR="009B6C66" w:rsidRPr="00CE60C4" w:rsidRDefault="009B6C66" w:rsidP="00700172">
      <w:pPr>
        <w:spacing w:after="0" w:line="480" w:lineRule="auto"/>
        <w:jc w:val="center"/>
        <w:rPr>
          <w:rFonts w:cs="Calibri"/>
          <w:sz w:val="22"/>
          <w:szCs w:val="22"/>
        </w:rPr>
      </w:pPr>
      <w:r w:rsidRPr="00CE60C4">
        <w:rPr>
          <w:rFonts w:cs="Calibri"/>
          <w:sz w:val="22"/>
          <w:szCs w:val="22"/>
        </w:rPr>
        <w:t>Robert Minkler</w:t>
      </w:r>
    </w:p>
    <w:p w14:paraId="0E8ACD8C" w14:textId="77777777" w:rsidR="009B6C66" w:rsidRPr="00CE60C4" w:rsidRDefault="009B6C66" w:rsidP="00700172">
      <w:pPr>
        <w:spacing w:after="0" w:line="480" w:lineRule="auto"/>
        <w:jc w:val="center"/>
        <w:rPr>
          <w:rFonts w:cs="Calibri"/>
          <w:sz w:val="22"/>
          <w:szCs w:val="22"/>
        </w:rPr>
      </w:pPr>
      <w:r w:rsidRPr="00CE60C4">
        <w:rPr>
          <w:rStyle w:val="psbox-value"/>
          <w:rFonts w:cs="Calibri"/>
          <w:sz w:val="22"/>
          <w:szCs w:val="22"/>
        </w:rPr>
        <w:t xml:space="preserve">College of Science &amp; Tech, </w:t>
      </w:r>
      <w:r w:rsidRPr="00CE60C4">
        <w:rPr>
          <w:rFonts w:cs="Calibri"/>
          <w:sz w:val="22"/>
          <w:szCs w:val="22"/>
        </w:rPr>
        <w:t>Bellevue University</w:t>
      </w:r>
    </w:p>
    <w:p w14:paraId="7DFC3C3D" w14:textId="2F73F5B0" w:rsidR="009B6C66" w:rsidRPr="00CE60C4" w:rsidRDefault="009B6C66" w:rsidP="00700172">
      <w:pPr>
        <w:spacing w:after="0" w:line="480" w:lineRule="auto"/>
        <w:jc w:val="center"/>
        <w:rPr>
          <w:rFonts w:cs="Calibri"/>
          <w:sz w:val="22"/>
          <w:szCs w:val="22"/>
        </w:rPr>
      </w:pPr>
      <w:r w:rsidRPr="00CE60C4">
        <w:rPr>
          <w:rFonts w:cs="Calibri"/>
          <w:sz w:val="22"/>
          <w:szCs w:val="22"/>
        </w:rPr>
        <w:t>CSD 380 DevOps</w:t>
      </w:r>
    </w:p>
    <w:p w14:paraId="509FDBD5" w14:textId="77777777" w:rsidR="009B6C66" w:rsidRPr="00CE60C4" w:rsidRDefault="009B6C66" w:rsidP="00700172">
      <w:pPr>
        <w:spacing w:after="0" w:line="480" w:lineRule="auto"/>
        <w:jc w:val="center"/>
        <w:rPr>
          <w:rFonts w:cs="Calibri"/>
          <w:sz w:val="22"/>
          <w:szCs w:val="22"/>
        </w:rPr>
      </w:pPr>
      <w:r w:rsidRPr="00CE60C4">
        <w:rPr>
          <w:rFonts w:cs="Calibri"/>
          <w:sz w:val="22"/>
          <w:szCs w:val="22"/>
        </w:rPr>
        <w:t>Professor John Woods</w:t>
      </w:r>
    </w:p>
    <w:p w14:paraId="1FC154F8" w14:textId="5FA4F5A9" w:rsidR="009B6C66" w:rsidRPr="00CE60C4" w:rsidRDefault="001D4175" w:rsidP="00700172">
      <w:pPr>
        <w:spacing w:after="0" w:line="480" w:lineRule="auto"/>
        <w:jc w:val="center"/>
        <w:rPr>
          <w:rFonts w:cs="Calibri"/>
          <w:sz w:val="22"/>
          <w:szCs w:val="22"/>
        </w:rPr>
      </w:pPr>
      <w:r w:rsidRPr="00CE60C4">
        <w:rPr>
          <w:rFonts w:cs="Calibri"/>
          <w:sz w:val="22"/>
          <w:szCs w:val="22"/>
        </w:rPr>
        <w:t xml:space="preserve">May </w:t>
      </w:r>
      <w:r w:rsidR="00FD54ED">
        <w:rPr>
          <w:rFonts w:cs="Calibri"/>
          <w:sz w:val="22"/>
          <w:szCs w:val="22"/>
        </w:rPr>
        <w:t>18</w:t>
      </w:r>
      <w:r w:rsidRPr="00CE60C4">
        <w:rPr>
          <w:rFonts w:cs="Calibri"/>
          <w:sz w:val="22"/>
          <w:szCs w:val="22"/>
        </w:rPr>
        <w:t>,</w:t>
      </w:r>
      <w:r w:rsidR="009B6C66" w:rsidRPr="00CE60C4">
        <w:rPr>
          <w:rFonts w:cs="Calibri"/>
          <w:sz w:val="22"/>
          <w:szCs w:val="22"/>
        </w:rPr>
        <w:t xml:space="preserve"> 2025</w:t>
      </w:r>
      <w:r w:rsidR="009B6C66" w:rsidRPr="00CE60C4">
        <w:rPr>
          <w:rFonts w:cs="Calibri"/>
          <w:sz w:val="22"/>
          <w:szCs w:val="22"/>
        </w:rPr>
        <w:br w:type="page"/>
      </w:r>
    </w:p>
    <w:p w14:paraId="56E578B9" w14:textId="2AD97194" w:rsidR="009B6C66" w:rsidRPr="00CE60C4" w:rsidRDefault="00700172" w:rsidP="00700172">
      <w:pPr>
        <w:spacing w:after="0" w:line="480" w:lineRule="auto"/>
        <w:jc w:val="center"/>
        <w:rPr>
          <w:rFonts w:cs="Calibri"/>
          <w:b/>
          <w:bCs/>
          <w:sz w:val="22"/>
          <w:szCs w:val="22"/>
        </w:rPr>
      </w:pPr>
      <w:r w:rsidRPr="00700172">
        <w:rPr>
          <w:rFonts w:cs="Calibri"/>
          <w:b/>
          <w:bCs/>
          <w:sz w:val="22"/>
          <w:szCs w:val="22"/>
        </w:rPr>
        <w:lastRenderedPageBreak/>
        <w:t>Proving Compliance in Regulated Environment</w:t>
      </w:r>
      <w:r w:rsidR="00941454">
        <w:rPr>
          <w:rFonts w:cs="Calibri"/>
          <w:b/>
          <w:bCs/>
          <w:sz w:val="22"/>
          <w:szCs w:val="22"/>
        </w:rPr>
        <w:t>s</w:t>
      </w:r>
    </w:p>
    <w:p w14:paraId="4BA82384" w14:textId="7DE279AC" w:rsidR="00700172" w:rsidRDefault="00700172" w:rsidP="00700172">
      <w:pPr>
        <w:spacing w:line="480" w:lineRule="auto"/>
        <w:ind w:firstLine="720"/>
        <w:rPr>
          <w:rFonts w:cs="Calibri"/>
          <w:sz w:val="22"/>
          <w:szCs w:val="22"/>
        </w:rPr>
      </w:pPr>
      <w:r>
        <w:rPr>
          <w:rFonts w:cs="Calibri"/>
          <w:sz w:val="22"/>
          <w:szCs w:val="22"/>
        </w:rPr>
        <w:t>How can modern DevOps pipelines comply with industry regulations? The Proving Compliance in Regulated Environments case study examines how DevOps teams can comply with industry regulations while moving to modern tools and practices. Regulatory auditing practices were developed around traditional datacenter infrastructures and production pipelines. How can a modern production environment comply with existing regulations and successfully meet an auditor’s requirements?</w:t>
      </w:r>
    </w:p>
    <w:p w14:paraId="429CFA8A" w14:textId="1A96BF10" w:rsidR="00700172" w:rsidRDefault="00700172" w:rsidP="00700172">
      <w:pPr>
        <w:spacing w:line="480" w:lineRule="auto"/>
        <w:ind w:firstLine="720"/>
        <w:rPr>
          <w:rFonts w:cs="Calibri"/>
          <w:sz w:val="22"/>
          <w:szCs w:val="22"/>
        </w:rPr>
      </w:pPr>
      <w:r>
        <w:rPr>
          <w:rFonts w:cs="Calibri"/>
          <w:sz w:val="22"/>
          <w:szCs w:val="22"/>
        </w:rPr>
        <w:t xml:space="preserve"> </w:t>
      </w:r>
      <w:r w:rsidR="00941454">
        <w:rPr>
          <w:rFonts w:cs="Calibri"/>
          <w:sz w:val="22"/>
          <w:szCs w:val="22"/>
        </w:rPr>
        <w:t>The traditional approach to auditing often required a sample of production servers with screenshots showing the relevant settings to ensure each of the servers meets the requirements. With modern cloud architectures, services are constantly being deployed and shut down as production needs change. How large a sample is sufficient when the number of services is constantly changing? What benefit is there in documenting the settings of a service that has been shut down? Are there more effective ways to ensure compliance is met while meeting the auditor’s needs?</w:t>
      </w:r>
    </w:p>
    <w:p w14:paraId="5E210115" w14:textId="5F4C9FBD" w:rsidR="00941454" w:rsidRDefault="00941454" w:rsidP="00700172">
      <w:pPr>
        <w:spacing w:line="480" w:lineRule="auto"/>
        <w:ind w:firstLine="720"/>
        <w:rPr>
          <w:rFonts w:cs="Calibri"/>
          <w:sz w:val="22"/>
          <w:szCs w:val="22"/>
        </w:rPr>
      </w:pPr>
      <w:r>
        <w:rPr>
          <w:rFonts w:cs="Calibri"/>
          <w:sz w:val="22"/>
          <w:szCs w:val="22"/>
        </w:rPr>
        <w:t>Designing new systems to ensure regulatory compliance is possible. Coordinating with the auditors</w:t>
      </w:r>
      <w:r w:rsidR="004F6C26">
        <w:rPr>
          <w:rFonts w:cs="Calibri"/>
          <w:sz w:val="22"/>
          <w:szCs w:val="22"/>
        </w:rPr>
        <w:t xml:space="preserve"> when designing controls ensures that the controls and telemetry sufficiently meet the requirements of the auditor. In addition, engineering requirements should be derived from the corresponding regulations. Combining this knowledge allows an organization to build telemetry and tools that fully meet the regulatory requirements and systems that provide the needed data for the auditors to perform their work.</w:t>
      </w:r>
    </w:p>
    <w:p w14:paraId="5D8B1D45" w14:textId="4099144C" w:rsidR="00C76B12" w:rsidRDefault="004F6C26" w:rsidP="00C76B12">
      <w:pPr>
        <w:spacing w:line="480" w:lineRule="auto"/>
        <w:ind w:firstLine="720"/>
        <w:rPr>
          <w:rFonts w:cs="Calibri"/>
          <w:sz w:val="22"/>
          <w:szCs w:val="22"/>
        </w:rPr>
      </w:pPr>
      <w:r>
        <w:rPr>
          <w:rFonts w:cs="Calibri"/>
          <w:sz w:val="22"/>
          <w:szCs w:val="22"/>
        </w:rPr>
        <w:t xml:space="preserve">The telemetry captured and logged should conclusively demonstrate that all necessary controls exist, are in place, and are functioning properly. </w:t>
      </w:r>
      <w:r w:rsidR="00C76B12">
        <w:rPr>
          <w:rFonts w:cs="Calibri"/>
          <w:sz w:val="22"/>
          <w:szCs w:val="22"/>
        </w:rPr>
        <w:t xml:space="preserve">All this data can then be sent to a telemetry system such as Splunk or Kibana, allowing an auditor free rein to examine any data they </w:t>
      </w:r>
      <w:r w:rsidR="00C76B12">
        <w:rPr>
          <w:rFonts w:cs="Calibri"/>
          <w:sz w:val="22"/>
          <w:szCs w:val="22"/>
        </w:rPr>
        <w:lastRenderedPageBreak/>
        <w:t>wish to view over any period they need to examine. Instead of a team collecting thousands of screenshots to present to an auditor and the auditor having to examine all of them to ensure compliance, an auditor can quickly request what they need with a command and receive it immediately. This saves both the auditor and the organization’s compliance team countless hours.</w:t>
      </w:r>
    </w:p>
    <w:p w14:paraId="202239E2" w14:textId="68ECFB28" w:rsidR="004F6C26" w:rsidRDefault="00C76B12" w:rsidP="00700172">
      <w:pPr>
        <w:spacing w:line="480" w:lineRule="auto"/>
        <w:ind w:firstLine="720"/>
        <w:rPr>
          <w:rFonts w:cs="Calibri"/>
          <w:sz w:val="22"/>
          <w:szCs w:val="22"/>
        </w:rPr>
      </w:pPr>
      <w:r>
        <w:rPr>
          <w:rFonts w:cs="Calibri"/>
          <w:sz w:val="22"/>
          <w:szCs w:val="22"/>
        </w:rPr>
        <w:t xml:space="preserve">Management must be prepared to </w:t>
      </w:r>
      <w:r>
        <w:rPr>
          <w:rFonts w:cs="Calibri"/>
          <w:sz w:val="22"/>
          <w:szCs w:val="22"/>
        </w:rPr>
        <w:t xml:space="preserve">address concerns and objections from an auditor. </w:t>
      </w:r>
      <w:r w:rsidR="004F6C26">
        <w:rPr>
          <w:rFonts w:cs="Calibri"/>
          <w:sz w:val="22"/>
          <w:szCs w:val="22"/>
        </w:rPr>
        <w:t xml:space="preserve">Control attestation </w:t>
      </w:r>
      <w:r>
        <w:rPr>
          <w:rFonts w:cs="Calibri"/>
          <w:sz w:val="22"/>
          <w:szCs w:val="22"/>
        </w:rPr>
        <w:t xml:space="preserve">and artifacts demonstrate a control’s effectiveness in maintaining regulatory compliance that cannot easily be disputed. </w:t>
      </w:r>
      <w:r w:rsidR="006471AD">
        <w:rPr>
          <w:rFonts w:cs="Calibri"/>
          <w:sz w:val="22"/>
          <w:szCs w:val="22"/>
        </w:rPr>
        <w:t>With the right tools in place, regulatory compliance can be met, audits can run smoothly, and systems are more robust since they are monitored continuously for issues that may break compliance.</w:t>
      </w:r>
    </w:p>
    <w:p w14:paraId="245AAA9B" w14:textId="10A382C2" w:rsidR="006471AD" w:rsidRDefault="006471AD" w:rsidP="006471AD">
      <w:pPr>
        <w:spacing w:line="480" w:lineRule="auto"/>
        <w:ind w:firstLine="720"/>
        <w:jc w:val="center"/>
        <w:rPr>
          <w:rFonts w:cs="Calibri"/>
          <w:b/>
          <w:bCs/>
          <w:sz w:val="22"/>
          <w:szCs w:val="22"/>
        </w:rPr>
      </w:pPr>
      <w:r w:rsidRPr="006471AD">
        <w:rPr>
          <w:rFonts w:cs="Calibri"/>
          <w:b/>
          <w:bCs/>
          <w:sz w:val="22"/>
          <w:szCs w:val="22"/>
        </w:rPr>
        <w:t>Relying on Production Telemetry for ATM Systems</w:t>
      </w:r>
    </w:p>
    <w:p w14:paraId="16B0767A" w14:textId="26D35F30" w:rsidR="006471AD" w:rsidRDefault="006471AD" w:rsidP="006471AD">
      <w:pPr>
        <w:spacing w:line="480" w:lineRule="auto"/>
        <w:ind w:firstLine="720"/>
        <w:rPr>
          <w:rFonts w:cs="Calibri"/>
          <w:sz w:val="22"/>
          <w:szCs w:val="22"/>
        </w:rPr>
      </w:pPr>
      <w:r>
        <w:rPr>
          <w:rFonts w:cs="Calibri"/>
          <w:sz w:val="22"/>
          <w:szCs w:val="22"/>
        </w:rPr>
        <w:t xml:space="preserve">The case study on </w:t>
      </w:r>
      <w:r w:rsidRPr="006471AD">
        <w:rPr>
          <w:rFonts w:cs="Calibri"/>
          <w:sz w:val="22"/>
          <w:szCs w:val="22"/>
        </w:rPr>
        <w:t>Relying on Production Telemetry for ATM Systems</w:t>
      </w:r>
      <w:r>
        <w:rPr>
          <w:rFonts w:cs="Calibri"/>
          <w:sz w:val="22"/>
          <w:szCs w:val="22"/>
        </w:rPr>
        <w:t xml:space="preserve"> discusses how modern telemetry detected an anomaly faster than traditional methods. Code reviews were the traditional method for detecting fraudulent activity from within an organization. Instead of relying solely on code reviews, modern telemetry should play a more dominant role in detecting fraud. Years ago, a corrupt developer planted some code into ATM machines. This code placed the ATM into maintenance mode, which allowed a knowledgeable attacker to pull cash from the machine without documenting the withdrawal. Code reviews failed to detect the fraudulent code before it was deployed. However, telemetry alerted teams to the ATM machines across the city being placed into maintenance mode at the same time. </w:t>
      </w:r>
      <w:r w:rsidR="00E618F5">
        <w:rPr>
          <w:rFonts w:cs="Calibri"/>
          <w:sz w:val="22"/>
          <w:szCs w:val="22"/>
        </w:rPr>
        <w:t xml:space="preserve">While an ATM being placed into maintenance mode was not a red flag, all the ATMs going into maintenance mode at once was. </w:t>
      </w:r>
    </w:p>
    <w:p w14:paraId="1736614B" w14:textId="2A1E96A7" w:rsidR="00E618F5" w:rsidRPr="006471AD" w:rsidRDefault="00E618F5" w:rsidP="006471AD">
      <w:pPr>
        <w:spacing w:line="480" w:lineRule="auto"/>
        <w:ind w:firstLine="720"/>
        <w:rPr>
          <w:rFonts w:cs="Calibri"/>
          <w:sz w:val="22"/>
          <w:szCs w:val="22"/>
        </w:rPr>
      </w:pPr>
      <w:r>
        <w:rPr>
          <w:rFonts w:cs="Calibri"/>
          <w:sz w:val="22"/>
          <w:szCs w:val="22"/>
        </w:rPr>
        <w:t>This clearly demonstrates that layers of protection must be in place for highly secure systems. Code reviews, automated testing, monitoring controls, and change approvals all play a role in protecting a system from malicious code commits. Any of these alone is insufficient.</w:t>
      </w:r>
    </w:p>
    <w:sectPr w:rsidR="00E618F5" w:rsidRPr="006471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7C3271"/>
    <w:multiLevelType w:val="hybridMultilevel"/>
    <w:tmpl w:val="A970B4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8723EB"/>
    <w:multiLevelType w:val="multilevel"/>
    <w:tmpl w:val="5F362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2F6B25"/>
    <w:multiLevelType w:val="hybridMultilevel"/>
    <w:tmpl w:val="84B476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684939380">
    <w:abstractNumId w:val="1"/>
  </w:num>
  <w:num w:numId="2" w16cid:durableId="738941719">
    <w:abstractNumId w:val="2"/>
  </w:num>
  <w:num w:numId="3" w16cid:durableId="328139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C66"/>
    <w:rsid w:val="000B0AD4"/>
    <w:rsid w:val="000F260F"/>
    <w:rsid w:val="000F3853"/>
    <w:rsid w:val="000F3C6B"/>
    <w:rsid w:val="00191544"/>
    <w:rsid w:val="001C74F4"/>
    <w:rsid w:val="001D4175"/>
    <w:rsid w:val="00224184"/>
    <w:rsid w:val="00225654"/>
    <w:rsid w:val="00293548"/>
    <w:rsid w:val="002C7B02"/>
    <w:rsid w:val="003170A4"/>
    <w:rsid w:val="00321261"/>
    <w:rsid w:val="003520CF"/>
    <w:rsid w:val="00354363"/>
    <w:rsid w:val="00381F9F"/>
    <w:rsid w:val="004A5637"/>
    <w:rsid w:val="004D147D"/>
    <w:rsid w:val="004F6C26"/>
    <w:rsid w:val="005426A4"/>
    <w:rsid w:val="005A261A"/>
    <w:rsid w:val="006471AD"/>
    <w:rsid w:val="006522DF"/>
    <w:rsid w:val="00700172"/>
    <w:rsid w:val="007526DA"/>
    <w:rsid w:val="007576DA"/>
    <w:rsid w:val="00790139"/>
    <w:rsid w:val="007A484A"/>
    <w:rsid w:val="007E1013"/>
    <w:rsid w:val="00807662"/>
    <w:rsid w:val="00831F3E"/>
    <w:rsid w:val="00835B70"/>
    <w:rsid w:val="009238EC"/>
    <w:rsid w:val="0094099D"/>
    <w:rsid w:val="00941454"/>
    <w:rsid w:val="0098292F"/>
    <w:rsid w:val="009A4819"/>
    <w:rsid w:val="009B6C66"/>
    <w:rsid w:val="00A007E1"/>
    <w:rsid w:val="00A74F39"/>
    <w:rsid w:val="00A94CEC"/>
    <w:rsid w:val="00A972CD"/>
    <w:rsid w:val="00AA077D"/>
    <w:rsid w:val="00AA1869"/>
    <w:rsid w:val="00AC44B7"/>
    <w:rsid w:val="00B266C6"/>
    <w:rsid w:val="00B854E6"/>
    <w:rsid w:val="00B91DDE"/>
    <w:rsid w:val="00BE3BC4"/>
    <w:rsid w:val="00C76B12"/>
    <w:rsid w:val="00CE60C4"/>
    <w:rsid w:val="00CE72C8"/>
    <w:rsid w:val="00D21E0A"/>
    <w:rsid w:val="00E618F5"/>
    <w:rsid w:val="00E62584"/>
    <w:rsid w:val="00F15426"/>
    <w:rsid w:val="00FD54ED"/>
    <w:rsid w:val="00FF1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ECA84"/>
  <w15:chartTrackingRefBased/>
  <w15:docId w15:val="{56F28B9D-F62A-3246-A6E3-5440C61E9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C66"/>
  </w:style>
  <w:style w:type="paragraph" w:styleId="Heading1">
    <w:name w:val="heading 1"/>
    <w:basedOn w:val="Normal"/>
    <w:next w:val="Normal"/>
    <w:link w:val="Heading1Char"/>
    <w:uiPriority w:val="9"/>
    <w:qFormat/>
    <w:rsid w:val="009B6C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6C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6C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6C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6C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6C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6C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6C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6C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6C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6C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6C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6C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6C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6C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6C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6C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6C66"/>
    <w:rPr>
      <w:rFonts w:eastAsiaTheme="majorEastAsia" w:cstheme="majorBidi"/>
      <w:color w:val="272727" w:themeColor="text1" w:themeTint="D8"/>
    </w:rPr>
  </w:style>
  <w:style w:type="paragraph" w:styleId="Title">
    <w:name w:val="Title"/>
    <w:basedOn w:val="Normal"/>
    <w:next w:val="Normal"/>
    <w:link w:val="TitleChar"/>
    <w:uiPriority w:val="10"/>
    <w:qFormat/>
    <w:rsid w:val="009B6C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6C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6C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6C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6C66"/>
    <w:pPr>
      <w:spacing w:before="160"/>
      <w:jc w:val="center"/>
    </w:pPr>
    <w:rPr>
      <w:i/>
      <w:iCs/>
      <w:color w:val="404040" w:themeColor="text1" w:themeTint="BF"/>
    </w:rPr>
  </w:style>
  <w:style w:type="character" w:customStyle="1" w:styleId="QuoteChar">
    <w:name w:val="Quote Char"/>
    <w:basedOn w:val="DefaultParagraphFont"/>
    <w:link w:val="Quote"/>
    <w:uiPriority w:val="29"/>
    <w:rsid w:val="009B6C66"/>
    <w:rPr>
      <w:i/>
      <w:iCs/>
      <w:color w:val="404040" w:themeColor="text1" w:themeTint="BF"/>
    </w:rPr>
  </w:style>
  <w:style w:type="paragraph" w:styleId="ListParagraph">
    <w:name w:val="List Paragraph"/>
    <w:basedOn w:val="Normal"/>
    <w:uiPriority w:val="34"/>
    <w:qFormat/>
    <w:rsid w:val="009B6C66"/>
    <w:pPr>
      <w:ind w:left="720"/>
      <w:contextualSpacing/>
    </w:pPr>
  </w:style>
  <w:style w:type="character" w:styleId="IntenseEmphasis">
    <w:name w:val="Intense Emphasis"/>
    <w:basedOn w:val="DefaultParagraphFont"/>
    <w:uiPriority w:val="21"/>
    <w:qFormat/>
    <w:rsid w:val="009B6C66"/>
    <w:rPr>
      <w:i/>
      <w:iCs/>
      <w:color w:val="0F4761" w:themeColor="accent1" w:themeShade="BF"/>
    </w:rPr>
  </w:style>
  <w:style w:type="paragraph" w:styleId="IntenseQuote">
    <w:name w:val="Intense Quote"/>
    <w:basedOn w:val="Normal"/>
    <w:next w:val="Normal"/>
    <w:link w:val="IntenseQuoteChar"/>
    <w:uiPriority w:val="30"/>
    <w:qFormat/>
    <w:rsid w:val="009B6C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6C66"/>
    <w:rPr>
      <w:i/>
      <w:iCs/>
      <w:color w:val="0F4761" w:themeColor="accent1" w:themeShade="BF"/>
    </w:rPr>
  </w:style>
  <w:style w:type="character" w:styleId="IntenseReference">
    <w:name w:val="Intense Reference"/>
    <w:basedOn w:val="DefaultParagraphFont"/>
    <w:uiPriority w:val="32"/>
    <w:qFormat/>
    <w:rsid w:val="009B6C66"/>
    <w:rPr>
      <w:b/>
      <w:bCs/>
      <w:smallCaps/>
      <w:color w:val="0F4761" w:themeColor="accent1" w:themeShade="BF"/>
      <w:spacing w:val="5"/>
    </w:rPr>
  </w:style>
  <w:style w:type="character" w:customStyle="1" w:styleId="psbox-value">
    <w:name w:val="ps_box-value"/>
    <w:basedOn w:val="DefaultParagraphFont"/>
    <w:rsid w:val="009B6C66"/>
  </w:style>
  <w:style w:type="paragraph" w:styleId="NormalWeb">
    <w:name w:val="Normal (Web)"/>
    <w:basedOn w:val="Normal"/>
    <w:uiPriority w:val="99"/>
    <w:semiHidden/>
    <w:unhideWhenUsed/>
    <w:rsid w:val="009B6C6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9B6C66"/>
    <w:rPr>
      <w:color w:val="467886" w:themeColor="hyperlink"/>
      <w:u w:val="single"/>
    </w:rPr>
  </w:style>
  <w:style w:type="character" w:styleId="UnresolvedMention">
    <w:name w:val="Unresolved Mention"/>
    <w:basedOn w:val="DefaultParagraphFont"/>
    <w:uiPriority w:val="99"/>
    <w:semiHidden/>
    <w:unhideWhenUsed/>
    <w:rsid w:val="009B6C66"/>
    <w:rPr>
      <w:color w:val="605E5C"/>
      <w:shd w:val="clear" w:color="auto" w:fill="E1DFDD"/>
    </w:rPr>
  </w:style>
  <w:style w:type="character" w:styleId="FollowedHyperlink">
    <w:name w:val="FollowedHyperlink"/>
    <w:basedOn w:val="DefaultParagraphFont"/>
    <w:uiPriority w:val="99"/>
    <w:semiHidden/>
    <w:unhideWhenUsed/>
    <w:rsid w:val="00354363"/>
    <w:rPr>
      <w:color w:val="96607D" w:themeColor="followedHyperlink"/>
      <w:u w:val="single"/>
    </w:rPr>
  </w:style>
  <w:style w:type="paragraph" w:styleId="Bibliography">
    <w:name w:val="Bibliography"/>
    <w:basedOn w:val="Normal"/>
    <w:next w:val="Normal"/>
    <w:uiPriority w:val="37"/>
    <w:unhideWhenUsed/>
    <w:rsid w:val="003543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26477">
      <w:bodyDiv w:val="1"/>
      <w:marLeft w:val="0"/>
      <w:marRight w:val="0"/>
      <w:marTop w:val="0"/>
      <w:marBottom w:val="0"/>
      <w:divBdr>
        <w:top w:val="none" w:sz="0" w:space="0" w:color="auto"/>
        <w:left w:val="none" w:sz="0" w:space="0" w:color="auto"/>
        <w:bottom w:val="none" w:sz="0" w:space="0" w:color="auto"/>
        <w:right w:val="none" w:sz="0" w:space="0" w:color="auto"/>
      </w:divBdr>
    </w:div>
    <w:div w:id="55706475">
      <w:bodyDiv w:val="1"/>
      <w:marLeft w:val="0"/>
      <w:marRight w:val="0"/>
      <w:marTop w:val="0"/>
      <w:marBottom w:val="0"/>
      <w:divBdr>
        <w:top w:val="none" w:sz="0" w:space="0" w:color="auto"/>
        <w:left w:val="none" w:sz="0" w:space="0" w:color="auto"/>
        <w:bottom w:val="none" w:sz="0" w:space="0" w:color="auto"/>
        <w:right w:val="none" w:sz="0" w:space="0" w:color="auto"/>
      </w:divBdr>
    </w:div>
    <w:div w:id="112410591">
      <w:bodyDiv w:val="1"/>
      <w:marLeft w:val="0"/>
      <w:marRight w:val="0"/>
      <w:marTop w:val="0"/>
      <w:marBottom w:val="0"/>
      <w:divBdr>
        <w:top w:val="none" w:sz="0" w:space="0" w:color="auto"/>
        <w:left w:val="none" w:sz="0" w:space="0" w:color="auto"/>
        <w:bottom w:val="none" w:sz="0" w:space="0" w:color="auto"/>
        <w:right w:val="none" w:sz="0" w:space="0" w:color="auto"/>
      </w:divBdr>
    </w:div>
    <w:div w:id="167451062">
      <w:bodyDiv w:val="1"/>
      <w:marLeft w:val="0"/>
      <w:marRight w:val="0"/>
      <w:marTop w:val="0"/>
      <w:marBottom w:val="0"/>
      <w:divBdr>
        <w:top w:val="none" w:sz="0" w:space="0" w:color="auto"/>
        <w:left w:val="none" w:sz="0" w:space="0" w:color="auto"/>
        <w:bottom w:val="none" w:sz="0" w:space="0" w:color="auto"/>
        <w:right w:val="none" w:sz="0" w:space="0" w:color="auto"/>
      </w:divBdr>
    </w:div>
    <w:div w:id="200020161">
      <w:bodyDiv w:val="1"/>
      <w:marLeft w:val="0"/>
      <w:marRight w:val="0"/>
      <w:marTop w:val="0"/>
      <w:marBottom w:val="0"/>
      <w:divBdr>
        <w:top w:val="none" w:sz="0" w:space="0" w:color="auto"/>
        <w:left w:val="none" w:sz="0" w:space="0" w:color="auto"/>
        <w:bottom w:val="none" w:sz="0" w:space="0" w:color="auto"/>
        <w:right w:val="none" w:sz="0" w:space="0" w:color="auto"/>
      </w:divBdr>
    </w:div>
    <w:div w:id="214245048">
      <w:bodyDiv w:val="1"/>
      <w:marLeft w:val="0"/>
      <w:marRight w:val="0"/>
      <w:marTop w:val="0"/>
      <w:marBottom w:val="0"/>
      <w:divBdr>
        <w:top w:val="none" w:sz="0" w:space="0" w:color="auto"/>
        <w:left w:val="none" w:sz="0" w:space="0" w:color="auto"/>
        <w:bottom w:val="none" w:sz="0" w:space="0" w:color="auto"/>
        <w:right w:val="none" w:sz="0" w:space="0" w:color="auto"/>
      </w:divBdr>
    </w:div>
    <w:div w:id="241261554">
      <w:bodyDiv w:val="1"/>
      <w:marLeft w:val="0"/>
      <w:marRight w:val="0"/>
      <w:marTop w:val="0"/>
      <w:marBottom w:val="0"/>
      <w:divBdr>
        <w:top w:val="none" w:sz="0" w:space="0" w:color="auto"/>
        <w:left w:val="none" w:sz="0" w:space="0" w:color="auto"/>
        <w:bottom w:val="none" w:sz="0" w:space="0" w:color="auto"/>
        <w:right w:val="none" w:sz="0" w:space="0" w:color="auto"/>
      </w:divBdr>
    </w:div>
    <w:div w:id="290214079">
      <w:bodyDiv w:val="1"/>
      <w:marLeft w:val="0"/>
      <w:marRight w:val="0"/>
      <w:marTop w:val="0"/>
      <w:marBottom w:val="0"/>
      <w:divBdr>
        <w:top w:val="none" w:sz="0" w:space="0" w:color="auto"/>
        <w:left w:val="none" w:sz="0" w:space="0" w:color="auto"/>
        <w:bottom w:val="none" w:sz="0" w:space="0" w:color="auto"/>
        <w:right w:val="none" w:sz="0" w:space="0" w:color="auto"/>
      </w:divBdr>
    </w:div>
    <w:div w:id="296843068">
      <w:bodyDiv w:val="1"/>
      <w:marLeft w:val="0"/>
      <w:marRight w:val="0"/>
      <w:marTop w:val="0"/>
      <w:marBottom w:val="0"/>
      <w:divBdr>
        <w:top w:val="none" w:sz="0" w:space="0" w:color="auto"/>
        <w:left w:val="none" w:sz="0" w:space="0" w:color="auto"/>
        <w:bottom w:val="none" w:sz="0" w:space="0" w:color="auto"/>
        <w:right w:val="none" w:sz="0" w:space="0" w:color="auto"/>
      </w:divBdr>
    </w:div>
    <w:div w:id="557590680">
      <w:bodyDiv w:val="1"/>
      <w:marLeft w:val="0"/>
      <w:marRight w:val="0"/>
      <w:marTop w:val="0"/>
      <w:marBottom w:val="0"/>
      <w:divBdr>
        <w:top w:val="none" w:sz="0" w:space="0" w:color="auto"/>
        <w:left w:val="none" w:sz="0" w:space="0" w:color="auto"/>
        <w:bottom w:val="none" w:sz="0" w:space="0" w:color="auto"/>
        <w:right w:val="none" w:sz="0" w:space="0" w:color="auto"/>
      </w:divBdr>
    </w:div>
    <w:div w:id="605426154">
      <w:bodyDiv w:val="1"/>
      <w:marLeft w:val="0"/>
      <w:marRight w:val="0"/>
      <w:marTop w:val="0"/>
      <w:marBottom w:val="0"/>
      <w:divBdr>
        <w:top w:val="none" w:sz="0" w:space="0" w:color="auto"/>
        <w:left w:val="none" w:sz="0" w:space="0" w:color="auto"/>
        <w:bottom w:val="none" w:sz="0" w:space="0" w:color="auto"/>
        <w:right w:val="none" w:sz="0" w:space="0" w:color="auto"/>
      </w:divBdr>
    </w:div>
    <w:div w:id="607545646">
      <w:bodyDiv w:val="1"/>
      <w:marLeft w:val="0"/>
      <w:marRight w:val="0"/>
      <w:marTop w:val="0"/>
      <w:marBottom w:val="0"/>
      <w:divBdr>
        <w:top w:val="none" w:sz="0" w:space="0" w:color="auto"/>
        <w:left w:val="none" w:sz="0" w:space="0" w:color="auto"/>
        <w:bottom w:val="none" w:sz="0" w:space="0" w:color="auto"/>
        <w:right w:val="none" w:sz="0" w:space="0" w:color="auto"/>
      </w:divBdr>
    </w:div>
    <w:div w:id="664210047">
      <w:bodyDiv w:val="1"/>
      <w:marLeft w:val="0"/>
      <w:marRight w:val="0"/>
      <w:marTop w:val="0"/>
      <w:marBottom w:val="0"/>
      <w:divBdr>
        <w:top w:val="none" w:sz="0" w:space="0" w:color="auto"/>
        <w:left w:val="none" w:sz="0" w:space="0" w:color="auto"/>
        <w:bottom w:val="none" w:sz="0" w:space="0" w:color="auto"/>
        <w:right w:val="none" w:sz="0" w:space="0" w:color="auto"/>
      </w:divBdr>
    </w:div>
    <w:div w:id="721752751">
      <w:bodyDiv w:val="1"/>
      <w:marLeft w:val="0"/>
      <w:marRight w:val="0"/>
      <w:marTop w:val="0"/>
      <w:marBottom w:val="0"/>
      <w:divBdr>
        <w:top w:val="none" w:sz="0" w:space="0" w:color="auto"/>
        <w:left w:val="none" w:sz="0" w:space="0" w:color="auto"/>
        <w:bottom w:val="none" w:sz="0" w:space="0" w:color="auto"/>
        <w:right w:val="none" w:sz="0" w:space="0" w:color="auto"/>
      </w:divBdr>
    </w:div>
    <w:div w:id="722749282">
      <w:bodyDiv w:val="1"/>
      <w:marLeft w:val="0"/>
      <w:marRight w:val="0"/>
      <w:marTop w:val="0"/>
      <w:marBottom w:val="0"/>
      <w:divBdr>
        <w:top w:val="none" w:sz="0" w:space="0" w:color="auto"/>
        <w:left w:val="none" w:sz="0" w:space="0" w:color="auto"/>
        <w:bottom w:val="none" w:sz="0" w:space="0" w:color="auto"/>
        <w:right w:val="none" w:sz="0" w:space="0" w:color="auto"/>
      </w:divBdr>
    </w:div>
    <w:div w:id="803160915">
      <w:bodyDiv w:val="1"/>
      <w:marLeft w:val="0"/>
      <w:marRight w:val="0"/>
      <w:marTop w:val="0"/>
      <w:marBottom w:val="0"/>
      <w:divBdr>
        <w:top w:val="none" w:sz="0" w:space="0" w:color="auto"/>
        <w:left w:val="none" w:sz="0" w:space="0" w:color="auto"/>
        <w:bottom w:val="none" w:sz="0" w:space="0" w:color="auto"/>
        <w:right w:val="none" w:sz="0" w:space="0" w:color="auto"/>
      </w:divBdr>
    </w:div>
    <w:div w:id="869805978">
      <w:bodyDiv w:val="1"/>
      <w:marLeft w:val="0"/>
      <w:marRight w:val="0"/>
      <w:marTop w:val="0"/>
      <w:marBottom w:val="0"/>
      <w:divBdr>
        <w:top w:val="none" w:sz="0" w:space="0" w:color="auto"/>
        <w:left w:val="none" w:sz="0" w:space="0" w:color="auto"/>
        <w:bottom w:val="none" w:sz="0" w:space="0" w:color="auto"/>
        <w:right w:val="none" w:sz="0" w:space="0" w:color="auto"/>
      </w:divBdr>
    </w:div>
    <w:div w:id="890655522">
      <w:bodyDiv w:val="1"/>
      <w:marLeft w:val="0"/>
      <w:marRight w:val="0"/>
      <w:marTop w:val="0"/>
      <w:marBottom w:val="0"/>
      <w:divBdr>
        <w:top w:val="none" w:sz="0" w:space="0" w:color="auto"/>
        <w:left w:val="none" w:sz="0" w:space="0" w:color="auto"/>
        <w:bottom w:val="none" w:sz="0" w:space="0" w:color="auto"/>
        <w:right w:val="none" w:sz="0" w:space="0" w:color="auto"/>
      </w:divBdr>
    </w:div>
    <w:div w:id="898326424">
      <w:bodyDiv w:val="1"/>
      <w:marLeft w:val="0"/>
      <w:marRight w:val="0"/>
      <w:marTop w:val="0"/>
      <w:marBottom w:val="0"/>
      <w:divBdr>
        <w:top w:val="none" w:sz="0" w:space="0" w:color="auto"/>
        <w:left w:val="none" w:sz="0" w:space="0" w:color="auto"/>
        <w:bottom w:val="none" w:sz="0" w:space="0" w:color="auto"/>
        <w:right w:val="none" w:sz="0" w:space="0" w:color="auto"/>
      </w:divBdr>
    </w:div>
    <w:div w:id="952053958">
      <w:bodyDiv w:val="1"/>
      <w:marLeft w:val="0"/>
      <w:marRight w:val="0"/>
      <w:marTop w:val="0"/>
      <w:marBottom w:val="0"/>
      <w:divBdr>
        <w:top w:val="none" w:sz="0" w:space="0" w:color="auto"/>
        <w:left w:val="none" w:sz="0" w:space="0" w:color="auto"/>
        <w:bottom w:val="none" w:sz="0" w:space="0" w:color="auto"/>
        <w:right w:val="none" w:sz="0" w:space="0" w:color="auto"/>
      </w:divBdr>
    </w:div>
    <w:div w:id="970941793">
      <w:bodyDiv w:val="1"/>
      <w:marLeft w:val="0"/>
      <w:marRight w:val="0"/>
      <w:marTop w:val="0"/>
      <w:marBottom w:val="0"/>
      <w:divBdr>
        <w:top w:val="none" w:sz="0" w:space="0" w:color="auto"/>
        <w:left w:val="none" w:sz="0" w:space="0" w:color="auto"/>
        <w:bottom w:val="none" w:sz="0" w:space="0" w:color="auto"/>
        <w:right w:val="none" w:sz="0" w:space="0" w:color="auto"/>
      </w:divBdr>
    </w:div>
    <w:div w:id="1088818053">
      <w:bodyDiv w:val="1"/>
      <w:marLeft w:val="0"/>
      <w:marRight w:val="0"/>
      <w:marTop w:val="0"/>
      <w:marBottom w:val="0"/>
      <w:divBdr>
        <w:top w:val="none" w:sz="0" w:space="0" w:color="auto"/>
        <w:left w:val="none" w:sz="0" w:space="0" w:color="auto"/>
        <w:bottom w:val="none" w:sz="0" w:space="0" w:color="auto"/>
        <w:right w:val="none" w:sz="0" w:space="0" w:color="auto"/>
      </w:divBdr>
    </w:div>
    <w:div w:id="1185050869">
      <w:bodyDiv w:val="1"/>
      <w:marLeft w:val="0"/>
      <w:marRight w:val="0"/>
      <w:marTop w:val="0"/>
      <w:marBottom w:val="0"/>
      <w:divBdr>
        <w:top w:val="none" w:sz="0" w:space="0" w:color="auto"/>
        <w:left w:val="none" w:sz="0" w:space="0" w:color="auto"/>
        <w:bottom w:val="none" w:sz="0" w:space="0" w:color="auto"/>
        <w:right w:val="none" w:sz="0" w:space="0" w:color="auto"/>
      </w:divBdr>
    </w:div>
    <w:div w:id="1194346891">
      <w:bodyDiv w:val="1"/>
      <w:marLeft w:val="0"/>
      <w:marRight w:val="0"/>
      <w:marTop w:val="0"/>
      <w:marBottom w:val="0"/>
      <w:divBdr>
        <w:top w:val="none" w:sz="0" w:space="0" w:color="auto"/>
        <w:left w:val="none" w:sz="0" w:space="0" w:color="auto"/>
        <w:bottom w:val="none" w:sz="0" w:space="0" w:color="auto"/>
        <w:right w:val="none" w:sz="0" w:space="0" w:color="auto"/>
      </w:divBdr>
    </w:div>
    <w:div w:id="1211378130">
      <w:bodyDiv w:val="1"/>
      <w:marLeft w:val="0"/>
      <w:marRight w:val="0"/>
      <w:marTop w:val="0"/>
      <w:marBottom w:val="0"/>
      <w:divBdr>
        <w:top w:val="none" w:sz="0" w:space="0" w:color="auto"/>
        <w:left w:val="none" w:sz="0" w:space="0" w:color="auto"/>
        <w:bottom w:val="none" w:sz="0" w:space="0" w:color="auto"/>
        <w:right w:val="none" w:sz="0" w:space="0" w:color="auto"/>
      </w:divBdr>
    </w:div>
    <w:div w:id="1278828713">
      <w:bodyDiv w:val="1"/>
      <w:marLeft w:val="0"/>
      <w:marRight w:val="0"/>
      <w:marTop w:val="0"/>
      <w:marBottom w:val="0"/>
      <w:divBdr>
        <w:top w:val="none" w:sz="0" w:space="0" w:color="auto"/>
        <w:left w:val="none" w:sz="0" w:space="0" w:color="auto"/>
        <w:bottom w:val="none" w:sz="0" w:space="0" w:color="auto"/>
        <w:right w:val="none" w:sz="0" w:space="0" w:color="auto"/>
      </w:divBdr>
    </w:div>
    <w:div w:id="1279483009">
      <w:bodyDiv w:val="1"/>
      <w:marLeft w:val="0"/>
      <w:marRight w:val="0"/>
      <w:marTop w:val="0"/>
      <w:marBottom w:val="0"/>
      <w:divBdr>
        <w:top w:val="none" w:sz="0" w:space="0" w:color="auto"/>
        <w:left w:val="none" w:sz="0" w:space="0" w:color="auto"/>
        <w:bottom w:val="none" w:sz="0" w:space="0" w:color="auto"/>
        <w:right w:val="none" w:sz="0" w:space="0" w:color="auto"/>
      </w:divBdr>
    </w:div>
    <w:div w:id="1394963722">
      <w:bodyDiv w:val="1"/>
      <w:marLeft w:val="0"/>
      <w:marRight w:val="0"/>
      <w:marTop w:val="0"/>
      <w:marBottom w:val="0"/>
      <w:divBdr>
        <w:top w:val="none" w:sz="0" w:space="0" w:color="auto"/>
        <w:left w:val="none" w:sz="0" w:space="0" w:color="auto"/>
        <w:bottom w:val="none" w:sz="0" w:space="0" w:color="auto"/>
        <w:right w:val="none" w:sz="0" w:space="0" w:color="auto"/>
      </w:divBdr>
    </w:div>
    <w:div w:id="1605921615">
      <w:bodyDiv w:val="1"/>
      <w:marLeft w:val="0"/>
      <w:marRight w:val="0"/>
      <w:marTop w:val="0"/>
      <w:marBottom w:val="0"/>
      <w:divBdr>
        <w:top w:val="none" w:sz="0" w:space="0" w:color="auto"/>
        <w:left w:val="none" w:sz="0" w:space="0" w:color="auto"/>
        <w:bottom w:val="none" w:sz="0" w:space="0" w:color="auto"/>
        <w:right w:val="none" w:sz="0" w:space="0" w:color="auto"/>
      </w:divBdr>
    </w:div>
    <w:div w:id="1622028633">
      <w:bodyDiv w:val="1"/>
      <w:marLeft w:val="0"/>
      <w:marRight w:val="0"/>
      <w:marTop w:val="0"/>
      <w:marBottom w:val="0"/>
      <w:divBdr>
        <w:top w:val="none" w:sz="0" w:space="0" w:color="auto"/>
        <w:left w:val="none" w:sz="0" w:space="0" w:color="auto"/>
        <w:bottom w:val="none" w:sz="0" w:space="0" w:color="auto"/>
        <w:right w:val="none" w:sz="0" w:space="0" w:color="auto"/>
      </w:divBdr>
    </w:div>
    <w:div w:id="1719090043">
      <w:bodyDiv w:val="1"/>
      <w:marLeft w:val="0"/>
      <w:marRight w:val="0"/>
      <w:marTop w:val="0"/>
      <w:marBottom w:val="0"/>
      <w:divBdr>
        <w:top w:val="none" w:sz="0" w:space="0" w:color="auto"/>
        <w:left w:val="none" w:sz="0" w:space="0" w:color="auto"/>
        <w:bottom w:val="none" w:sz="0" w:space="0" w:color="auto"/>
        <w:right w:val="none" w:sz="0" w:space="0" w:color="auto"/>
      </w:divBdr>
    </w:div>
    <w:div w:id="1723553803">
      <w:bodyDiv w:val="1"/>
      <w:marLeft w:val="0"/>
      <w:marRight w:val="0"/>
      <w:marTop w:val="0"/>
      <w:marBottom w:val="0"/>
      <w:divBdr>
        <w:top w:val="none" w:sz="0" w:space="0" w:color="auto"/>
        <w:left w:val="none" w:sz="0" w:space="0" w:color="auto"/>
        <w:bottom w:val="none" w:sz="0" w:space="0" w:color="auto"/>
        <w:right w:val="none" w:sz="0" w:space="0" w:color="auto"/>
      </w:divBdr>
    </w:div>
    <w:div w:id="1767460097">
      <w:bodyDiv w:val="1"/>
      <w:marLeft w:val="0"/>
      <w:marRight w:val="0"/>
      <w:marTop w:val="0"/>
      <w:marBottom w:val="0"/>
      <w:divBdr>
        <w:top w:val="none" w:sz="0" w:space="0" w:color="auto"/>
        <w:left w:val="none" w:sz="0" w:space="0" w:color="auto"/>
        <w:bottom w:val="none" w:sz="0" w:space="0" w:color="auto"/>
        <w:right w:val="none" w:sz="0" w:space="0" w:color="auto"/>
      </w:divBdr>
    </w:div>
    <w:div w:id="1822501863">
      <w:bodyDiv w:val="1"/>
      <w:marLeft w:val="0"/>
      <w:marRight w:val="0"/>
      <w:marTop w:val="0"/>
      <w:marBottom w:val="0"/>
      <w:divBdr>
        <w:top w:val="none" w:sz="0" w:space="0" w:color="auto"/>
        <w:left w:val="none" w:sz="0" w:space="0" w:color="auto"/>
        <w:bottom w:val="none" w:sz="0" w:space="0" w:color="auto"/>
        <w:right w:val="none" w:sz="0" w:space="0" w:color="auto"/>
      </w:divBdr>
    </w:div>
    <w:div w:id="1893954544">
      <w:bodyDiv w:val="1"/>
      <w:marLeft w:val="0"/>
      <w:marRight w:val="0"/>
      <w:marTop w:val="0"/>
      <w:marBottom w:val="0"/>
      <w:divBdr>
        <w:top w:val="none" w:sz="0" w:space="0" w:color="auto"/>
        <w:left w:val="none" w:sz="0" w:space="0" w:color="auto"/>
        <w:bottom w:val="none" w:sz="0" w:space="0" w:color="auto"/>
        <w:right w:val="none" w:sz="0" w:space="0" w:color="auto"/>
      </w:divBdr>
    </w:div>
    <w:div w:id="1960522980">
      <w:bodyDiv w:val="1"/>
      <w:marLeft w:val="0"/>
      <w:marRight w:val="0"/>
      <w:marTop w:val="0"/>
      <w:marBottom w:val="0"/>
      <w:divBdr>
        <w:top w:val="none" w:sz="0" w:space="0" w:color="auto"/>
        <w:left w:val="none" w:sz="0" w:space="0" w:color="auto"/>
        <w:bottom w:val="none" w:sz="0" w:space="0" w:color="auto"/>
        <w:right w:val="none" w:sz="0" w:space="0" w:color="auto"/>
      </w:divBdr>
    </w:div>
    <w:div w:id="2063863863">
      <w:bodyDiv w:val="1"/>
      <w:marLeft w:val="0"/>
      <w:marRight w:val="0"/>
      <w:marTop w:val="0"/>
      <w:marBottom w:val="0"/>
      <w:divBdr>
        <w:top w:val="none" w:sz="0" w:space="0" w:color="auto"/>
        <w:left w:val="none" w:sz="0" w:space="0" w:color="auto"/>
        <w:bottom w:val="none" w:sz="0" w:space="0" w:color="auto"/>
        <w:right w:val="none" w:sz="0" w:space="0" w:color="auto"/>
      </w:divBdr>
    </w:div>
    <w:div w:id="2117749002">
      <w:bodyDiv w:val="1"/>
      <w:marLeft w:val="0"/>
      <w:marRight w:val="0"/>
      <w:marTop w:val="0"/>
      <w:marBottom w:val="0"/>
      <w:divBdr>
        <w:top w:val="none" w:sz="0" w:space="0" w:color="auto"/>
        <w:left w:val="none" w:sz="0" w:space="0" w:color="auto"/>
        <w:bottom w:val="none" w:sz="0" w:space="0" w:color="auto"/>
        <w:right w:val="none" w:sz="0" w:space="0" w:color="auto"/>
      </w:divBdr>
    </w:div>
    <w:div w:id="2140683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DeL</b:Tag>
    <b:SourceType>InternetSite</b:SourceType>
    <b:Guid>{F18DB7C7-2987-824C-BC59-EF4E743CBF1C}</b:Guid>
    <b:Author>
      <b:Author>
        <b:NameList>
          <b:Person>
            <b:Last>DeLaney</b:Last>
            <b:First>M</b:First>
          </b:Person>
        </b:NameList>
      </b:Author>
    </b:Author>
    <b:Title>Reconciling Change Management and Continuous Delivery</b:Title>
    <b:Publisher>LaunchDarkly</b:Publisher>
    <b:InternetSiteTitle>LaunchDarkly</b:InternetSiteTitle>
    <b:URL>ttps://go.launchdarkly.com/rs/850-KKH-319/images/7-best-practices-short-term-permanent-feature-flags-ebook.pdf?version=0</b:URL>
    <b:YearAccessed>2025</b:YearAccessed>
    <b:MonthAccessed>May</b:MonthAccessed>
    <b:RefOrder>2</b:RefOrder>
  </b:Source>
  <b:Source>
    <b:Tag>Lon</b:Tag>
    <b:SourceType>InternetSite</b:SourceType>
    <b:Guid>{1763385B-3267-D241-A45B-CEF9A4A59DEA}</b:Guid>
    <b:Author>
      <b:Author>
        <b:NameList>
          <b:Person>
            <b:Last>Long</b:Last>
            <b:First>M</b:First>
          </b:Person>
        </b:NameList>
      </b:Author>
    </b:Author>
    <b:Title>Change Control Doesn't Work</b:Title>
    <b:InternetSiteTitle>DZone</b:InternetSiteTitle>
    <b:URL>https://dzone.com/articles/change-control-doesnt-work</b:URL>
    <b:Year>2023</b:Year>
    <b:Month>May</b:Month>
    <b:Day>18</b:Day>
    <b:YearAccessed>2025</b:YearAccessed>
    <b:MonthAccessed>May</b:MonthAccessed>
    <b:RefOrder>1</b:RefOrder>
  </b:Source>
  <b:Source>
    <b:Tag>Mol15</b:Tag>
    <b:SourceType>InternetSite</b:SourceType>
    <b:Guid>{4A846941-E459-2F4C-8200-114F9FA3B4C3}</b:Guid>
    <b:Author>
      <b:Author>
        <b:NameList>
          <b:Person>
            <b:Last>Molesky</b:Last>
            <b:First>J</b:First>
          </b:Person>
        </b:NameList>
      </b:Author>
    </b:Author>
    <b:Title>Is it Time to Change Change Management?</b:Title>
    <b:InternetSiteTitle>Axelos</b:InternetSiteTitle>
    <b:URL>https://www.axelos.com/resource-hub/blog/is-it-time-to-change-change-management</b:URL>
    <b:Year>2015</b:Year>
    <b:Month>May</b:Month>
    <b:Day>26</b:Day>
    <b:YearAccessed>2025</b:YearAccessed>
    <b:MonthAccessed>May</b:MonthAccessed>
    <b:RefOrder>3</b:RefOrder>
  </b:Source>
</b:Sources>
</file>

<file path=customXml/itemProps1.xml><?xml version="1.0" encoding="utf-8"?>
<ds:datastoreItem xmlns:ds="http://schemas.openxmlformats.org/officeDocument/2006/customXml" ds:itemID="{11146656-0D9F-0C4B-B30A-60F2F5B21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3</Pages>
  <Words>601</Words>
  <Characters>3429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Minkler</dc:creator>
  <cp:keywords/>
  <dc:description/>
  <cp:lastModifiedBy>Robert Minkler</cp:lastModifiedBy>
  <cp:revision>6</cp:revision>
  <dcterms:created xsi:type="dcterms:W3CDTF">2025-05-17T02:13:00Z</dcterms:created>
  <dcterms:modified xsi:type="dcterms:W3CDTF">2025-05-17T17:46:00Z</dcterms:modified>
</cp:coreProperties>
</file>