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69DBA" w14:textId="77777777" w:rsidR="009B6C66" w:rsidRPr="00A007E1" w:rsidRDefault="009B6C66" w:rsidP="009B6C66">
      <w:pPr>
        <w:jc w:val="center"/>
        <w:rPr>
          <w:rFonts w:cs="Calibri"/>
          <w:sz w:val="22"/>
          <w:szCs w:val="22"/>
        </w:rPr>
      </w:pPr>
    </w:p>
    <w:p w14:paraId="6BCD9CF1" w14:textId="77777777" w:rsidR="009B6C66" w:rsidRPr="00A007E1" w:rsidRDefault="009B6C66" w:rsidP="009B6C66">
      <w:pPr>
        <w:jc w:val="center"/>
        <w:rPr>
          <w:rFonts w:cs="Calibri"/>
          <w:sz w:val="22"/>
          <w:szCs w:val="22"/>
        </w:rPr>
      </w:pPr>
    </w:p>
    <w:p w14:paraId="4A0AC87B" w14:textId="77777777" w:rsidR="009B6C66" w:rsidRPr="00A007E1" w:rsidRDefault="009B6C66" w:rsidP="009B6C66">
      <w:pPr>
        <w:jc w:val="center"/>
        <w:rPr>
          <w:rFonts w:cs="Calibri"/>
          <w:sz w:val="22"/>
          <w:szCs w:val="22"/>
        </w:rPr>
      </w:pPr>
    </w:p>
    <w:p w14:paraId="1AB9E4FC" w14:textId="77777777" w:rsidR="009B6C66" w:rsidRPr="00A007E1" w:rsidRDefault="009B6C66" w:rsidP="009B6C66">
      <w:pPr>
        <w:jc w:val="center"/>
        <w:rPr>
          <w:rFonts w:cs="Calibri"/>
          <w:sz w:val="22"/>
          <w:szCs w:val="22"/>
        </w:rPr>
      </w:pPr>
    </w:p>
    <w:p w14:paraId="68926A44" w14:textId="77777777" w:rsidR="009B6C66" w:rsidRPr="00A007E1" w:rsidRDefault="009B6C66" w:rsidP="009B6C66">
      <w:pPr>
        <w:jc w:val="center"/>
        <w:rPr>
          <w:rFonts w:cs="Calibri"/>
          <w:sz w:val="22"/>
          <w:szCs w:val="22"/>
        </w:rPr>
      </w:pPr>
    </w:p>
    <w:p w14:paraId="5403A0EC" w14:textId="77777777" w:rsidR="009B6C66" w:rsidRPr="00A007E1" w:rsidRDefault="009B6C66" w:rsidP="009B6C66">
      <w:pPr>
        <w:jc w:val="center"/>
        <w:rPr>
          <w:rFonts w:cs="Calibri"/>
          <w:sz w:val="22"/>
          <w:szCs w:val="22"/>
        </w:rPr>
      </w:pPr>
    </w:p>
    <w:p w14:paraId="2A415EFE" w14:textId="77777777" w:rsidR="009B6C66" w:rsidRPr="00A007E1" w:rsidRDefault="009B6C66" w:rsidP="009B6C66">
      <w:pPr>
        <w:jc w:val="center"/>
        <w:rPr>
          <w:rFonts w:cs="Calibri"/>
          <w:sz w:val="22"/>
          <w:szCs w:val="22"/>
        </w:rPr>
      </w:pPr>
    </w:p>
    <w:p w14:paraId="2EE29798" w14:textId="72DF15A8" w:rsidR="009B6C66" w:rsidRPr="00A007E1" w:rsidRDefault="007E1013" w:rsidP="009B6C66">
      <w:pPr>
        <w:jc w:val="center"/>
        <w:rPr>
          <w:rFonts w:cs="Calibri"/>
          <w:b/>
          <w:bCs/>
          <w:sz w:val="22"/>
          <w:szCs w:val="22"/>
        </w:rPr>
      </w:pPr>
      <w:r>
        <w:rPr>
          <w:rFonts w:cs="Calibri"/>
          <w:b/>
          <w:bCs/>
          <w:sz w:val="22"/>
          <w:szCs w:val="22"/>
        </w:rPr>
        <w:t>Strangler Fig Pattern Blackboard Learn</w:t>
      </w:r>
      <w:r w:rsidR="009238EC">
        <w:rPr>
          <w:rFonts w:cs="Calibri"/>
          <w:b/>
          <w:bCs/>
          <w:sz w:val="22"/>
          <w:szCs w:val="22"/>
        </w:rPr>
        <w:t xml:space="preserve"> Assignment 6.2</w:t>
      </w:r>
    </w:p>
    <w:p w14:paraId="1BB1C978" w14:textId="21DCCE49" w:rsidR="009B6C66" w:rsidRPr="00A007E1" w:rsidRDefault="009B6C66" w:rsidP="009B6C66">
      <w:pPr>
        <w:jc w:val="center"/>
        <w:rPr>
          <w:rFonts w:cs="Calibri"/>
          <w:sz w:val="22"/>
          <w:szCs w:val="22"/>
        </w:rPr>
      </w:pPr>
      <w:r w:rsidRPr="00A007E1">
        <w:rPr>
          <w:rFonts w:cs="Calibri"/>
          <w:sz w:val="22"/>
          <w:szCs w:val="22"/>
        </w:rPr>
        <w:t>Robert Minkler</w:t>
      </w:r>
    </w:p>
    <w:p w14:paraId="0E8ACD8C" w14:textId="77777777" w:rsidR="009B6C66" w:rsidRPr="00A007E1" w:rsidRDefault="009B6C66" w:rsidP="009B6C66">
      <w:pPr>
        <w:jc w:val="center"/>
        <w:rPr>
          <w:rFonts w:cs="Calibri"/>
          <w:sz w:val="22"/>
          <w:szCs w:val="22"/>
        </w:rPr>
      </w:pPr>
      <w:r w:rsidRPr="00A007E1">
        <w:rPr>
          <w:rStyle w:val="psbox-value"/>
          <w:rFonts w:cs="Calibri"/>
          <w:sz w:val="22"/>
          <w:szCs w:val="22"/>
        </w:rPr>
        <w:t xml:space="preserve">College of Science &amp; Tech, </w:t>
      </w:r>
      <w:r w:rsidRPr="00A007E1">
        <w:rPr>
          <w:rFonts w:cs="Calibri"/>
          <w:sz w:val="22"/>
          <w:szCs w:val="22"/>
        </w:rPr>
        <w:t>Bellevue University</w:t>
      </w:r>
    </w:p>
    <w:p w14:paraId="7DFC3C3D" w14:textId="2F73F5B0" w:rsidR="009B6C66" w:rsidRPr="00A007E1" w:rsidRDefault="009B6C66" w:rsidP="009B6C66">
      <w:pPr>
        <w:jc w:val="center"/>
        <w:rPr>
          <w:rFonts w:cs="Calibri"/>
          <w:sz w:val="22"/>
          <w:szCs w:val="22"/>
        </w:rPr>
      </w:pPr>
      <w:r w:rsidRPr="00A007E1">
        <w:rPr>
          <w:rFonts w:cs="Calibri"/>
          <w:sz w:val="22"/>
          <w:szCs w:val="22"/>
        </w:rPr>
        <w:t>CSD 380 DevOps</w:t>
      </w:r>
    </w:p>
    <w:p w14:paraId="509FDBD5" w14:textId="77777777" w:rsidR="009B6C66" w:rsidRPr="00A007E1" w:rsidRDefault="009B6C66" w:rsidP="009B6C66">
      <w:pPr>
        <w:jc w:val="center"/>
        <w:rPr>
          <w:rFonts w:cs="Calibri"/>
          <w:sz w:val="22"/>
          <w:szCs w:val="22"/>
        </w:rPr>
      </w:pPr>
      <w:r w:rsidRPr="00A007E1">
        <w:rPr>
          <w:rFonts w:cs="Calibri"/>
          <w:sz w:val="22"/>
          <w:szCs w:val="22"/>
        </w:rPr>
        <w:t>Professor John Woods</w:t>
      </w:r>
    </w:p>
    <w:p w14:paraId="1FC154F8" w14:textId="37F5AC7F" w:rsidR="009B6C66" w:rsidRPr="00A007E1" w:rsidRDefault="009B6C66" w:rsidP="009B6C66">
      <w:pPr>
        <w:jc w:val="center"/>
        <w:rPr>
          <w:rFonts w:cs="Calibri"/>
          <w:sz w:val="22"/>
          <w:szCs w:val="22"/>
        </w:rPr>
      </w:pPr>
      <w:r w:rsidRPr="00A007E1">
        <w:rPr>
          <w:rFonts w:cs="Calibri"/>
          <w:sz w:val="22"/>
          <w:szCs w:val="22"/>
        </w:rPr>
        <w:t xml:space="preserve">April </w:t>
      </w:r>
      <w:r w:rsidR="007E1013">
        <w:rPr>
          <w:rFonts w:cs="Calibri"/>
          <w:sz w:val="22"/>
          <w:szCs w:val="22"/>
        </w:rPr>
        <w:t>20</w:t>
      </w:r>
      <w:r w:rsidRPr="00A007E1">
        <w:rPr>
          <w:rFonts w:cs="Calibri"/>
          <w:sz w:val="22"/>
          <w:szCs w:val="22"/>
        </w:rPr>
        <w:t>, 2025</w:t>
      </w:r>
      <w:r w:rsidRPr="00A007E1">
        <w:rPr>
          <w:rFonts w:cs="Calibri"/>
          <w:sz w:val="22"/>
          <w:szCs w:val="22"/>
        </w:rPr>
        <w:br w:type="page"/>
      </w:r>
    </w:p>
    <w:p w14:paraId="56E578B9" w14:textId="1FD48814" w:rsidR="009B6C66" w:rsidRPr="00A007E1" w:rsidRDefault="00B266C6" w:rsidP="009B6C66">
      <w:pPr>
        <w:jc w:val="center"/>
        <w:rPr>
          <w:rFonts w:cs="Calibri"/>
          <w:b/>
          <w:bCs/>
          <w:sz w:val="22"/>
          <w:szCs w:val="22"/>
        </w:rPr>
      </w:pPr>
      <w:r>
        <w:rPr>
          <w:rFonts w:cs="Calibri"/>
          <w:b/>
          <w:bCs/>
          <w:sz w:val="22"/>
          <w:szCs w:val="22"/>
        </w:rPr>
        <w:lastRenderedPageBreak/>
        <w:t>Strangler Fig Pattern</w:t>
      </w:r>
    </w:p>
    <w:p w14:paraId="03384440" w14:textId="77777777" w:rsidR="000F3853" w:rsidRDefault="00AC44B7">
      <w:pPr>
        <w:rPr>
          <w:rFonts w:cs="Calibri"/>
          <w:sz w:val="22"/>
          <w:szCs w:val="22"/>
        </w:rPr>
      </w:pPr>
      <w:r>
        <w:rPr>
          <w:rFonts w:cs="Calibri"/>
          <w:sz w:val="22"/>
          <w:szCs w:val="22"/>
        </w:rPr>
        <w:t xml:space="preserve">Blackboard Learn was initially developed as a monolithic system to deploy on a client’s local system. As the codebase grew and aged, the project became difficult to maintain. The project’s build, integration, and testing phases grew more extensive and </w:t>
      </w:r>
      <w:proofErr w:type="gramStart"/>
      <w:r>
        <w:rPr>
          <w:rFonts w:cs="Calibri"/>
          <w:sz w:val="22"/>
          <w:szCs w:val="22"/>
        </w:rPr>
        <w:t>error</w:t>
      </w:r>
      <w:r w:rsidR="000F3853">
        <w:rPr>
          <w:rFonts w:cs="Calibri"/>
          <w:sz w:val="22"/>
          <w:szCs w:val="22"/>
        </w:rPr>
        <w:t>-</w:t>
      </w:r>
      <w:r>
        <w:rPr>
          <w:rFonts w:cs="Calibri"/>
          <w:sz w:val="22"/>
          <w:szCs w:val="22"/>
        </w:rPr>
        <w:t>prone</w:t>
      </w:r>
      <w:proofErr w:type="gramEnd"/>
      <w:r>
        <w:rPr>
          <w:rFonts w:cs="Calibri"/>
          <w:sz w:val="22"/>
          <w:szCs w:val="22"/>
        </w:rPr>
        <w:t xml:space="preserve">. Integration feedback was often slow, causing further delays. Due to the complex nature of the project, development lead time increased, and the results deteriorated. </w:t>
      </w:r>
      <w:r w:rsidR="000F3853">
        <w:rPr>
          <w:rFonts w:cs="Calibri"/>
          <w:sz w:val="22"/>
          <w:szCs w:val="22"/>
        </w:rPr>
        <w:t>The time and effort invested in maintaining the system were not yielding the expected results.</w:t>
      </w:r>
    </w:p>
    <w:p w14:paraId="5AB14AA0" w14:textId="77777777" w:rsidR="000F3853" w:rsidRDefault="000F3853">
      <w:pPr>
        <w:rPr>
          <w:rFonts w:cs="Calibri"/>
          <w:sz w:val="22"/>
          <w:szCs w:val="22"/>
        </w:rPr>
      </w:pPr>
      <w:r>
        <w:rPr>
          <w:rFonts w:cs="Calibri"/>
          <w:sz w:val="22"/>
          <w:szCs w:val="22"/>
        </w:rPr>
        <w:t>They recognized a need for a radical shift in how they developed the system. In 2012, they re-architected the project using the Strangler Fig Pattern to replace the aging systems with new ones. The new systems would be easier to maintain to improve productivity and deliver value to their clients faster. They divided the project into building blocks or micro services that could slowly replace the aging monolithic system. Decoupling services and providing a fixed API allowed developers the freedom to work on an individual building block without the risk of damaging other code. The system would remain functional as long as the API remained intact. This gave the team more flexibility to improve the code and release new features without the concerns of breaking a large integrated system.</w:t>
      </w:r>
    </w:p>
    <w:p w14:paraId="489E3D8A" w14:textId="6948AFBB" w:rsidR="009B6C66" w:rsidRDefault="000F3853">
      <w:pPr>
        <w:rPr>
          <w:rFonts w:cs="Calibri"/>
          <w:sz w:val="22"/>
          <w:szCs w:val="22"/>
        </w:rPr>
      </w:pPr>
      <w:r>
        <w:rPr>
          <w:rFonts w:cs="Calibri"/>
          <w:sz w:val="22"/>
          <w:szCs w:val="22"/>
        </w:rPr>
        <w:t>The reduced risk also allowed for greater autonomy. Teams were less reliant on other teams</w:t>
      </w:r>
      <w:r w:rsidR="003170A4">
        <w:rPr>
          <w:rFonts w:cs="Calibri"/>
          <w:sz w:val="22"/>
          <w:szCs w:val="22"/>
        </w:rPr>
        <w:t>, allowing them to move faster. Productivity soared in response to the changes, and developers chose to work in the decoupled modules rather than the old monolithic codebase. In addition to the architectural adjustments, updates were made to the build process, improving feedback speed and detail.</w:t>
      </w:r>
    </w:p>
    <w:p w14:paraId="728F4E7E" w14:textId="4DFFC614" w:rsidR="003170A4" w:rsidRDefault="003170A4">
      <w:pPr>
        <w:rPr>
          <w:rFonts w:cs="Calibri"/>
          <w:sz w:val="22"/>
          <w:szCs w:val="22"/>
        </w:rPr>
      </w:pPr>
      <w:r>
        <w:rPr>
          <w:rFonts w:cs="Calibri"/>
          <w:sz w:val="22"/>
          <w:szCs w:val="22"/>
        </w:rPr>
        <w:t>Lessons learned:</w:t>
      </w:r>
    </w:p>
    <w:p w14:paraId="54E4F7A2" w14:textId="3AADFA43" w:rsidR="00A972CD" w:rsidRDefault="00A972CD" w:rsidP="00A972CD">
      <w:pPr>
        <w:pStyle w:val="ListParagraph"/>
        <w:numPr>
          <w:ilvl w:val="1"/>
          <w:numId w:val="3"/>
        </w:numPr>
        <w:rPr>
          <w:rFonts w:cs="Calibri"/>
          <w:sz w:val="22"/>
          <w:szCs w:val="22"/>
        </w:rPr>
      </w:pPr>
      <w:r w:rsidRPr="00A972CD">
        <w:rPr>
          <w:rFonts w:cs="Calibri"/>
          <w:sz w:val="22"/>
          <w:szCs w:val="22"/>
        </w:rPr>
        <w:t>There comes a time when monolithic codebases become too large to maintain.</w:t>
      </w:r>
    </w:p>
    <w:p w14:paraId="32284931" w14:textId="74AB4595" w:rsidR="00A972CD" w:rsidRPr="00A972CD" w:rsidRDefault="00A972CD" w:rsidP="00A972CD">
      <w:pPr>
        <w:pStyle w:val="ListParagraph"/>
        <w:numPr>
          <w:ilvl w:val="1"/>
          <w:numId w:val="3"/>
        </w:numPr>
        <w:rPr>
          <w:rFonts w:cs="Calibri"/>
          <w:sz w:val="22"/>
          <w:szCs w:val="22"/>
        </w:rPr>
      </w:pPr>
      <w:r>
        <w:rPr>
          <w:rFonts w:cs="Calibri"/>
          <w:sz w:val="22"/>
          <w:szCs w:val="22"/>
        </w:rPr>
        <w:t>Monolithic systems are harder to maintain as they scale because of their coupled dependencies.</w:t>
      </w:r>
    </w:p>
    <w:p w14:paraId="19DD87E5" w14:textId="1E1A9914" w:rsidR="003170A4" w:rsidRPr="00A972CD" w:rsidRDefault="00A972CD" w:rsidP="00A972CD">
      <w:pPr>
        <w:pStyle w:val="ListParagraph"/>
        <w:numPr>
          <w:ilvl w:val="1"/>
          <w:numId w:val="3"/>
        </w:numPr>
        <w:rPr>
          <w:rFonts w:cs="Calibri"/>
          <w:sz w:val="22"/>
          <w:szCs w:val="22"/>
        </w:rPr>
      </w:pPr>
      <w:r w:rsidRPr="00A972CD">
        <w:rPr>
          <w:rFonts w:cs="Calibri"/>
          <w:sz w:val="22"/>
          <w:szCs w:val="22"/>
        </w:rPr>
        <w:t>Breaking the system into smaller, modular services can improve maintainability.</w:t>
      </w:r>
    </w:p>
    <w:p w14:paraId="30F71F8F" w14:textId="1705A5C9" w:rsidR="00A972CD" w:rsidRPr="00A972CD" w:rsidRDefault="00A972CD" w:rsidP="00A972CD">
      <w:pPr>
        <w:pStyle w:val="ListParagraph"/>
        <w:numPr>
          <w:ilvl w:val="1"/>
          <w:numId w:val="3"/>
        </w:numPr>
        <w:rPr>
          <w:rFonts w:cs="Calibri"/>
          <w:sz w:val="22"/>
          <w:szCs w:val="22"/>
        </w:rPr>
      </w:pPr>
      <w:r w:rsidRPr="00A972CD">
        <w:rPr>
          <w:rFonts w:cs="Calibri"/>
          <w:sz w:val="22"/>
          <w:szCs w:val="22"/>
        </w:rPr>
        <w:t xml:space="preserve">A gradual shift using the Strangler Fig Pattern allows developers to </w:t>
      </w:r>
      <w:r>
        <w:rPr>
          <w:rFonts w:cs="Calibri"/>
          <w:sz w:val="22"/>
          <w:szCs w:val="22"/>
        </w:rPr>
        <w:t>migrate services over time safely</w:t>
      </w:r>
      <w:r w:rsidRPr="00A972CD">
        <w:rPr>
          <w:rFonts w:cs="Calibri"/>
          <w:sz w:val="22"/>
          <w:szCs w:val="22"/>
        </w:rPr>
        <w:t>.</w:t>
      </w:r>
    </w:p>
    <w:p w14:paraId="06C84C01" w14:textId="5262D09B" w:rsidR="007A484A" w:rsidRPr="00A972CD" w:rsidRDefault="00A972CD" w:rsidP="00A972CD">
      <w:pPr>
        <w:pStyle w:val="ListParagraph"/>
        <w:numPr>
          <w:ilvl w:val="1"/>
          <w:numId w:val="3"/>
        </w:numPr>
        <w:rPr>
          <w:rFonts w:cs="Calibri"/>
          <w:sz w:val="22"/>
          <w:szCs w:val="22"/>
        </w:rPr>
      </w:pPr>
      <w:r w:rsidRPr="00A972CD">
        <w:rPr>
          <w:rFonts w:cs="Calibri"/>
          <w:sz w:val="22"/>
          <w:szCs w:val="22"/>
        </w:rPr>
        <w:t xml:space="preserve">A build process </w:t>
      </w:r>
      <w:r>
        <w:rPr>
          <w:rFonts w:cs="Calibri"/>
          <w:sz w:val="22"/>
          <w:szCs w:val="22"/>
        </w:rPr>
        <w:t>integrating</w:t>
      </w:r>
      <w:r w:rsidRPr="00A972CD">
        <w:rPr>
          <w:rFonts w:cs="Calibri"/>
          <w:sz w:val="22"/>
          <w:szCs w:val="22"/>
        </w:rPr>
        <w:t xml:space="preserve"> automated testing with rapid feedback allows a faster workflow with improved results.</w:t>
      </w:r>
    </w:p>
    <w:sectPr w:rsidR="007A484A" w:rsidRPr="00A9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C3271"/>
    <w:multiLevelType w:val="hybridMultilevel"/>
    <w:tmpl w:val="A970B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723EB"/>
    <w:multiLevelType w:val="multilevel"/>
    <w:tmpl w:val="5F36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F6B25"/>
    <w:multiLevelType w:val="hybridMultilevel"/>
    <w:tmpl w:val="84B476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84939380">
    <w:abstractNumId w:val="1"/>
  </w:num>
  <w:num w:numId="2" w16cid:durableId="738941719">
    <w:abstractNumId w:val="2"/>
  </w:num>
  <w:num w:numId="3" w16cid:durableId="328139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66"/>
    <w:rsid w:val="000B0AD4"/>
    <w:rsid w:val="000F3853"/>
    <w:rsid w:val="00191544"/>
    <w:rsid w:val="001C74F4"/>
    <w:rsid w:val="00293548"/>
    <w:rsid w:val="002C7B02"/>
    <w:rsid w:val="003170A4"/>
    <w:rsid w:val="00321261"/>
    <w:rsid w:val="004D147D"/>
    <w:rsid w:val="007526DA"/>
    <w:rsid w:val="007A484A"/>
    <w:rsid w:val="007E1013"/>
    <w:rsid w:val="00831F3E"/>
    <w:rsid w:val="009238EC"/>
    <w:rsid w:val="009B6C66"/>
    <w:rsid w:val="00A007E1"/>
    <w:rsid w:val="00A74F39"/>
    <w:rsid w:val="00A94CEC"/>
    <w:rsid w:val="00A972CD"/>
    <w:rsid w:val="00AA077D"/>
    <w:rsid w:val="00AA1869"/>
    <w:rsid w:val="00AC44B7"/>
    <w:rsid w:val="00B266C6"/>
    <w:rsid w:val="00B854E6"/>
    <w:rsid w:val="00BE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CA84"/>
  <w15:chartTrackingRefBased/>
  <w15:docId w15:val="{56F28B9D-F62A-3246-A6E3-5440C61E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66"/>
  </w:style>
  <w:style w:type="paragraph" w:styleId="Heading1">
    <w:name w:val="heading 1"/>
    <w:basedOn w:val="Normal"/>
    <w:next w:val="Normal"/>
    <w:link w:val="Heading1Char"/>
    <w:uiPriority w:val="9"/>
    <w:qFormat/>
    <w:rsid w:val="009B6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C66"/>
    <w:rPr>
      <w:rFonts w:eastAsiaTheme="majorEastAsia" w:cstheme="majorBidi"/>
      <w:color w:val="272727" w:themeColor="text1" w:themeTint="D8"/>
    </w:rPr>
  </w:style>
  <w:style w:type="paragraph" w:styleId="Title">
    <w:name w:val="Title"/>
    <w:basedOn w:val="Normal"/>
    <w:next w:val="Normal"/>
    <w:link w:val="TitleChar"/>
    <w:uiPriority w:val="10"/>
    <w:qFormat/>
    <w:rsid w:val="009B6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C66"/>
    <w:pPr>
      <w:spacing w:before="160"/>
      <w:jc w:val="center"/>
    </w:pPr>
    <w:rPr>
      <w:i/>
      <w:iCs/>
      <w:color w:val="404040" w:themeColor="text1" w:themeTint="BF"/>
    </w:rPr>
  </w:style>
  <w:style w:type="character" w:customStyle="1" w:styleId="QuoteChar">
    <w:name w:val="Quote Char"/>
    <w:basedOn w:val="DefaultParagraphFont"/>
    <w:link w:val="Quote"/>
    <w:uiPriority w:val="29"/>
    <w:rsid w:val="009B6C66"/>
    <w:rPr>
      <w:i/>
      <w:iCs/>
      <w:color w:val="404040" w:themeColor="text1" w:themeTint="BF"/>
    </w:rPr>
  </w:style>
  <w:style w:type="paragraph" w:styleId="ListParagraph">
    <w:name w:val="List Paragraph"/>
    <w:basedOn w:val="Normal"/>
    <w:uiPriority w:val="34"/>
    <w:qFormat/>
    <w:rsid w:val="009B6C66"/>
    <w:pPr>
      <w:ind w:left="720"/>
      <w:contextualSpacing/>
    </w:pPr>
  </w:style>
  <w:style w:type="character" w:styleId="IntenseEmphasis">
    <w:name w:val="Intense Emphasis"/>
    <w:basedOn w:val="DefaultParagraphFont"/>
    <w:uiPriority w:val="21"/>
    <w:qFormat/>
    <w:rsid w:val="009B6C66"/>
    <w:rPr>
      <w:i/>
      <w:iCs/>
      <w:color w:val="0F4761" w:themeColor="accent1" w:themeShade="BF"/>
    </w:rPr>
  </w:style>
  <w:style w:type="paragraph" w:styleId="IntenseQuote">
    <w:name w:val="Intense Quote"/>
    <w:basedOn w:val="Normal"/>
    <w:next w:val="Normal"/>
    <w:link w:val="IntenseQuoteChar"/>
    <w:uiPriority w:val="30"/>
    <w:qFormat/>
    <w:rsid w:val="009B6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C66"/>
    <w:rPr>
      <w:i/>
      <w:iCs/>
      <w:color w:val="0F4761" w:themeColor="accent1" w:themeShade="BF"/>
    </w:rPr>
  </w:style>
  <w:style w:type="character" w:styleId="IntenseReference">
    <w:name w:val="Intense Reference"/>
    <w:basedOn w:val="DefaultParagraphFont"/>
    <w:uiPriority w:val="32"/>
    <w:qFormat/>
    <w:rsid w:val="009B6C66"/>
    <w:rPr>
      <w:b/>
      <w:bCs/>
      <w:smallCaps/>
      <w:color w:val="0F4761" w:themeColor="accent1" w:themeShade="BF"/>
      <w:spacing w:val="5"/>
    </w:rPr>
  </w:style>
  <w:style w:type="character" w:customStyle="1" w:styleId="psbox-value">
    <w:name w:val="ps_box-value"/>
    <w:basedOn w:val="DefaultParagraphFont"/>
    <w:rsid w:val="009B6C66"/>
  </w:style>
  <w:style w:type="paragraph" w:styleId="NormalWeb">
    <w:name w:val="Normal (Web)"/>
    <w:basedOn w:val="Normal"/>
    <w:uiPriority w:val="99"/>
    <w:semiHidden/>
    <w:unhideWhenUsed/>
    <w:rsid w:val="009B6C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B6C66"/>
    <w:rPr>
      <w:color w:val="467886" w:themeColor="hyperlink"/>
      <w:u w:val="single"/>
    </w:rPr>
  </w:style>
  <w:style w:type="character" w:styleId="UnresolvedMention">
    <w:name w:val="Unresolved Mention"/>
    <w:basedOn w:val="DefaultParagraphFont"/>
    <w:uiPriority w:val="99"/>
    <w:semiHidden/>
    <w:unhideWhenUsed/>
    <w:rsid w:val="009B6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749282">
      <w:bodyDiv w:val="1"/>
      <w:marLeft w:val="0"/>
      <w:marRight w:val="0"/>
      <w:marTop w:val="0"/>
      <w:marBottom w:val="0"/>
      <w:divBdr>
        <w:top w:val="none" w:sz="0" w:space="0" w:color="auto"/>
        <w:left w:val="none" w:sz="0" w:space="0" w:color="auto"/>
        <w:bottom w:val="none" w:sz="0" w:space="0" w:color="auto"/>
        <w:right w:val="none" w:sz="0" w:space="0" w:color="auto"/>
      </w:divBdr>
    </w:div>
    <w:div w:id="1088818053">
      <w:bodyDiv w:val="1"/>
      <w:marLeft w:val="0"/>
      <w:marRight w:val="0"/>
      <w:marTop w:val="0"/>
      <w:marBottom w:val="0"/>
      <w:divBdr>
        <w:top w:val="none" w:sz="0" w:space="0" w:color="auto"/>
        <w:left w:val="none" w:sz="0" w:space="0" w:color="auto"/>
        <w:bottom w:val="none" w:sz="0" w:space="0" w:color="auto"/>
        <w:right w:val="none" w:sz="0" w:space="0" w:color="auto"/>
      </w:divBdr>
    </w:div>
    <w:div w:id="1278828713">
      <w:bodyDiv w:val="1"/>
      <w:marLeft w:val="0"/>
      <w:marRight w:val="0"/>
      <w:marTop w:val="0"/>
      <w:marBottom w:val="0"/>
      <w:divBdr>
        <w:top w:val="none" w:sz="0" w:space="0" w:color="auto"/>
        <w:left w:val="none" w:sz="0" w:space="0" w:color="auto"/>
        <w:bottom w:val="none" w:sz="0" w:space="0" w:color="auto"/>
        <w:right w:val="none" w:sz="0" w:space="0" w:color="auto"/>
      </w:divBdr>
    </w:div>
    <w:div w:id="214068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Minkler</dc:creator>
  <cp:keywords/>
  <dc:description/>
  <cp:lastModifiedBy>Robert Minkler</cp:lastModifiedBy>
  <cp:revision>6</cp:revision>
  <dcterms:created xsi:type="dcterms:W3CDTF">2025-04-19T20:09:00Z</dcterms:created>
  <dcterms:modified xsi:type="dcterms:W3CDTF">2025-04-19T21:01:00Z</dcterms:modified>
</cp:coreProperties>
</file>