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69DBA" w14:textId="77777777" w:rsidR="009B6C66" w:rsidRPr="00CE60C4" w:rsidRDefault="009B6C66" w:rsidP="00CE60C4">
      <w:pPr>
        <w:spacing w:after="0" w:line="480" w:lineRule="auto"/>
        <w:jc w:val="center"/>
        <w:rPr>
          <w:rFonts w:cs="Calibri"/>
          <w:sz w:val="22"/>
          <w:szCs w:val="22"/>
        </w:rPr>
      </w:pPr>
    </w:p>
    <w:p w14:paraId="6BCD9CF1" w14:textId="77777777" w:rsidR="009B6C66" w:rsidRPr="00CE60C4" w:rsidRDefault="009B6C66" w:rsidP="00CE60C4">
      <w:pPr>
        <w:spacing w:after="0" w:line="480" w:lineRule="auto"/>
        <w:jc w:val="center"/>
        <w:rPr>
          <w:rFonts w:cs="Calibri"/>
          <w:sz w:val="22"/>
          <w:szCs w:val="22"/>
        </w:rPr>
      </w:pPr>
    </w:p>
    <w:p w14:paraId="68926A44" w14:textId="77777777" w:rsidR="009B6C66" w:rsidRPr="00CE60C4" w:rsidRDefault="009B6C66" w:rsidP="00CE60C4">
      <w:pPr>
        <w:spacing w:after="0" w:line="480" w:lineRule="auto"/>
        <w:rPr>
          <w:rFonts w:cs="Calibri"/>
          <w:sz w:val="22"/>
          <w:szCs w:val="22"/>
        </w:rPr>
      </w:pPr>
    </w:p>
    <w:p w14:paraId="5403A0EC" w14:textId="77777777" w:rsidR="009B6C66" w:rsidRPr="00CE60C4" w:rsidRDefault="009B6C66" w:rsidP="00CE60C4">
      <w:pPr>
        <w:spacing w:after="0" w:line="480" w:lineRule="auto"/>
        <w:jc w:val="center"/>
        <w:rPr>
          <w:rFonts w:cs="Calibri"/>
          <w:sz w:val="22"/>
          <w:szCs w:val="22"/>
        </w:rPr>
      </w:pPr>
    </w:p>
    <w:p w14:paraId="2A415EFE" w14:textId="77777777" w:rsidR="009B6C66" w:rsidRPr="00CE60C4" w:rsidRDefault="009B6C66" w:rsidP="00CE60C4">
      <w:pPr>
        <w:spacing w:after="0" w:line="480" w:lineRule="auto"/>
        <w:jc w:val="center"/>
        <w:rPr>
          <w:rFonts w:cs="Calibri"/>
          <w:sz w:val="22"/>
          <w:szCs w:val="22"/>
        </w:rPr>
      </w:pPr>
    </w:p>
    <w:p w14:paraId="2EE29798" w14:textId="6F5B25C3" w:rsidR="009B6C66" w:rsidRPr="00CE60C4" w:rsidRDefault="001D4175" w:rsidP="00CE60C4">
      <w:pPr>
        <w:spacing w:after="0" w:line="480" w:lineRule="auto"/>
        <w:jc w:val="center"/>
        <w:rPr>
          <w:rFonts w:cs="Calibri"/>
          <w:b/>
          <w:bCs/>
          <w:sz w:val="22"/>
          <w:szCs w:val="22"/>
        </w:rPr>
      </w:pPr>
      <w:r w:rsidRPr="00CE60C4">
        <w:rPr>
          <w:rFonts w:cs="Calibri"/>
          <w:b/>
          <w:bCs/>
          <w:sz w:val="22"/>
          <w:szCs w:val="22"/>
        </w:rPr>
        <w:t>The Dangers of Change Approval Processes</w:t>
      </w:r>
      <w:r w:rsidRPr="00CE60C4">
        <w:rPr>
          <w:rFonts w:cs="Calibri"/>
          <w:b/>
          <w:bCs/>
          <w:sz w:val="22"/>
          <w:szCs w:val="22"/>
        </w:rPr>
        <w:t xml:space="preserve"> </w:t>
      </w:r>
      <w:r w:rsidR="004A5637">
        <w:rPr>
          <w:rFonts w:cs="Calibri"/>
          <w:b/>
          <w:bCs/>
          <w:sz w:val="22"/>
          <w:szCs w:val="22"/>
        </w:rPr>
        <w:t xml:space="preserve">- </w:t>
      </w:r>
      <w:r w:rsidR="009238EC" w:rsidRPr="00CE60C4">
        <w:rPr>
          <w:rFonts w:cs="Calibri"/>
          <w:b/>
          <w:bCs/>
          <w:sz w:val="22"/>
          <w:szCs w:val="22"/>
        </w:rPr>
        <w:t xml:space="preserve">Assignment </w:t>
      </w:r>
      <w:r w:rsidRPr="00CE60C4">
        <w:rPr>
          <w:rFonts w:cs="Calibri"/>
          <w:b/>
          <w:bCs/>
          <w:sz w:val="22"/>
          <w:szCs w:val="22"/>
        </w:rPr>
        <w:t>8</w:t>
      </w:r>
      <w:r w:rsidR="009238EC" w:rsidRPr="00CE60C4">
        <w:rPr>
          <w:rFonts w:cs="Calibri"/>
          <w:b/>
          <w:bCs/>
          <w:sz w:val="22"/>
          <w:szCs w:val="22"/>
        </w:rPr>
        <w:t>.2</w:t>
      </w:r>
    </w:p>
    <w:p w14:paraId="1BB1C978" w14:textId="21DCCE49" w:rsidR="009B6C66" w:rsidRPr="00CE60C4" w:rsidRDefault="009B6C66" w:rsidP="00CE60C4">
      <w:pPr>
        <w:spacing w:after="0" w:line="480" w:lineRule="auto"/>
        <w:jc w:val="center"/>
        <w:rPr>
          <w:rFonts w:cs="Calibri"/>
          <w:sz w:val="22"/>
          <w:szCs w:val="22"/>
        </w:rPr>
      </w:pPr>
      <w:r w:rsidRPr="00CE60C4">
        <w:rPr>
          <w:rFonts w:cs="Calibri"/>
          <w:sz w:val="22"/>
          <w:szCs w:val="22"/>
        </w:rPr>
        <w:t>Robert Minkler</w:t>
      </w:r>
    </w:p>
    <w:p w14:paraId="0E8ACD8C" w14:textId="77777777" w:rsidR="009B6C66" w:rsidRPr="00CE60C4" w:rsidRDefault="009B6C66" w:rsidP="00CE60C4">
      <w:pPr>
        <w:spacing w:after="0" w:line="480" w:lineRule="auto"/>
        <w:jc w:val="center"/>
        <w:rPr>
          <w:rFonts w:cs="Calibri"/>
          <w:sz w:val="22"/>
          <w:szCs w:val="22"/>
        </w:rPr>
      </w:pPr>
      <w:r w:rsidRPr="00CE60C4">
        <w:rPr>
          <w:rStyle w:val="psbox-value"/>
          <w:rFonts w:cs="Calibri"/>
          <w:sz w:val="22"/>
          <w:szCs w:val="22"/>
        </w:rPr>
        <w:t xml:space="preserve">College of Science &amp; Tech, </w:t>
      </w:r>
      <w:r w:rsidRPr="00CE60C4">
        <w:rPr>
          <w:rFonts w:cs="Calibri"/>
          <w:sz w:val="22"/>
          <w:szCs w:val="22"/>
        </w:rPr>
        <w:t>Bellevue University</w:t>
      </w:r>
    </w:p>
    <w:p w14:paraId="7DFC3C3D" w14:textId="2F73F5B0" w:rsidR="009B6C66" w:rsidRPr="00CE60C4" w:rsidRDefault="009B6C66" w:rsidP="00CE60C4">
      <w:pPr>
        <w:spacing w:after="0" w:line="480" w:lineRule="auto"/>
        <w:jc w:val="center"/>
        <w:rPr>
          <w:rFonts w:cs="Calibri"/>
          <w:sz w:val="22"/>
          <w:szCs w:val="22"/>
        </w:rPr>
      </w:pPr>
      <w:r w:rsidRPr="00CE60C4">
        <w:rPr>
          <w:rFonts w:cs="Calibri"/>
          <w:sz w:val="22"/>
          <w:szCs w:val="22"/>
        </w:rPr>
        <w:t>CSD 380 DevOps</w:t>
      </w:r>
    </w:p>
    <w:p w14:paraId="509FDBD5" w14:textId="77777777" w:rsidR="009B6C66" w:rsidRPr="00CE60C4" w:rsidRDefault="009B6C66" w:rsidP="00CE60C4">
      <w:pPr>
        <w:spacing w:after="0" w:line="480" w:lineRule="auto"/>
        <w:jc w:val="center"/>
        <w:rPr>
          <w:rFonts w:cs="Calibri"/>
          <w:sz w:val="22"/>
          <w:szCs w:val="22"/>
        </w:rPr>
      </w:pPr>
      <w:r w:rsidRPr="00CE60C4">
        <w:rPr>
          <w:rFonts w:cs="Calibri"/>
          <w:sz w:val="22"/>
          <w:szCs w:val="22"/>
        </w:rPr>
        <w:t>Professor John Woods</w:t>
      </w:r>
    </w:p>
    <w:p w14:paraId="1FC154F8" w14:textId="651269F6" w:rsidR="009B6C66" w:rsidRPr="00CE60C4" w:rsidRDefault="001D4175" w:rsidP="00CE60C4">
      <w:pPr>
        <w:spacing w:after="0" w:line="480" w:lineRule="auto"/>
        <w:jc w:val="center"/>
        <w:rPr>
          <w:rFonts w:cs="Calibri"/>
          <w:sz w:val="22"/>
          <w:szCs w:val="22"/>
        </w:rPr>
      </w:pPr>
      <w:r w:rsidRPr="00CE60C4">
        <w:rPr>
          <w:rFonts w:cs="Calibri"/>
          <w:sz w:val="22"/>
          <w:szCs w:val="22"/>
        </w:rPr>
        <w:t>May 4,</w:t>
      </w:r>
      <w:r w:rsidR="009B6C66" w:rsidRPr="00CE60C4">
        <w:rPr>
          <w:rFonts w:cs="Calibri"/>
          <w:sz w:val="22"/>
          <w:szCs w:val="22"/>
        </w:rPr>
        <w:t xml:space="preserve"> 2025</w:t>
      </w:r>
      <w:r w:rsidR="009B6C66" w:rsidRPr="00CE60C4">
        <w:rPr>
          <w:rFonts w:cs="Calibri"/>
          <w:sz w:val="22"/>
          <w:szCs w:val="22"/>
        </w:rPr>
        <w:br w:type="page"/>
      </w:r>
    </w:p>
    <w:p w14:paraId="56E578B9" w14:textId="10CD4249" w:rsidR="009B6C66" w:rsidRPr="00CE60C4" w:rsidRDefault="001D4175" w:rsidP="00CE60C4">
      <w:pPr>
        <w:spacing w:after="0" w:line="480" w:lineRule="auto"/>
        <w:jc w:val="center"/>
        <w:rPr>
          <w:rFonts w:cs="Calibri"/>
          <w:b/>
          <w:bCs/>
          <w:sz w:val="22"/>
          <w:szCs w:val="22"/>
        </w:rPr>
      </w:pPr>
      <w:r w:rsidRPr="00CE60C4">
        <w:rPr>
          <w:rFonts w:cs="Calibri"/>
          <w:b/>
          <w:bCs/>
          <w:sz w:val="22"/>
          <w:szCs w:val="22"/>
        </w:rPr>
        <w:lastRenderedPageBreak/>
        <w:t>The Danger of Change Approval Processes</w:t>
      </w:r>
    </w:p>
    <w:p w14:paraId="7650B016" w14:textId="4F900305" w:rsidR="00354363" w:rsidRPr="00CE60C4" w:rsidRDefault="00354363" w:rsidP="00CE60C4">
      <w:pPr>
        <w:spacing w:after="0" w:line="480" w:lineRule="auto"/>
        <w:ind w:firstLine="720"/>
        <w:rPr>
          <w:rFonts w:cs="Calibri"/>
          <w:sz w:val="22"/>
          <w:szCs w:val="22"/>
        </w:rPr>
      </w:pPr>
      <w:r w:rsidRPr="00CE60C4">
        <w:rPr>
          <w:rFonts w:cs="Calibri"/>
          <w:sz w:val="22"/>
          <w:szCs w:val="22"/>
        </w:rPr>
        <w:t>Change Control and the Change Approval Processes were designed to reduce risk</w:t>
      </w:r>
      <w:r w:rsidR="00CE72C8" w:rsidRPr="00CE60C4">
        <w:rPr>
          <w:rFonts w:cs="Calibri"/>
          <w:sz w:val="22"/>
          <w:szCs w:val="22"/>
        </w:rPr>
        <w:t xml:space="preserve"> and ensure regulatory compliance. Change requests, Change Advisory Boards, a</w:t>
      </w:r>
      <w:r w:rsidR="00B91DDE">
        <w:rPr>
          <w:rFonts w:cs="Calibri"/>
          <w:sz w:val="22"/>
          <w:szCs w:val="22"/>
        </w:rPr>
        <w:t>nd</w:t>
      </w:r>
      <w:r w:rsidR="00CE72C8" w:rsidRPr="00CE60C4">
        <w:rPr>
          <w:rFonts w:cs="Calibri"/>
          <w:sz w:val="22"/>
          <w:szCs w:val="22"/>
        </w:rPr>
        <w:t xml:space="preserve"> all the documentation the process generates are intended to safely navigate a project’s life cycle and protect the organization. Unfortunately, goals and intentions do not always match reality. Organizational risk extends far beyond safely implementing changes. </w:t>
      </w:r>
      <w:r w:rsidR="00D21E0A" w:rsidRPr="00CE60C4">
        <w:rPr>
          <w:rFonts w:cs="Calibri"/>
          <w:sz w:val="22"/>
          <w:szCs w:val="22"/>
        </w:rPr>
        <w:t xml:space="preserve">The risks that Change Control is intended to mitigate are some of the risks that Change Control </w:t>
      </w:r>
      <w:r w:rsidR="00381F9F">
        <w:rPr>
          <w:rFonts w:cs="Calibri"/>
          <w:sz w:val="22"/>
          <w:szCs w:val="22"/>
        </w:rPr>
        <w:t>has been found to introduce</w:t>
      </w:r>
      <w:r w:rsidR="00D21E0A" w:rsidRPr="00CE60C4">
        <w:rPr>
          <w:rFonts w:cs="Calibri"/>
          <w:sz w:val="22"/>
          <w:szCs w:val="22"/>
        </w:rPr>
        <w:t>.</w:t>
      </w:r>
    </w:p>
    <w:p w14:paraId="02B535EF" w14:textId="7287673A" w:rsidR="001D4175" w:rsidRPr="00CE60C4" w:rsidRDefault="00D21E0A" w:rsidP="00CE60C4">
      <w:pPr>
        <w:spacing w:after="0" w:line="480" w:lineRule="auto"/>
        <w:ind w:firstLine="720"/>
        <w:rPr>
          <w:rFonts w:cs="Calibri"/>
          <w:sz w:val="22"/>
          <w:szCs w:val="22"/>
        </w:rPr>
      </w:pPr>
      <w:r w:rsidRPr="00CE60C4">
        <w:rPr>
          <w:rFonts w:cs="Calibri"/>
          <w:sz w:val="22"/>
          <w:szCs w:val="22"/>
        </w:rPr>
        <w:t xml:space="preserve">Change Approval Processes can significantly slow progress on a project. Change requests must be written </w:t>
      </w:r>
      <w:r w:rsidR="00B91DDE">
        <w:rPr>
          <w:rFonts w:cs="Calibri"/>
          <w:sz w:val="22"/>
          <w:szCs w:val="22"/>
        </w:rPr>
        <w:t xml:space="preserve">and </w:t>
      </w:r>
      <w:r w:rsidRPr="00CE60C4">
        <w:rPr>
          <w:rFonts w:cs="Calibri"/>
          <w:sz w:val="22"/>
          <w:szCs w:val="22"/>
        </w:rPr>
        <w:t xml:space="preserve">submitted through the appropriate channels, await approval from a board, </w:t>
      </w:r>
      <w:r w:rsidR="00381F9F">
        <w:rPr>
          <w:rFonts w:cs="Calibri"/>
          <w:sz w:val="22"/>
          <w:szCs w:val="22"/>
        </w:rPr>
        <w:t xml:space="preserve">and </w:t>
      </w:r>
      <w:r w:rsidRPr="00CE60C4">
        <w:rPr>
          <w:rFonts w:cs="Calibri"/>
          <w:sz w:val="22"/>
          <w:szCs w:val="22"/>
        </w:rPr>
        <w:t>then</w:t>
      </w:r>
      <w:r w:rsidR="00381F9F">
        <w:rPr>
          <w:rFonts w:cs="Calibri"/>
          <w:sz w:val="22"/>
          <w:szCs w:val="22"/>
        </w:rPr>
        <w:t>,</w:t>
      </w:r>
      <w:r w:rsidRPr="00CE60C4">
        <w:rPr>
          <w:rFonts w:cs="Calibri"/>
          <w:sz w:val="22"/>
          <w:szCs w:val="22"/>
        </w:rPr>
        <w:t xml:space="preserve"> </w:t>
      </w:r>
      <w:r w:rsidR="00381F9F">
        <w:rPr>
          <w:rFonts w:cs="Calibri"/>
          <w:sz w:val="22"/>
          <w:szCs w:val="22"/>
        </w:rPr>
        <w:t>once approved, work begins.</w:t>
      </w:r>
      <w:r w:rsidRPr="00CE60C4">
        <w:rPr>
          <w:rFonts w:cs="Calibri"/>
          <w:sz w:val="22"/>
          <w:szCs w:val="22"/>
        </w:rPr>
        <w:t xml:space="preserve"> This process is </w:t>
      </w:r>
      <w:r w:rsidR="00B91DDE">
        <w:rPr>
          <w:rFonts w:cs="Calibri"/>
          <w:sz w:val="22"/>
          <w:szCs w:val="22"/>
        </w:rPr>
        <w:t>excellen</w:t>
      </w:r>
      <w:r w:rsidRPr="00CE60C4">
        <w:rPr>
          <w:rFonts w:cs="Calibri"/>
          <w:sz w:val="22"/>
          <w:szCs w:val="22"/>
        </w:rPr>
        <w:t xml:space="preserve">t at documenting proposed changes, but it </w:t>
      </w:r>
      <w:r w:rsidR="00B91DDE">
        <w:rPr>
          <w:rFonts w:cs="Calibri"/>
          <w:sz w:val="22"/>
          <w:szCs w:val="22"/>
        </w:rPr>
        <w:t>significantly impacts</w:t>
      </w:r>
      <w:r w:rsidRPr="00CE60C4">
        <w:rPr>
          <w:rFonts w:cs="Calibri"/>
          <w:sz w:val="22"/>
          <w:szCs w:val="22"/>
        </w:rPr>
        <w:t xml:space="preserve"> the speed of production</w:t>
      </w:r>
      <w:r w:rsidR="00B91DDE">
        <w:rPr>
          <w:rFonts w:cs="Calibri"/>
          <w:sz w:val="22"/>
          <w:szCs w:val="22"/>
        </w:rPr>
        <w:t>,</w:t>
      </w:r>
      <w:r w:rsidRPr="00CE60C4">
        <w:rPr>
          <w:rFonts w:cs="Calibri"/>
          <w:sz w:val="22"/>
          <w:szCs w:val="22"/>
        </w:rPr>
        <w:t xml:space="preserve"> </w:t>
      </w:r>
      <w:r w:rsidR="00B91DDE">
        <w:rPr>
          <w:rFonts w:cs="Calibri"/>
          <w:sz w:val="22"/>
          <w:szCs w:val="22"/>
        </w:rPr>
        <w:t>slowing the value stream</w:t>
      </w:r>
      <w:r w:rsidRPr="00CE60C4">
        <w:rPr>
          <w:rFonts w:cs="Calibri"/>
          <w:sz w:val="22"/>
          <w:szCs w:val="22"/>
        </w:rPr>
        <w:t>. Unfortu</w:t>
      </w:r>
      <w:r w:rsidR="0094099D" w:rsidRPr="00CE60C4">
        <w:rPr>
          <w:rFonts w:cs="Calibri"/>
          <w:sz w:val="22"/>
          <w:szCs w:val="22"/>
        </w:rPr>
        <w:t>na</w:t>
      </w:r>
      <w:r w:rsidRPr="00CE60C4">
        <w:rPr>
          <w:rFonts w:cs="Calibri"/>
          <w:sz w:val="22"/>
          <w:szCs w:val="22"/>
        </w:rPr>
        <w:t xml:space="preserve">tely, the added documentation is of little value </w:t>
      </w:r>
      <w:r w:rsidR="0094099D" w:rsidRPr="00CE60C4">
        <w:rPr>
          <w:rFonts w:cs="Calibri"/>
          <w:sz w:val="22"/>
          <w:szCs w:val="22"/>
        </w:rPr>
        <w:t xml:space="preserve">because a thoroughly documented mistake is still a mistake. “Paperwork doesn’t reduce risk… less risky changes reduce risk </w:t>
      </w:r>
      <w:sdt>
        <w:sdtPr>
          <w:rPr>
            <w:rFonts w:cs="Calibri"/>
            <w:sz w:val="22"/>
            <w:szCs w:val="22"/>
          </w:rPr>
          <w:id w:val="-1979139049"/>
          <w:citation/>
        </w:sdtPr>
        <w:sdtContent>
          <w:r w:rsidR="0094099D" w:rsidRPr="00CE60C4">
            <w:rPr>
              <w:rFonts w:cs="Calibri"/>
              <w:sz w:val="22"/>
              <w:szCs w:val="22"/>
            </w:rPr>
            <w:fldChar w:fldCharType="begin"/>
          </w:r>
          <w:r w:rsidR="0094099D" w:rsidRPr="00CE60C4">
            <w:rPr>
              <w:rFonts w:cs="Calibri"/>
              <w:sz w:val="22"/>
              <w:szCs w:val="22"/>
            </w:rPr>
            <w:instrText xml:space="preserve"> CITATION Lon \l 1033 </w:instrText>
          </w:r>
          <w:r w:rsidR="0094099D" w:rsidRPr="00CE60C4">
            <w:rPr>
              <w:rFonts w:cs="Calibri"/>
              <w:sz w:val="22"/>
              <w:szCs w:val="22"/>
            </w:rPr>
            <w:fldChar w:fldCharType="separate"/>
          </w:r>
          <w:r w:rsidR="0094099D" w:rsidRPr="00CE60C4">
            <w:rPr>
              <w:rFonts w:cs="Calibri"/>
              <w:noProof/>
              <w:sz w:val="22"/>
              <w:szCs w:val="22"/>
            </w:rPr>
            <w:t>(Long, 2023)</w:t>
          </w:r>
          <w:r w:rsidR="0094099D" w:rsidRPr="00CE60C4">
            <w:rPr>
              <w:rFonts w:cs="Calibri"/>
              <w:sz w:val="22"/>
              <w:szCs w:val="22"/>
            </w:rPr>
            <w:fldChar w:fldCharType="end"/>
          </w:r>
        </w:sdtContent>
      </w:sdt>
      <w:r w:rsidR="0094099D" w:rsidRPr="00CE60C4">
        <w:rPr>
          <w:rFonts w:cs="Calibri"/>
          <w:sz w:val="22"/>
          <w:szCs w:val="22"/>
        </w:rPr>
        <w:t>.”</w:t>
      </w:r>
    </w:p>
    <w:p w14:paraId="64FB76EB" w14:textId="5B54C241" w:rsidR="00D21E0A" w:rsidRPr="00CE60C4" w:rsidRDefault="005426A4" w:rsidP="00CE60C4">
      <w:pPr>
        <w:spacing w:after="0" w:line="480" w:lineRule="auto"/>
        <w:ind w:firstLine="720"/>
        <w:rPr>
          <w:rFonts w:cs="Calibri"/>
          <w:sz w:val="22"/>
          <w:szCs w:val="22"/>
        </w:rPr>
      </w:pPr>
      <w:r w:rsidRPr="00CE60C4">
        <w:rPr>
          <w:rFonts w:cs="Calibri"/>
          <w:sz w:val="22"/>
          <w:szCs w:val="22"/>
        </w:rPr>
        <w:t xml:space="preserve">Inevitably, once a board meets and approves a list of proposed changes, those changes are all built at once. As we have discovered from examining organizations that have migrated to a DevOps flow, larger changes increase the risk of an issue occurring during deployment. Moving to frequent small changes with DevOps tooling to enable automated testing, </w:t>
      </w:r>
      <w:r w:rsidR="0098292F" w:rsidRPr="00CE60C4">
        <w:rPr>
          <w:rFonts w:cs="Calibri"/>
          <w:sz w:val="22"/>
          <w:szCs w:val="22"/>
        </w:rPr>
        <w:t xml:space="preserve">monitoring, deployment, and rollback mechanisms has been proven to reduce risk and deliver value faster </w:t>
      </w:r>
      <w:sdt>
        <w:sdtPr>
          <w:rPr>
            <w:rFonts w:cs="Calibri"/>
            <w:sz w:val="22"/>
            <w:szCs w:val="22"/>
          </w:rPr>
          <w:id w:val="-322126513"/>
          <w:citation/>
        </w:sdtPr>
        <w:sdtContent>
          <w:r w:rsidR="0098292F" w:rsidRPr="00CE60C4">
            <w:rPr>
              <w:rFonts w:cs="Calibri"/>
              <w:sz w:val="22"/>
              <w:szCs w:val="22"/>
            </w:rPr>
            <w:fldChar w:fldCharType="begin"/>
          </w:r>
          <w:r w:rsidR="0098292F" w:rsidRPr="00CE60C4">
            <w:rPr>
              <w:rFonts w:cs="Calibri"/>
              <w:sz w:val="22"/>
              <w:szCs w:val="22"/>
            </w:rPr>
            <w:instrText xml:space="preserve"> CITATION Lon \l 1033 </w:instrText>
          </w:r>
          <w:r w:rsidR="0098292F" w:rsidRPr="00CE60C4">
            <w:rPr>
              <w:rFonts w:cs="Calibri"/>
              <w:sz w:val="22"/>
              <w:szCs w:val="22"/>
            </w:rPr>
            <w:fldChar w:fldCharType="separate"/>
          </w:r>
          <w:r w:rsidR="0098292F" w:rsidRPr="00CE60C4">
            <w:rPr>
              <w:rFonts w:cs="Calibri"/>
              <w:noProof/>
              <w:sz w:val="22"/>
              <w:szCs w:val="22"/>
            </w:rPr>
            <w:t>(Long, 2023)</w:t>
          </w:r>
          <w:r w:rsidR="0098292F" w:rsidRPr="00CE60C4">
            <w:rPr>
              <w:rFonts w:cs="Calibri"/>
              <w:sz w:val="22"/>
              <w:szCs w:val="22"/>
            </w:rPr>
            <w:fldChar w:fldCharType="end"/>
          </w:r>
        </w:sdtContent>
      </w:sdt>
      <w:r w:rsidR="0098292F" w:rsidRPr="00CE60C4">
        <w:rPr>
          <w:rFonts w:cs="Calibri"/>
          <w:sz w:val="22"/>
          <w:szCs w:val="22"/>
        </w:rPr>
        <w:t>.</w:t>
      </w:r>
    </w:p>
    <w:p w14:paraId="687F57A6" w14:textId="1EDB1B78" w:rsidR="006522DF" w:rsidRPr="00CE60C4" w:rsidRDefault="0098292F" w:rsidP="00CE60C4">
      <w:pPr>
        <w:spacing w:after="0" w:line="480" w:lineRule="auto"/>
        <w:ind w:firstLine="720"/>
        <w:rPr>
          <w:rFonts w:cs="Calibri"/>
          <w:sz w:val="22"/>
          <w:szCs w:val="22"/>
        </w:rPr>
      </w:pPr>
      <w:r w:rsidRPr="00CE60C4">
        <w:rPr>
          <w:rFonts w:cs="Calibri"/>
          <w:sz w:val="22"/>
          <w:szCs w:val="22"/>
        </w:rPr>
        <w:t xml:space="preserve">The makeup of any Change Review board is critical in a Change Approval Process. Selecting a board with the right expertise and understanding of </w:t>
      </w:r>
      <w:r w:rsidR="00381F9F">
        <w:rPr>
          <w:rFonts w:cs="Calibri"/>
          <w:sz w:val="22"/>
          <w:szCs w:val="22"/>
        </w:rPr>
        <w:t xml:space="preserve">relevant </w:t>
      </w:r>
      <w:r w:rsidRPr="00CE60C4">
        <w:rPr>
          <w:rFonts w:cs="Calibri"/>
          <w:sz w:val="22"/>
          <w:szCs w:val="22"/>
        </w:rPr>
        <w:t xml:space="preserve">compliance regulations can be challenging. According to Long, Change Approval Boards approve about 90% of all requests they review, and in some organizations, they approve 100% of the requests </w:t>
      </w:r>
      <w:sdt>
        <w:sdtPr>
          <w:rPr>
            <w:rFonts w:cs="Calibri"/>
            <w:sz w:val="22"/>
            <w:szCs w:val="22"/>
          </w:rPr>
          <w:id w:val="521750625"/>
          <w:citation/>
        </w:sdtPr>
        <w:sdtContent>
          <w:r w:rsidRPr="00CE60C4">
            <w:rPr>
              <w:rFonts w:cs="Calibri"/>
              <w:sz w:val="22"/>
              <w:szCs w:val="22"/>
            </w:rPr>
            <w:fldChar w:fldCharType="begin"/>
          </w:r>
          <w:r w:rsidRPr="00CE60C4">
            <w:rPr>
              <w:rFonts w:cs="Calibri"/>
              <w:sz w:val="22"/>
              <w:szCs w:val="22"/>
            </w:rPr>
            <w:instrText xml:space="preserve"> CITATION Lon \l 1033 </w:instrText>
          </w:r>
          <w:r w:rsidRPr="00CE60C4">
            <w:rPr>
              <w:rFonts w:cs="Calibri"/>
              <w:sz w:val="22"/>
              <w:szCs w:val="22"/>
            </w:rPr>
            <w:fldChar w:fldCharType="separate"/>
          </w:r>
          <w:r w:rsidRPr="00CE60C4">
            <w:rPr>
              <w:rFonts w:cs="Calibri"/>
              <w:noProof/>
              <w:sz w:val="22"/>
              <w:szCs w:val="22"/>
            </w:rPr>
            <w:t>(Long, 2023)</w:t>
          </w:r>
          <w:r w:rsidRPr="00CE60C4">
            <w:rPr>
              <w:rFonts w:cs="Calibri"/>
              <w:sz w:val="22"/>
              <w:szCs w:val="22"/>
            </w:rPr>
            <w:fldChar w:fldCharType="end"/>
          </w:r>
        </w:sdtContent>
      </w:sdt>
      <w:r w:rsidRPr="00CE60C4">
        <w:rPr>
          <w:rFonts w:cs="Calibri"/>
          <w:sz w:val="22"/>
          <w:szCs w:val="22"/>
        </w:rPr>
        <w:t>. For a board to be effective, it must be capable of analyzing the impacts of a requested change and deny</w:t>
      </w:r>
      <w:r w:rsidR="00B91DDE">
        <w:rPr>
          <w:rFonts w:cs="Calibri"/>
          <w:sz w:val="22"/>
          <w:szCs w:val="22"/>
        </w:rPr>
        <w:t>ing the request</w:t>
      </w:r>
      <w:r w:rsidRPr="00CE60C4">
        <w:rPr>
          <w:rFonts w:cs="Calibri"/>
          <w:sz w:val="22"/>
          <w:szCs w:val="22"/>
        </w:rPr>
        <w:t xml:space="preserve"> likely to induce harm. </w:t>
      </w:r>
      <w:r w:rsidR="006522DF" w:rsidRPr="00CE60C4">
        <w:rPr>
          <w:rFonts w:cs="Calibri"/>
          <w:sz w:val="22"/>
          <w:szCs w:val="22"/>
        </w:rPr>
        <w:t>If a board approves every request, what benefit do they provide?</w:t>
      </w:r>
    </w:p>
    <w:p w14:paraId="5B362D3F" w14:textId="0DE5FF31" w:rsidR="00D21E0A" w:rsidRPr="00CE60C4" w:rsidRDefault="006522DF" w:rsidP="00CE60C4">
      <w:pPr>
        <w:spacing w:after="0" w:line="480" w:lineRule="auto"/>
        <w:ind w:firstLine="720"/>
        <w:rPr>
          <w:rFonts w:cs="Calibri"/>
          <w:sz w:val="22"/>
          <w:szCs w:val="22"/>
        </w:rPr>
      </w:pPr>
      <w:proofErr w:type="spellStart"/>
      <w:r w:rsidRPr="00CE60C4">
        <w:rPr>
          <w:rFonts w:cs="Calibri"/>
          <w:sz w:val="22"/>
          <w:szCs w:val="22"/>
        </w:rPr>
        <w:lastRenderedPageBreak/>
        <w:t>DeLaney</w:t>
      </w:r>
      <w:proofErr w:type="spellEnd"/>
      <w:r w:rsidRPr="00CE60C4">
        <w:rPr>
          <w:rFonts w:cs="Calibri"/>
          <w:sz w:val="22"/>
          <w:szCs w:val="22"/>
        </w:rPr>
        <w:t xml:space="preserve"> notes that developers dislike Change Advisory Boards </w:t>
      </w:r>
      <w:sdt>
        <w:sdtPr>
          <w:rPr>
            <w:rFonts w:cs="Calibri"/>
            <w:sz w:val="22"/>
            <w:szCs w:val="22"/>
          </w:rPr>
          <w:id w:val="-933426352"/>
          <w:citation/>
        </w:sdtPr>
        <w:sdtContent>
          <w:r w:rsidRPr="00CE60C4">
            <w:rPr>
              <w:rFonts w:cs="Calibri"/>
              <w:sz w:val="22"/>
              <w:szCs w:val="22"/>
            </w:rPr>
            <w:fldChar w:fldCharType="begin"/>
          </w:r>
          <w:r w:rsidRPr="00CE60C4">
            <w:rPr>
              <w:rFonts w:cs="Calibri"/>
              <w:sz w:val="22"/>
              <w:szCs w:val="22"/>
            </w:rPr>
            <w:instrText xml:space="preserve"> CITATION DeL \l 1033 </w:instrText>
          </w:r>
          <w:r w:rsidRPr="00CE60C4">
            <w:rPr>
              <w:rFonts w:cs="Calibri"/>
              <w:sz w:val="22"/>
              <w:szCs w:val="22"/>
            </w:rPr>
            <w:fldChar w:fldCharType="separate"/>
          </w:r>
          <w:r w:rsidRPr="00CE60C4">
            <w:rPr>
              <w:rFonts w:cs="Calibri"/>
              <w:noProof/>
              <w:sz w:val="22"/>
              <w:szCs w:val="22"/>
            </w:rPr>
            <w:t>(DeLaney, n.d.)</w:t>
          </w:r>
          <w:r w:rsidRPr="00CE60C4">
            <w:rPr>
              <w:rFonts w:cs="Calibri"/>
              <w:sz w:val="22"/>
              <w:szCs w:val="22"/>
            </w:rPr>
            <w:fldChar w:fldCharType="end"/>
          </w:r>
        </w:sdtContent>
      </w:sdt>
      <w:r w:rsidRPr="00CE60C4">
        <w:rPr>
          <w:rFonts w:cs="Calibri"/>
          <w:sz w:val="22"/>
          <w:szCs w:val="22"/>
        </w:rPr>
        <w:t xml:space="preserve">. </w:t>
      </w:r>
      <w:r w:rsidR="00D21E0A" w:rsidRPr="00CE60C4">
        <w:rPr>
          <w:rFonts w:cs="Calibri"/>
          <w:sz w:val="22"/>
          <w:szCs w:val="22"/>
        </w:rPr>
        <w:t xml:space="preserve">Change Control </w:t>
      </w:r>
      <w:r w:rsidRPr="00CE60C4">
        <w:rPr>
          <w:rFonts w:cs="Calibri"/>
          <w:sz w:val="22"/>
          <w:szCs w:val="22"/>
        </w:rPr>
        <w:t xml:space="preserve">systems only work when they are followed. When developers despise the process, they will do whatever they can to avoid it and skirt the system. </w:t>
      </w:r>
      <w:r w:rsidRPr="00CE60C4">
        <w:rPr>
          <w:rFonts w:cs="Calibri"/>
          <w:sz w:val="22"/>
          <w:szCs w:val="22"/>
        </w:rPr>
        <w:t>"Approvals are used as a stick to improve transparency into who is doing what and why but, if the process is a burden people will work around it</w:t>
      </w:r>
      <w:r w:rsidRPr="00CE60C4">
        <w:rPr>
          <w:rFonts w:cs="Calibri"/>
          <w:sz w:val="22"/>
          <w:szCs w:val="22"/>
        </w:rPr>
        <w:t xml:space="preserve"> </w:t>
      </w:r>
      <w:sdt>
        <w:sdtPr>
          <w:rPr>
            <w:rFonts w:cs="Calibri"/>
            <w:sz w:val="22"/>
            <w:szCs w:val="22"/>
          </w:rPr>
          <w:id w:val="-1495180894"/>
          <w:citation/>
        </w:sdtPr>
        <w:sdtContent>
          <w:r w:rsidRPr="00CE60C4">
            <w:rPr>
              <w:rFonts w:cs="Calibri"/>
              <w:sz w:val="22"/>
              <w:szCs w:val="22"/>
            </w:rPr>
            <w:fldChar w:fldCharType="begin"/>
          </w:r>
          <w:r w:rsidRPr="00CE60C4">
            <w:rPr>
              <w:rFonts w:cs="Calibri"/>
              <w:sz w:val="22"/>
              <w:szCs w:val="22"/>
            </w:rPr>
            <w:instrText xml:space="preserve"> CITATION Mol15 \l 1033 </w:instrText>
          </w:r>
          <w:r w:rsidRPr="00CE60C4">
            <w:rPr>
              <w:rFonts w:cs="Calibri"/>
              <w:sz w:val="22"/>
              <w:szCs w:val="22"/>
            </w:rPr>
            <w:fldChar w:fldCharType="separate"/>
          </w:r>
          <w:r w:rsidRPr="00CE60C4">
            <w:rPr>
              <w:rFonts w:cs="Calibri"/>
              <w:noProof/>
              <w:sz w:val="22"/>
              <w:szCs w:val="22"/>
            </w:rPr>
            <w:t>(Molesky, 2015)</w:t>
          </w:r>
          <w:r w:rsidRPr="00CE60C4">
            <w:rPr>
              <w:rFonts w:cs="Calibri"/>
              <w:sz w:val="22"/>
              <w:szCs w:val="22"/>
            </w:rPr>
            <w:fldChar w:fldCharType="end"/>
          </w:r>
        </w:sdtContent>
      </w:sdt>
      <w:r w:rsidRPr="00CE60C4">
        <w:rPr>
          <w:rFonts w:cs="Calibri"/>
          <w:sz w:val="22"/>
          <w:szCs w:val="22"/>
        </w:rPr>
        <w:t>."</w:t>
      </w:r>
      <w:r w:rsidRPr="00CE60C4">
        <w:rPr>
          <w:rFonts w:cs="Calibri"/>
          <w:sz w:val="22"/>
          <w:szCs w:val="22"/>
        </w:rPr>
        <w:t xml:space="preserve"> Circumventing the system can become a game </w:t>
      </w:r>
      <w:sdt>
        <w:sdtPr>
          <w:rPr>
            <w:rFonts w:cs="Calibri"/>
            <w:sz w:val="22"/>
            <w:szCs w:val="22"/>
          </w:rPr>
          <w:id w:val="-1925024012"/>
          <w:citation/>
        </w:sdtPr>
        <w:sdtContent>
          <w:r w:rsidRPr="00CE60C4">
            <w:rPr>
              <w:rFonts w:cs="Calibri"/>
              <w:sz w:val="22"/>
              <w:szCs w:val="22"/>
            </w:rPr>
            <w:fldChar w:fldCharType="begin"/>
          </w:r>
          <w:r w:rsidRPr="00CE60C4">
            <w:rPr>
              <w:rFonts w:cs="Calibri"/>
              <w:sz w:val="22"/>
              <w:szCs w:val="22"/>
            </w:rPr>
            <w:instrText xml:space="preserve"> CITATION Mol15 \l 1033 </w:instrText>
          </w:r>
          <w:r w:rsidRPr="00CE60C4">
            <w:rPr>
              <w:rFonts w:cs="Calibri"/>
              <w:sz w:val="22"/>
              <w:szCs w:val="22"/>
            </w:rPr>
            <w:fldChar w:fldCharType="separate"/>
          </w:r>
          <w:r w:rsidRPr="00CE60C4">
            <w:rPr>
              <w:rFonts w:cs="Calibri"/>
              <w:noProof/>
              <w:sz w:val="22"/>
              <w:szCs w:val="22"/>
            </w:rPr>
            <w:t>(Molesky, 2015)</w:t>
          </w:r>
          <w:r w:rsidRPr="00CE60C4">
            <w:rPr>
              <w:rFonts w:cs="Calibri"/>
              <w:sz w:val="22"/>
              <w:szCs w:val="22"/>
            </w:rPr>
            <w:fldChar w:fldCharType="end"/>
          </w:r>
        </w:sdtContent>
      </w:sdt>
      <w:r w:rsidRPr="00CE60C4">
        <w:rPr>
          <w:rFonts w:cs="Calibri"/>
          <w:sz w:val="22"/>
          <w:szCs w:val="22"/>
        </w:rPr>
        <w:t>. Inevitably, this results in reduced documentation and transparency, which is the heart of the Change Control and Approval Processes.</w:t>
      </w:r>
    </w:p>
    <w:p w14:paraId="13BFA160" w14:textId="28456643" w:rsidR="00D21E0A" w:rsidRPr="00CE60C4" w:rsidRDefault="007576DA" w:rsidP="00CE60C4">
      <w:pPr>
        <w:spacing w:after="0" w:line="480" w:lineRule="auto"/>
        <w:ind w:firstLine="720"/>
        <w:rPr>
          <w:rFonts w:cs="Calibri"/>
          <w:sz w:val="22"/>
          <w:szCs w:val="22"/>
        </w:rPr>
      </w:pPr>
      <w:r w:rsidRPr="00CE60C4">
        <w:rPr>
          <w:rFonts w:cs="Calibri"/>
          <w:sz w:val="22"/>
          <w:szCs w:val="22"/>
        </w:rPr>
        <w:t xml:space="preserve">With all these dangers that Change Approvals create, what is the real-world impact on businesses with extensive Change Approval Processes? Research has shown that </w:t>
      </w:r>
      <w:r w:rsidRPr="00CE60C4">
        <w:rPr>
          <w:rFonts w:cs="Calibri"/>
          <w:sz w:val="22"/>
          <w:szCs w:val="22"/>
        </w:rPr>
        <w:t>"heavy change management was correlated with worse change failure rates</w:t>
      </w:r>
      <w:r w:rsidRPr="00CE60C4">
        <w:rPr>
          <w:rFonts w:cs="Calibri"/>
          <w:sz w:val="22"/>
          <w:szCs w:val="22"/>
        </w:rPr>
        <w:t xml:space="preserve"> </w:t>
      </w:r>
      <w:sdt>
        <w:sdtPr>
          <w:rPr>
            <w:rFonts w:cs="Calibri"/>
            <w:sz w:val="22"/>
            <w:szCs w:val="22"/>
          </w:rPr>
          <w:id w:val="314615279"/>
          <w:citation/>
        </w:sdtPr>
        <w:sdtContent>
          <w:r w:rsidRPr="00CE60C4">
            <w:rPr>
              <w:rFonts w:cs="Calibri"/>
              <w:sz w:val="22"/>
              <w:szCs w:val="22"/>
            </w:rPr>
            <w:fldChar w:fldCharType="begin"/>
          </w:r>
          <w:r w:rsidRPr="00CE60C4">
            <w:rPr>
              <w:rFonts w:cs="Calibri"/>
              <w:sz w:val="22"/>
              <w:szCs w:val="22"/>
            </w:rPr>
            <w:instrText xml:space="preserve"> CITATION DeL \l 1033 </w:instrText>
          </w:r>
          <w:r w:rsidRPr="00CE60C4">
            <w:rPr>
              <w:rFonts w:cs="Calibri"/>
              <w:sz w:val="22"/>
              <w:szCs w:val="22"/>
            </w:rPr>
            <w:fldChar w:fldCharType="separate"/>
          </w:r>
          <w:r w:rsidRPr="00CE60C4">
            <w:rPr>
              <w:rFonts w:cs="Calibri"/>
              <w:noProof/>
              <w:sz w:val="22"/>
              <w:szCs w:val="22"/>
            </w:rPr>
            <w:t>(DeLaney, n.d.)</w:t>
          </w:r>
          <w:r w:rsidRPr="00CE60C4">
            <w:rPr>
              <w:rFonts w:cs="Calibri"/>
              <w:sz w:val="22"/>
              <w:szCs w:val="22"/>
            </w:rPr>
            <w:fldChar w:fldCharType="end"/>
          </w:r>
        </w:sdtContent>
      </w:sdt>
      <w:r w:rsidRPr="00CE60C4">
        <w:rPr>
          <w:rFonts w:cs="Calibri"/>
          <w:sz w:val="22"/>
          <w:szCs w:val="22"/>
        </w:rPr>
        <w:t>.</w:t>
      </w:r>
      <w:r w:rsidRPr="00CE60C4">
        <w:rPr>
          <w:rFonts w:cs="Calibri"/>
          <w:sz w:val="22"/>
          <w:szCs w:val="22"/>
        </w:rPr>
        <w:t>” The processes designed to reduce risk have been found to increase risk. “L</w:t>
      </w:r>
      <w:r w:rsidRPr="00CE60C4">
        <w:rPr>
          <w:rFonts w:cs="Calibri"/>
          <w:sz w:val="22"/>
          <w:szCs w:val="22"/>
        </w:rPr>
        <w:t>ead time, deployment frequency, and restore time</w:t>
      </w:r>
      <w:r w:rsidRPr="00CE60C4">
        <w:rPr>
          <w:rFonts w:cs="Calibri"/>
          <w:sz w:val="22"/>
          <w:szCs w:val="22"/>
        </w:rPr>
        <w:t xml:space="preserve">” were all negatively </w:t>
      </w:r>
      <w:r w:rsidR="00F15426">
        <w:rPr>
          <w:rFonts w:cs="Calibri"/>
          <w:sz w:val="22"/>
          <w:szCs w:val="22"/>
        </w:rPr>
        <w:t>impacted</w:t>
      </w:r>
      <w:r w:rsidRPr="00CE60C4">
        <w:rPr>
          <w:rFonts w:cs="Calibri"/>
          <w:sz w:val="22"/>
          <w:szCs w:val="22"/>
        </w:rPr>
        <w:t xml:space="preserve"> by Change Approval Processes </w:t>
      </w:r>
      <w:sdt>
        <w:sdtPr>
          <w:rPr>
            <w:rFonts w:cs="Calibri"/>
            <w:sz w:val="22"/>
            <w:szCs w:val="22"/>
          </w:rPr>
          <w:id w:val="205994443"/>
          <w:citation/>
        </w:sdtPr>
        <w:sdtContent>
          <w:r w:rsidRPr="00CE60C4">
            <w:rPr>
              <w:rFonts w:cs="Calibri"/>
              <w:sz w:val="22"/>
              <w:szCs w:val="22"/>
            </w:rPr>
            <w:fldChar w:fldCharType="begin"/>
          </w:r>
          <w:r w:rsidRPr="00CE60C4">
            <w:rPr>
              <w:rFonts w:cs="Calibri"/>
              <w:sz w:val="22"/>
              <w:szCs w:val="22"/>
            </w:rPr>
            <w:instrText xml:space="preserve"> CITATION Lon \l 1033 </w:instrText>
          </w:r>
          <w:r w:rsidRPr="00CE60C4">
            <w:rPr>
              <w:rFonts w:cs="Calibri"/>
              <w:sz w:val="22"/>
              <w:szCs w:val="22"/>
            </w:rPr>
            <w:fldChar w:fldCharType="separate"/>
          </w:r>
          <w:r w:rsidRPr="00CE60C4">
            <w:rPr>
              <w:rFonts w:cs="Calibri"/>
              <w:noProof/>
              <w:sz w:val="22"/>
              <w:szCs w:val="22"/>
            </w:rPr>
            <w:t>(Long, 2023)</w:t>
          </w:r>
          <w:r w:rsidRPr="00CE60C4">
            <w:rPr>
              <w:rFonts w:cs="Calibri"/>
              <w:sz w:val="22"/>
              <w:szCs w:val="22"/>
            </w:rPr>
            <w:fldChar w:fldCharType="end"/>
          </w:r>
        </w:sdtContent>
      </w:sdt>
      <w:r w:rsidRPr="00CE60C4">
        <w:rPr>
          <w:rFonts w:cs="Calibri"/>
          <w:sz w:val="22"/>
          <w:szCs w:val="22"/>
        </w:rPr>
        <w:t>.</w:t>
      </w:r>
    </w:p>
    <w:p w14:paraId="588F3DDB" w14:textId="63E20FDC" w:rsidR="00CE60C4" w:rsidRDefault="007576DA" w:rsidP="00CE60C4">
      <w:pPr>
        <w:spacing w:after="0" w:line="480" w:lineRule="auto"/>
        <w:ind w:firstLine="720"/>
        <w:rPr>
          <w:rFonts w:cs="Calibri"/>
          <w:sz w:val="22"/>
          <w:szCs w:val="22"/>
        </w:rPr>
      </w:pPr>
      <w:r w:rsidRPr="00CE60C4">
        <w:rPr>
          <w:rFonts w:cs="Calibri"/>
          <w:sz w:val="22"/>
          <w:szCs w:val="22"/>
        </w:rPr>
        <w:t xml:space="preserve">As we have discovered through our exploration of DevOps, placing the responsibility of an application in the hands of a small team yields the best results. That team owns that project and ultimately bears the responsibility of its success or failure. Decisions about what changes should be made are often best made by that team and their leadership, rather than an external review board that is less equipped to </w:t>
      </w:r>
      <w:r w:rsidR="00B91DDE">
        <w:rPr>
          <w:rFonts w:cs="Calibri"/>
          <w:sz w:val="22"/>
          <w:szCs w:val="22"/>
        </w:rPr>
        <w:t>vet each change properly</w:t>
      </w:r>
      <w:r w:rsidRPr="00CE60C4">
        <w:rPr>
          <w:rFonts w:cs="Calibri"/>
          <w:sz w:val="22"/>
          <w:szCs w:val="22"/>
        </w:rPr>
        <w:t xml:space="preserve"> </w:t>
      </w:r>
      <w:sdt>
        <w:sdtPr>
          <w:rPr>
            <w:rFonts w:cs="Calibri"/>
            <w:sz w:val="22"/>
            <w:szCs w:val="22"/>
          </w:rPr>
          <w:id w:val="-1058095384"/>
          <w:citation/>
        </w:sdtPr>
        <w:sdtContent>
          <w:r w:rsidRPr="00CE60C4">
            <w:rPr>
              <w:rFonts w:cs="Calibri"/>
              <w:sz w:val="22"/>
              <w:szCs w:val="22"/>
            </w:rPr>
            <w:fldChar w:fldCharType="begin"/>
          </w:r>
          <w:r w:rsidRPr="00CE60C4">
            <w:rPr>
              <w:rFonts w:cs="Calibri"/>
              <w:sz w:val="22"/>
              <w:szCs w:val="22"/>
            </w:rPr>
            <w:instrText xml:space="preserve"> CITATION Mol15 \l 1033 </w:instrText>
          </w:r>
          <w:r w:rsidRPr="00CE60C4">
            <w:rPr>
              <w:rFonts w:cs="Calibri"/>
              <w:sz w:val="22"/>
              <w:szCs w:val="22"/>
            </w:rPr>
            <w:fldChar w:fldCharType="separate"/>
          </w:r>
          <w:r w:rsidRPr="00CE60C4">
            <w:rPr>
              <w:rFonts w:cs="Calibri"/>
              <w:noProof/>
              <w:sz w:val="22"/>
              <w:szCs w:val="22"/>
            </w:rPr>
            <w:t>(Molesky, 2015)</w:t>
          </w:r>
          <w:r w:rsidRPr="00CE60C4">
            <w:rPr>
              <w:rFonts w:cs="Calibri"/>
              <w:sz w:val="22"/>
              <w:szCs w:val="22"/>
            </w:rPr>
            <w:fldChar w:fldCharType="end"/>
          </w:r>
        </w:sdtContent>
      </w:sdt>
      <w:r w:rsidRPr="00CE60C4">
        <w:rPr>
          <w:rFonts w:cs="Calibri"/>
          <w:sz w:val="22"/>
          <w:szCs w:val="22"/>
        </w:rPr>
        <w:t>.</w:t>
      </w:r>
      <w:r w:rsidR="00225654" w:rsidRPr="00CE60C4">
        <w:rPr>
          <w:rFonts w:cs="Calibri"/>
          <w:sz w:val="22"/>
          <w:szCs w:val="22"/>
        </w:rPr>
        <w:t xml:space="preserve"> There may be many cases where change management is useful, but in a DevOps environment, it creates unnecessary barriers to innovation and delivering value, while failing to mitigate risks.</w:t>
      </w:r>
      <w:r w:rsidR="00CE60C4">
        <w:rPr>
          <w:rFonts w:cs="Calibri"/>
          <w:sz w:val="22"/>
          <w:szCs w:val="22"/>
        </w:rPr>
        <w:br w:type="page"/>
      </w:r>
    </w:p>
    <w:sdt>
      <w:sdtPr>
        <w:rPr>
          <w:b/>
          <w:bCs/>
        </w:rPr>
        <w:id w:val="-199475143"/>
        <w:docPartObj>
          <w:docPartGallery w:val="Bibliographies"/>
          <w:docPartUnique/>
        </w:docPartObj>
      </w:sdtPr>
      <w:sdtEndPr>
        <w:rPr>
          <w:sz w:val="22"/>
          <w:szCs w:val="22"/>
        </w:rPr>
      </w:sdtEndPr>
      <w:sdtContent>
        <w:p w14:paraId="0A44E88F" w14:textId="2B7917B5" w:rsidR="00CE60C4" w:rsidRPr="00CE60C4" w:rsidRDefault="00CE60C4" w:rsidP="00CE60C4">
          <w:pPr>
            <w:jc w:val="center"/>
            <w:rPr>
              <w:b/>
              <w:bCs/>
            </w:rPr>
          </w:pPr>
          <w:r w:rsidRPr="00CE60C4">
            <w:rPr>
              <w:b/>
              <w:bCs/>
            </w:rPr>
            <w:t>Resources</w:t>
          </w:r>
        </w:p>
        <w:p w14:paraId="7ABD0E3A" w14:textId="77777777" w:rsidR="00CE60C4" w:rsidRPr="00CE60C4" w:rsidRDefault="00CE60C4" w:rsidP="00CE60C4">
          <w:pPr>
            <w:pStyle w:val="Bibliography"/>
            <w:spacing w:after="0" w:line="480" w:lineRule="auto"/>
            <w:ind w:left="720" w:hanging="720"/>
            <w:rPr>
              <w:noProof/>
              <w:kern w:val="0"/>
              <w:sz w:val="22"/>
              <w:szCs w:val="22"/>
              <w14:ligatures w14:val="none"/>
            </w:rPr>
          </w:pPr>
          <w:r w:rsidRPr="00CE60C4">
            <w:rPr>
              <w:sz w:val="22"/>
              <w:szCs w:val="22"/>
            </w:rPr>
            <w:fldChar w:fldCharType="begin"/>
          </w:r>
          <w:r w:rsidRPr="00CE60C4">
            <w:rPr>
              <w:sz w:val="22"/>
              <w:szCs w:val="22"/>
            </w:rPr>
            <w:instrText xml:space="preserve"> BIBLIOGRAPHY </w:instrText>
          </w:r>
          <w:r w:rsidRPr="00CE60C4">
            <w:rPr>
              <w:sz w:val="22"/>
              <w:szCs w:val="22"/>
            </w:rPr>
            <w:fldChar w:fldCharType="separate"/>
          </w:r>
          <w:r w:rsidRPr="00CE60C4">
            <w:rPr>
              <w:noProof/>
              <w:sz w:val="22"/>
              <w:szCs w:val="22"/>
            </w:rPr>
            <w:t xml:space="preserve">DeLaney, M. (n.d.). </w:t>
          </w:r>
          <w:r w:rsidRPr="00CE60C4">
            <w:rPr>
              <w:i/>
              <w:iCs/>
              <w:noProof/>
              <w:sz w:val="22"/>
              <w:szCs w:val="22"/>
            </w:rPr>
            <w:t>Reconciling Change Management and Continuous Delivery</w:t>
          </w:r>
          <w:r w:rsidRPr="00CE60C4">
            <w:rPr>
              <w:noProof/>
              <w:sz w:val="22"/>
              <w:szCs w:val="22"/>
            </w:rPr>
            <w:t>. Retrieved May 2025, from LaunchDarkly: ttps://go.launchdarkly.com/rs/850-KKH-319/images/7-best-practices-short-term-permanent-feature-flags-ebook.pdf?version=0</w:t>
          </w:r>
        </w:p>
        <w:p w14:paraId="41D7CD44" w14:textId="77777777" w:rsidR="00CE60C4" w:rsidRPr="00CE60C4" w:rsidRDefault="00CE60C4" w:rsidP="00CE60C4">
          <w:pPr>
            <w:pStyle w:val="Bibliography"/>
            <w:spacing w:after="0" w:line="480" w:lineRule="auto"/>
            <w:ind w:left="720" w:hanging="720"/>
            <w:rPr>
              <w:noProof/>
              <w:sz w:val="22"/>
              <w:szCs w:val="22"/>
            </w:rPr>
          </w:pPr>
          <w:r w:rsidRPr="00CE60C4">
            <w:rPr>
              <w:noProof/>
              <w:sz w:val="22"/>
              <w:szCs w:val="22"/>
            </w:rPr>
            <w:t xml:space="preserve">Long, M. (2023, May 18). </w:t>
          </w:r>
          <w:r w:rsidRPr="00CE60C4">
            <w:rPr>
              <w:i/>
              <w:iCs/>
              <w:noProof/>
              <w:sz w:val="22"/>
              <w:szCs w:val="22"/>
            </w:rPr>
            <w:t>Change Control Doesn't Work</w:t>
          </w:r>
          <w:r w:rsidRPr="00CE60C4">
            <w:rPr>
              <w:noProof/>
              <w:sz w:val="22"/>
              <w:szCs w:val="22"/>
            </w:rPr>
            <w:t>. Retrieved May 2025, from DZone: https://dzone.com/articles/change-control-doesnt-work</w:t>
          </w:r>
        </w:p>
        <w:p w14:paraId="0EEA8FD5" w14:textId="77777777" w:rsidR="00CE60C4" w:rsidRPr="00CE60C4" w:rsidRDefault="00CE60C4" w:rsidP="00CE60C4">
          <w:pPr>
            <w:pStyle w:val="Bibliography"/>
            <w:spacing w:after="0" w:line="480" w:lineRule="auto"/>
            <w:ind w:left="720" w:hanging="720"/>
            <w:rPr>
              <w:noProof/>
              <w:sz w:val="22"/>
              <w:szCs w:val="22"/>
            </w:rPr>
          </w:pPr>
          <w:r w:rsidRPr="00CE60C4">
            <w:rPr>
              <w:noProof/>
              <w:sz w:val="22"/>
              <w:szCs w:val="22"/>
            </w:rPr>
            <w:t xml:space="preserve">Molesky, J. (2015, May 26). </w:t>
          </w:r>
          <w:r w:rsidRPr="00CE60C4">
            <w:rPr>
              <w:i/>
              <w:iCs/>
              <w:noProof/>
              <w:sz w:val="22"/>
              <w:szCs w:val="22"/>
            </w:rPr>
            <w:t>Is it Time to Change Change Management?</w:t>
          </w:r>
          <w:r w:rsidRPr="00CE60C4">
            <w:rPr>
              <w:noProof/>
              <w:sz w:val="22"/>
              <w:szCs w:val="22"/>
            </w:rPr>
            <w:t xml:space="preserve"> Retrieved May 2025, from Axelos: https://www.axelos.com/resource-hub/blog/is-it-time-to-change-change-management</w:t>
          </w:r>
        </w:p>
        <w:p w14:paraId="6A8FA463" w14:textId="040EC9B0" w:rsidR="001D4175" w:rsidRPr="00CE60C4" w:rsidRDefault="00CE60C4" w:rsidP="00CE60C4">
          <w:pPr>
            <w:spacing w:after="0" w:line="480" w:lineRule="auto"/>
            <w:rPr>
              <w:sz w:val="22"/>
              <w:szCs w:val="22"/>
            </w:rPr>
          </w:pPr>
          <w:r w:rsidRPr="00CE60C4">
            <w:rPr>
              <w:b/>
              <w:bCs/>
              <w:sz w:val="22"/>
              <w:szCs w:val="22"/>
            </w:rPr>
            <w:fldChar w:fldCharType="end"/>
          </w:r>
        </w:p>
      </w:sdtContent>
    </w:sdt>
    <w:sectPr w:rsidR="001D4175" w:rsidRPr="00CE6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C3271"/>
    <w:multiLevelType w:val="hybridMultilevel"/>
    <w:tmpl w:val="A970B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723EB"/>
    <w:multiLevelType w:val="multilevel"/>
    <w:tmpl w:val="5F3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F6B25"/>
    <w:multiLevelType w:val="hybridMultilevel"/>
    <w:tmpl w:val="84B47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4939380">
    <w:abstractNumId w:val="1"/>
  </w:num>
  <w:num w:numId="2" w16cid:durableId="738941719">
    <w:abstractNumId w:val="2"/>
  </w:num>
  <w:num w:numId="3" w16cid:durableId="32813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66"/>
    <w:rsid w:val="000B0AD4"/>
    <w:rsid w:val="000F260F"/>
    <w:rsid w:val="000F3853"/>
    <w:rsid w:val="00191544"/>
    <w:rsid w:val="001C74F4"/>
    <w:rsid w:val="001D4175"/>
    <w:rsid w:val="00224184"/>
    <w:rsid w:val="00225654"/>
    <w:rsid w:val="00293548"/>
    <w:rsid w:val="002C7B02"/>
    <w:rsid w:val="003170A4"/>
    <w:rsid w:val="00321261"/>
    <w:rsid w:val="003520CF"/>
    <w:rsid w:val="00354363"/>
    <w:rsid w:val="00381F9F"/>
    <w:rsid w:val="004A5637"/>
    <w:rsid w:val="004D147D"/>
    <w:rsid w:val="005426A4"/>
    <w:rsid w:val="006522DF"/>
    <w:rsid w:val="007526DA"/>
    <w:rsid w:val="007576DA"/>
    <w:rsid w:val="007A484A"/>
    <w:rsid w:val="007E1013"/>
    <w:rsid w:val="00807662"/>
    <w:rsid w:val="00831F3E"/>
    <w:rsid w:val="009238EC"/>
    <w:rsid w:val="0094099D"/>
    <w:rsid w:val="0098292F"/>
    <w:rsid w:val="009B6C66"/>
    <w:rsid w:val="00A007E1"/>
    <w:rsid w:val="00A74F39"/>
    <w:rsid w:val="00A94CEC"/>
    <w:rsid w:val="00A972CD"/>
    <w:rsid w:val="00AA077D"/>
    <w:rsid w:val="00AA1869"/>
    <w:rsid w:val="00AC44B7"/>
    <w:rsid w:val="00B266C6"/>
    <w:rsid w:val="00B854E6"/>
    <w:rsid w:val="00B91DDE"/>
    <w:rsid w:val="00BE3BC4"/>
    <w:rsid w:val="00CE60C4"/>
    <w:rsid w:val="00CE72C8"/>
    <w:rsid w:val="00D21E0A"/>
    <w:rsid w:val="00E62584"/>
    <w:rsid w:val="00F15426"/>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CA84"/>
  <w15:chartTrackingRefBased/>
  <w15:docId w15:val="{56F28B9D-F62A-3246-A6E3-5440C61E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66"/>
  </w:style>
  <w:style w:type="paragraph" w:styleId="Heading1">
    <w:name w:val="heading 1"/>
    <w:basedOn w:val="Normal"/>
    <w:next w:val="Normal"/>
    <w:link w:val="Heading1Char"/>
    <w:uiPriority w:val="9"/>
    <w:qFormat/>
    <w:rsid w:val="009B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C66"/>
    <w:rPr>
      <w:rFonts w:eastAsiaTheme="majorEastAsia" w:cstheme="majorBidi"/>
      <w:color w:val="272727" w:themeColor="text1" w:themeTint="D8"/>
    </w:rPr>
  </w:style>
  <w:style w:type="paragraph" w:styleId="Title">
    <w:name w:val="Title"/>
    <w:basedOn w:val="Normal"/>
    <w:next w:val="Normal"/>
    <w:link w:val="TitleChar"/>
    <w:uiPriority w:val="10"/>
    <w:qFormat/>
    <w:rsid w:val="009B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C66"/>
    <w:pPr>
      <w:spacing w:before="160"/>
      <w:jc w:val="center"/>
    </w:pPr>
    <w:rPr>
      <w:i/>
      <w:iCs/>
      <w:color w:val="404040" w:themeColor="text1" w:themeTint="BF"/>
    </w:rPr>
  </w:style>
  <w:style w:type="character" w:customStyle="1" w:styleId="QuoteChar">
    <w:name w:val="Quote Char"/>
    <w:basedOn w:val="DefaultParagraphFont"/>
    <w:link w:val="Quote"/>
    <w:uiPriority w:val="29"/>
    <w:rsid w:val="009B6C66"/>
    <w:rPr>
      <w:i/>
      <w:iCs/>
      <w:color w:val="404040" w:themeColor="text1" w:themeTint="BF"/>
    </w:rPr>
  </w:style>
  <w:style w:type="paragraph" w:styleId="ListParagraph">
    <w:name w:val="List Paragraph"/>
    <w:basedOn w:val="Normal"/>
    <w:uiPriority w:val="34"/>
    <w:qFormat/>
    <w:rsid w:val="009B6C66"/>
    <w:pPr>
      <w:ind w:left="720"/>
      <w:contextualSpacing/>
    </w:pPr>
  </w:style>
  <w:style w:type="character" w:styleId="IntenseEmphasis">
    <w:name w:val="Intense Emphasis"/>
    <w:basedOn w:val="DefaultParagraphFont"/>
    <w:uiPriority w:val="21"/>
    <w:qFormat/>
    <w:rsid w:val="009B6C66"/>
    <w:rPr>
      <w:i/>
      <w:iCs/>
      <w:color w:val="0F4761" w:themeColor="accent1" w:themeShade="BF"/>
    </w:rPr>
  </w:style>
  <w:style w:type="paragraph" w:styleId="IntenseQuote">
    <w:name w:val="Intense Quote"/>
    <w:basedOn w:val="Normal"/>
    <w:next w:val="Normal"/>
    <w:link w:val="IntenseQuoteChar"/>
    <w:uiPriority w:val="30"/>
    <w:qFormat/>
    <w:rsid w:val="009B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C66"/>
    <w:rPr>
      <w:i/>
      <w:iCs/>
      <w:color w:val="0F4761" w:themeColor="accent1" w:themeShade="BF"/>
    </w:rPr>
  </w:style>
  <w:style w:type="character" w:styleId="IntenseReference">
    <w:name w:val="Intense Reference"/>
    <w:basedOn w:val="DefaultParagraphFont"/>
    <w:uiPriority w:val="32"/>
    <w:qFormat/>
    <w:rsid w:val="009B6C66"/>
    <w:rPr>
      <w:b/>
      <w:bCs/>
      <w:smallCaps/>
      <w:color w:val="0F4761" w:themeColor="accent1" w:themeShade="BF"/>
      <w:spacing w:val="5"/>
    </w:rPr>
  </w:style>
  <w:style w:type="character" w:customStyle="1" w:styleId="psbox-value">
    <w:name w:val="ps_box-value"/>
    <w:basedOn w:val="DefaultParagraphFont"/>
    <w:rsid w:val="009B6C66"/>
  </w:style>
  <w:style w:type="paragraph" w:styleId="NormalWeb">
    <w:name w:val="Normal (Web)"/>
    <w:basedOn w:val="Normal"/>
    <w:uiPriority w:val="99"/>
    <w:semiHidden/>
    <w:unhideWhenUsed/>
    <w:rsid w:val="009B6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B6C66"/>
    <w:rPr>
      <w:color w:val="467886" w:themeColor="hyperlink"/>
      <w:u w:val="single"/>
    </w:rPr>
  </w:style>
  <w:style w:type="character" w:styleId="UnresolvedMention">
    <w:name w:val="Unresolved Mention"/>
    <w:basedOn w:val="DefaultParagraphFont"/>
    <w:uiPriority w:val="99"/>
    <w:semiHidden/>
    <w:unhideWhenUsed/>
    <w:rsid w:val="009B6C66"/>
    <w:rPr>
      <w:color w:val="605E5C"/>
      <w:shd w:val="clear" w:color="auto" w:fill="E1DFDD"/>
    </w:rPr>
  </w:style>
  <w:style w:type="character" w:styleId="FollowedHyperlink">
    <w:name w:val="FollowedHyperlink"/>
    <w:basedOn w:val="DefaultParagraphFont"/>
    <w:uiPriority w:val="99"/>
    <w:semiHidden/>
    <w:unhideWhenUsed/>
    <w:rsid w:val="00354363"/>
    <w:rPr>
      <w:color w:val="96607D" w:themeColor="followedHyperlink"/>
      <w:u w:val="single"/>
    </w:rPr>
  </w:style>
  <w:style w:type="paragraph" w:styleId="Bibliography">
    <w:name w:val="Bibliography"/>
    <w:basedOn w:val="Normal"/>
    <w:next w:val="Normal"/>
    <w:uiPriority w:val="37"/>
    <w:unhideWhenUsed/>
    <w:rsid w:val="0035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6477">
      <w:bodyDiv w:val="1"/>
      <w:marLeft w:val="0"/>
      <w:marRight w:val="0"/>
      <w:marTop w:val="0"/>
      <w:marBottom w:val="0"/>
      <w:divBdr>
        <w:top w:val="none" w:sz="0" w:space="0" w:color="auto"/>
        <w:left w:val="none" w:sz="0" w:space="0" w:color="auto"/>
        <w:bottom w:val="none" w:sz="0" w:space="0" w:color="auto"/>
        <w:right w:val="none" w:sz="0" w:space="0" w:color="auto"/>
      </w:divBdr>
    </w:div>
    <w:div w:id="55706475">
      <w:bodyDiv w:val="1"/>
      <w:marLeft w:val="0"/>
      <w:marRight w:val="0"/>
      <w:marTop w:val="0"/>
      <w:marBottom w:val="0"/>
      <w:divBdr>
        <w:top w:val="none" w:sz="0" w:space="0" w:color="auto"/>
        <w:left w:val="none" w:sz="0" w:space="0" w:color="auto"/>
        <w:bottom w:val="none" w:sz="0" w:space="0" w:color="auto"/>
        <w:right w:val="none" w:sz="0" w:space="0" w:color="auto"/>
      </w:divBdr>
    </w:div>
    <w:div w:id="112410591">
      <w:bodyDiv w:val="1"/>
      <w:marLeft w:val="0"/>
      <w:marRight w:val="0"/>
      <w:marTop w:val="0"/>
      <w:marBottom w:val="0"/>
      <w:divBdr>
        <w:top w:val="none" w:sz="0" w:space="0" w:color="auto"/>
        <w:left w:val="none" w:sz="0" w:space="0" w:color="auto"/>
        <w:bottom w:val="none" w:sz="0" w:space="0" w:color="auto"/>
        <w:right w:val="none" w:sz="0" w:space="0" w:color="auto"/>
      </w:divBdr>
    </w:div>
    <w:div w:id="167451062">
      <w:bodyDiv w:val="1"/>
      <w:marLeft w:val="0"/>
      <w:marRight w:val="0"/>
      <w:marTop w:val="0"/>
      <w:marBottom w:val="0"/>
      <w:divBdr>
        <w:top w:val="none" w:sz="0" w:space="0" w:color="auto"/>
        <w:left w:val="none" w:sz="0" w:space="0" w:color="auto"/>
        <w:bottom w:val="none" w:sz="0" w:space="0" w:color="auto"/>
        <w:right w:val="none" w:sz="0" w:space="0" w:color="auto"/>
      </w:divBdr>
    </w:div>
    <w:div w:id="200020161">
      <w:bodyDiv w:val="1"/>
      <w:marLeft w:val="0"/>
      <w:marRight w:val="0"/>
      <w:marTop w:val="0"/>
      <w:marBottom w:val="0"/>
      <w:divBdr>
        <w:top w:val="none" w:sz="0" w:space="0" w:color="auto"/>
        <w:left w:val="none" w:sz="0" w:space="0" w:color="auto"/>
        <w:bottom w:val="none" w:sz="0" w:space="0" w:color="auto"/>
        <w:right w:val="none" w:sz="0" w:space="0" w:color="auto"/>
      </w:divBdr>
    </w:div>
    <w:div w:id="214245048">
      <w:bodyDiv w:val="1"/>
      <w:marLeft w:val="0"/>
      <w:marRight w:val="0"/>
      <w:marTop w:val="0"/>
      <w:marBottom w:val="0"/>
      <w:divBdr>
        <w:top w:val="none" w:sz="0" w:space="0" w:color="auto"/>
        <w:left w:val="none" w:sz="0" w:space="0" w:color="auto"/>
        <w:bottom w:val="none" w:sz="0" w:space="0" w:color="auto"/>
        <w:right w:val="none" w:sz="0" w:space="0" w:color="auto"/>
      </w:divBdr>
    </w:div>
    <w:div w:id="241261554">
      <w:bodyDiv w:val="1"/>
      <w:marLeft w:val="0"/>
      <w:marRight w:val="0"/>
      <w:marTop w:val="0"/>
      <w:marBottom w:val="0"/>
      <w:divBdr>
        <w:top w:val="none" w:sz="0" w:space="0" w:color="auto"/>
        <w:left w:val="none" w:sz="0" w:space="0" w:color="auto"/>
        <w:bottom w:val="none" w:sz="0" w:space="0" w:color="auto"/>
        <w:right w:val="none" w:sz="0" w:space="0" w:color="auto"/>
      </w:divBdr>
    </w:div>
    <w:div w:id="290214079">
      <w:bodyDiv w:val="1"/>
      <w:marLeft w:val="0"/>
      <w:marRight w:val="0"/>
      <w:marTop w:val="0"/>
      <w:marBottom w:val="0"/>
      <w:divBdr>
        <w:top w:val="none" w:sz="0" w:space="0" w:color="auto"/>
        <w:left w:val="none" w:sz="0" w:space="0" w:color="auto"/>
        <w:bottom w:val="none" w:sz="0" w:space="0" w:color="auto"/>
        <w:right w:val="none" w:sz="0" w:space="0" w:color="auto"/>
      </w:divBdr>
    </w:div>
    <w:div w:id="296843068">
      <w:bodyDiv w:val="1"/>
      <w:marLeft w:val="0"/>
      <w:marRight w:val="0"/>
      <w:marTop w:val="0"/>
      <w:marBottom w:val="0"/>
      <w:divBdr>
        <w:top w:val="none" w:sz="0" w:space="0" w:color="auto"/>
        <w:left w:val="none" w:sz="0" w:space="0" w:color="auto"/>
        <w:bottom w:val="none" w:sz="0" w:space="0" w:color="auto"/>
        <w:right w:val="none" w:sz="0" w:space="0" w:color="auto"/>
      </w:divBdr>
    </w:div>
    <w:div w:id="557590680">
      <w:bodyDiv w:val="1"/>
      <w:marLeft w:val="0"/>
      <w:marRight w:val="0"/>
      <w:marTop w:val="0"/>
      <w:marBottom w:val="0"/>
      <w:divBdr>
        <w:top w:val="none" w:sz="0" w:space="0" w:color="auto"/>
        <w:left w:val="none" w:sz="0" w:space="0" w:color="auto"/>
        <w:bottom w:val="none" w:sz="0" w:space="0" w:color="auto"/>
        <w:right w:val="none" w:sz="0" w:space="0" w:color="auto"/>
      </w:divBdr>
    </w:div>
    <w:div w:id="605426154">
      <w:bodyDiv w:val="1"/>
      <w:marLeft w:val="0"/>
      <w:marRight w:val="0"/>
      <w:marTop w:val="0"/>
      <w:marBottom w:val="0"/>
      <w:divBdr>
        <w:top w:val="none" w:sz="0" w:space="0" w:color="auto"/>
        <w:left w:val="none" w:sz="0" w:space="0" w:color="auto"/>
        <w:bottom w:val="none" w:sz="0" w:space="0" w:color="auto"/>
        <w:right w:val="none" w:sz="0" w:space="0" w:color="auto"/>
      </w:divBdr>
    </w:div>
    <w:div w:id="607545646">
      <w:bodyDiv w:val="1"/>
      <w:marLeft w:val="0"/>
      <w:marRight w:val="0"/>
      <w:marTop w:val="0"/>
      <w:marBottom w:val="0"/>
      <w:divBdr>
        <w:top w:val="none" w:sz="0" w:space="0" w:color="auto"/>
        <w:left w:val="none" w:sz="0" w:space="0" w:color="auto"/>
        <w:bottom w:val="none" w:sz="0" w:space="0" w:color="auto"/>
        <w:right w:val="none" w:sz="0" w:space="0" w:color="auto"/>
      </w:divBdr>
    </w:div>
    <w:div w:id="664210047">
      <w:bodyDiv w:val="1"/>
      <w:marLeft w:val="0"/>
      <w:marRight w:val="0"/>
      <w:marTop w:val="0"/>
      <w:marBottom w:val="0"/>
      <w:divBdr>
        <w:top w:val="none" w:sz="0" w:space="0" w:color="auto"/>
        <w:left w:val="none" w:sz="0" w:space="0" w:color="auto"/>
        <w:bottom w:val="none" w:sz="0" w:space="0" w:color="auto"/>
        <w:right w:val="none" w:sz="0" w:space="0" w:color="auto"/>
      </w:divBdr>
    </w:div>
    <w:div w:id="721752751">
      <w:bodyDiv w:val="1"/>
      <w:marLeft w:val="0"/>
      <w:marRight w:val="0"/>
      <w:marTop w:val="0"/>
      <w:marBottom w:val="0"/>
      <w:divBdr>
        <w:top w:val="none" w:sz="0" w:space="0" w:color="auto"/>
        <w:left w:val="none" w:sz="0" w:space="0" w:color="auto"/>
        <w:bottom w:val="none" w:sz="0" w:space="0" w:color="auto"/>
        <w:right w:val="none" w:sz="0" w:space="0" w:color="auto"/>
      </w:divBdr>
    </w:div>
    <w:div w:id="722749282">
      <w:bodyDiv w:val="1"/>
      <w:marLeft w:val="0"/>
      <w:marRight w:val="0"/>
      <w:marTop w:val="0"/>
      <w:marBottom w:val="0"/>
      <w:divBdr>
        <w:top w:val="none" w:sz="0" w:space="0" w:color="auto"/>
        <w:left w:val="none" w:sz="0" w:space="0" w:color="auto"/>
        <w:bottom w:val="none" w:sz="0" w:space="0" w:color="auto"/>
        <w:right w:val="none" w:sz="0" w:space="0" w:color="auto"/>
      </w:divBdr>
    </w:div>
    <w:div w:id="803160915">
      <w:bodyDiv w:val="1"/>
      <w:marLeft w:val="0"/>
      <w:marRight w:val="0"/>
      <w:marTop w:val="0"/>
      <w:marBottom w:val="0"/>
      <w:divBdr>
        <w:top w:val="none" w:sz="0" w:space="0" w:color="auto"/>
        <w:left w:val="none" w:sz="0" w:space="0" w:color="auto"/>
        <w:bottom w:val="none" w:sz="0" w:space="0" w:color="auto"/>
        <w:right w:val="none" w:sz="0" w:space="0" w:color="auto"/>
      </w:divBdr>
    </w:div>
    <w:div w:id="869805978">
      <w:bodyDiv w:val="1"/>
      <w:marLeft w:val="0"/>
      <w:marRight w:val="0"/>
      <w:marTop w:val="0"/>
      <w:marBottom w:val="0"/>
      <w:divBdr>
        <w:top w:val="none" w:sz="0" w:space="0" w:color="auto"/>
        <w:left w:val="none" w:sz="0" w:space="0" w:color="auto"/>
        <w:bottom w:val="none" w:sz="0" w:space="0" w:color="auto"/>
        <w:right w:val="none" w:sz="0" w:space="0" w:color="auto"/>
      </w:divBdr>
    </w:div>
    <w:div w:id="890655522">
      <w:bodyDiv w:val="1"/>
      <w:marLeft w:val="0"/>
      <w:marRight w:val="0"/>
      <w:marTop w:val="0"/>
      <w:marBottom w:val="0"/>
      <w:divBdr>
        <w:top w:val="none" w:sz="0" w:space="0" w:color="auto"/>
        <w:left w:val="none" w:sz="0" w:space="0" w:color="auto"/>
        <w:bottom w:val="none" w:sz="0" w:space="0" w:color="auto"/>
        <w:right w:val="none" w:sz="0" w:space="0" w:color="auto"/>
      </w:divBdr>
    </w:div>
    <w:div w:id="898326424">
      <w:bodyDiv w:val="1"/>
      <w:marLeft w:val="0"/>
      <w:marRight w:val="0"/>
      <w:marTop w:val="0"/>
      <w:marBottom w:val="0"/>
      <w:divBdr>
        <w:top w:val="none" w:sz="0" w:space="0" w:color="auto"/>
        <w:left w:val="none" w:sz="0" w:space="0" w:color="auto"/>
        <w:bottom w:val="none" w:sz="0" w:space="0" w:color="auto"/>
        <w:right w:val="none" w:sz="0" w:space="0" w:color="auto"/>
      </w:divBdr>
    </w:div>
    <w:div w:id="952053958">
      <w:bodyDiv w:val="1"/>
      <w:marLeft w:val="0"/>
      <w:marRight w:val="0"/>
      <w:marTop w:val="0"/>
      <w:marBottom w:val="0"/>
      <w:divBdr>
        <w:top w:val="none" w:sz="0" w:space="0" w:color="auto"/>
        <w:left w:val="none" w:sz="0" w:space="0" w:color="auto"/>
        <w:bottom w:val="none" w:sz="0" w:space="0" w:color="auto"/>
        <w:right w:val="none" w:sz="0" w:space="0" w:color="auto"/>
      </w:divBdr>
    </w:div>
    <w:div w:id="970941793">
      <w:bodyDiv w:val="1"/>
      <w:marLeft w:val="0"/>
      <w:marRight w:val="0"/>
      <w:marTop w:val="0"/>
      <w:marBottom w:val="0"/>
      <w:divBdr>
        <w:top w:val="none" w:sz="0" w:space="0" w:color="auto"/>
        <w:left w:val="none" w:sz="0" w:space="0" w:color="auto"/>
        <w:bottom w:val="none" w:sz="0" w:space="0" w:color="auto"/>
        <w:right w:val="none" w:sz="0" w:space="0" w:color="auto"/>
      </w:divBdr>
    </w:div>
    <w:div w:id="1088818053">
      <w:bodyDiv w:val="1"/>
      <w:marLeft w:val="0"/>
      <w:marRight w:val="0"/>
      <w:marTop w:val="0"/>
      <w:marBottom w:val="0"/>
      <w:divBdr>
        <w:top w:val="none" w:sz="0" w:space="0" w:color="auto"/>
        <w:left w:val="none" w:sz="0" w:space="0" w:color="auto"/>
        <w:bottom w:val="none" w:sz="0" w:space="0" w:color="auto"/>
        <w:right w:val="none" w:sz="0" w:space="0" w:color="auto"/>
      </w:divBdr>
    </w:div>
    <w:div w:id="1185050869">
      <w:bodyDiv w:val="1"/>
      <w:marLeft w:val="0"/>
      <w:marRight w:val="0"/>
      <w:marTop w:val="0"/>
      <w:marBottom w:val="0"/>
      <w:divBdr>
        <w:top w:val="none" w:sz="0" w:space="0" w:color="auto"/>
        <w:left w:val="none" w:sz="0" w:space="0" w:color="auto"/>
        <w:bottom w:val="none" w:sz="0" w:space="0" w:color="auto"/>
        <w:right w:val="none" w:sz="0" w:space="0" w:color="auto"/>
      </w:divBdr>
    </w:div>
    <w:div w:id="1194346891">
      <w:bodyDiv w:val="1"/>
      <w:marLeft w:val="0"/>
      <w:marRight w:val="0"/>
      <w:marTop w:val="0"/>
      <w:marBottom w:val="0"/>
      <w:divBdr>
        <w:top w:val="none" w:sz="0" w:space="0" w:color="auto"/>
        <w:left w:val="none" w:sz="0" w:space="0" w:color="auto"/>
        <w:bottom w:val="none" w:sz="0" w:space="0" w:color="auto"/>
        <w:right w:val="none" w:sz="0" w:space="0" w:color="auto"/>
      </w:divBdr>
    </w:div>
    <w:div w:id="1278828713">
      <w:bodyDiv w:val="1"/>
      <w:marLeft w:val="0"/>
      <w:marRight w:val="0"/>
      <w:marTop w:val="0"/>
      <w:marBottom w:val="0"/>
      <w:divBdr>
        <w:top w:val="none" w:sz="0" w:space="0" w:color="auto"/>
        <w:left w:val="none" w:sz="0" w:space="0" w:color="auto"/>
        <w:bottom w:val="none" w:sz="0" w:space="0" w:color="auto"/>
        <w:right w:val="none" w:sz="0" w:space="0" w:color="auto"/>
      </w:divBdr>
    </w:div>
    <w:div w:id="1279483009">
      <w:bodyDiv w:val="1"/>
      <w:marLeft w:val="0"/>
      <w:marRight w:val="0"/>
      <w:marTop w:val="0"/>
      <w:marBottom w:val="0"/>
      <w:divBdr>
        <w:top w:val="none" w:sz="0" w:space="0" w:color="auto"/>
        <w:left w:val="none" w:sz="0" w:space="0" w:color="auto"/>
        <w:bottom w:val="none" w:sz="0" w:space="0" w:color="auto"/>
        <w:right w:val="none" w:sz="0" w:space="0" w:color="auto"/>
      </w:divBdr>
    </w:div>
    <w:div w:id="1394963722">
      <w:bodyDiv w:val="1"/>
      <w:marLeft w:val="0"/>
      <w:marRight w:val="0"/>
      <w:marTop w:val="0"/>
      <w:marBottom w:val="0"/>
      <w:divBdr>
        <w:top w:val="none" w:sz="0" w:space="0" w:color="auto"/>
        <w:left w:val="none" w:sz="0" w:space="0" w:color="auto"/>
        <w:bottom w:val="none" w:sz="0" w:space="0" w:color="auto"/>
        <w:right w:val="none" w:sz="0" w:space="0" w:color="auto"/>
      </w:divBdr>
    </w:div>
    <w:div w:id="1605921615">
      <w:bodyDiv w:val="1"/>
      <w:marLeft w:val="0"/>
      <w:marRight w:val="0"/>
      <w:marTop w:val="0"/>
      <w:marBottom w:val="0"/>
      <w:divBdr>
        <w:top w:val="none" w:sz="0" w:space="0" w:color="auto"/>
        <w:left w:val="none" w:sz="0" w:space="0" w:color="auto"/>
        <w:bottom w:val="none" w:sz="0" w:space="0" w:color="auto"/>
        <w:right w:val="none" w:sz="0" w:space="0" w:color="auto"/>
      </w:divBdr>
    </w:div>
    <w:div w:id="1622028633">
      <w:bodyDiv w:val="1"/>
      <w:marLeft w:val="0"/>
      <w:marRight w:val="0"/>
      <w:marTop w:val="0"/>
      <w:marBottom w:val="0"/>
      <w:divBdr>
        <w:top w:val="none" w:sz="0" w:space="0" w:color="auto"/>
        <w:left w:val="none" w:sz="0" w:space="0" w:color="auto"/>
        <w:bottom w:val="none" w:sz="0" w:space="0" w:color="auto"/>
        <w:right w:val="none" w:sz="0" w:space="0" w:color="auto"/>
      </w:divBdr>
    </w:div>
    <w:div w:id="1719090043">
      <w:bodyDiv w:val="1"/>
      <w:marLeft w:val="0"/>
      <w:marRight w:val="0"/>
      <w:marTop w:val="0"/>
      <w:marBottom w:val="0"/>
      <w:divBdr>
        <w:top w:val="none" w:sz="0" w:space="0" w:color="auto"/>
        <w:left w:val="none" w:sz="0" w:space="0" w:color="auto"/>
        <w:bottom w:val="none" w:sz="0" w:space="0" w:color="auto"/>
        <w:right w:val="none" w:sz="0" w:space="0" w:color="auto"/>
      </w:divBdr>
    </w:div>
    <w:div w:id="1723553803">
      <w:bodyDiv w:val="1"/>
      <w:marLeft w:val="0"/>
      <w:marRight w:val="0"/>
      <w:marTop w:val="0"/>
      <w:marBottom w:val="0"/>
      <w:divBdr>
        <w:top w:val="none" w:sz="0" w:space="0" w:color="auto"/>
        <w:left w:val="none" w:sz="0" w:space="0" w:color="auto"/>
        <w:bottom w:val="none" w:sz="0" w:space="0" w:color="auto"/>
        <w:right w:val="none" w:sz="0" w:space="0" w:color="auto"/>
      </w:divBdr>
    </w:div>
    <w:div w:id="1767460097">
      <w:bodyDiv w:val="1"/>
      <w:marLeft w:val="0"/>
      <w:marRight w:val="0"/>
      <w:marTop w:val="0"/>
      <w:marBottom w:val="0"/>
      <w:divBdr>
        <w:top w:val="none" w:sz="0" w:space="0" w:color="auto"/>
        <w:left w:val="none" w:sz="0" w:space="0" w:color="auto"/>
        <w:bottom w:val="none" w:sz="0" w:space="0" w:color="auto"/>
        <w:right w:val="none" w:sz="0" w:space="0" w:color="auto"/>
      </w:divBdr>
    </w:div>
    <w:div w:id="1822501863">
      <w:bodyDiv w:val="1"/>
      <w:marLeft w:val="0"/>
      <w:marRight w:val="0"/>
      <w:marTop w:val="0"/>
      <w:marBottom w:val="0"/>
      <w:divBdr>
        <w:top w:val="none" w:sz="0" w:space="0" w:color="auto"/>
        <w:left w:val="none" w:sz="0" w:space="0" w:color="auto"/>
        <w:bottom w:val="none" w:sz="0" w:space="0" w:color="auto"/>
        <w:right w:val="none" w:sz="0" w:space="0" w:color="auto"/>
      </w:divBdr>
    </w:div>
    <w:div w:id="1893954544">
      <w:bodyDiv w:val="1"/>
      <w:marLeft w:val="0"/>
      <w:marRight w:val="0"/>
      <w:marTop w:val="0"/>
      <w:marBottom w:val="0"/>
      <w:divBdr>
        <w:top w:val="none" w:sz="0" w:space="0" w:color="auto"/>
        <w:left w:val="none" w:sz="0" w:space="0" w:color="auto"/>
        <w:bottom w:val="none" w:sz="0" w:space="0" w:color="auto"/>
        <w:right w:val="none" w:sz="0" w:space="0" w:color="auto"/>
      </w:divBdr>
    </w:div>
    <w:div w:id="1960522980">
      <w:bodyDiv w:val="1"/>
      <w:marLeft w:val="0"/>
      <w:marRight w:val="0"/>
      <w:marTop w:val="0"/>
      <w:marBottom w:val="0"/>
      <w:divBdr>
        <w:top w:val="none" w:sz="0" w:space="0" w:color="auto"/>
        <w:left w:val="none" w:sz="0" w:space="0" w:color="auto"/>
        <w:bottom w:val="none" w:sz="0" w:space="0" w:color="auto"/>
        <w:right w:val="none" w:sz="0" w:space="0" w:color="auto"/>
      </w:divBdr>
    </w:div>
    <w:div w:id="2063863863">
      <w:bodyDiv w:val="1"/>
      <w:marLeft w:val="0"/>
      <w:marRight w:val="0"/>
      <w:marTop w:val="0"/>
      <w:marBottom w:val="0"/>
      <w:divBdr>
        <w:top w:val="none" w:sz="0" w:space="0" w:color="auto"/>
        <w:left w:val="none" w:sz="0" w:space="0" w:color="auto"/>
        <w:bottom w:val="none" w:sz="0" w:space="0" w:color="auto"/>
        <w:right w:val="none" w:sz="0" w:space="0" w:color="auto"/>
      </w:divBdr>
    </w:div>
    <w:div w:id="21406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DeL</b:Tag>
    <b:SourceType>InternetSite</b:SourceType>
    <b:Guid>{F18DB7C7-2987-824C-BC59-EF4E743CBF1C}</b:Guid>
    <b:Author>
      <b:Author>
        <b:NameList>
          <b:Person>
            <b:Last>DeLaney</b:Last>
            <b:First>M</b:First>
          </b:Person>
        </b:NameList>
      </b:Author>
    </b:Author>
    <b:Title>Reconciling Change Management and Continuous Delivery</b:Title>
    <b:Publisher>LaunchDarkly</b:Publisher>
    <b:InternetSiteTitle>LaunchDarkly</b:InternetSiteTitle>
    <b:URL>ttps://go.launchdarkly.com/rs/850-KKH-319/images/7-best-practices-short-term-permanent-feature-flags-ebook.pdf?version=0</b:URL>
    <b:YearAccessed>2025</b:YearAccessed>
    <b:MonthAccessed>May</b:MonthAccessed>
    <b:RefOrder>2</b:RefOrder>
  </b:Source>
  <b:Source>
    <b:Tag>Lon</b:Tag>
    <b:SourceType>InternetSite</b:SourceType>
    <b:Guid>{1763385B-3267-D241-A45B-CEF9A4A59DEA}</b:Guid>
    <b:Author>
      <b:Author>
        <b:NameList>
          <b:Person>
            <b:Last>Long</b:Last>
            <b:First>M</b:First>
          </b:Person>
        </b:NameList>
      </b:Author>
    </b:Author>
    <b:Title>Change Control Doesn't Work</b:Title>
    <b:InternetSiteTitle>DZone</b:InternetSiteTitle>
    <b:URL>https://dzone.com/articles/change-control-doesnt-work</b:URL>
    <b:Year>2023</b:Year>
    <b:Month>May</b:Month>
    <b:Day>18</b:Day>
    <b:YearAccessed>2025</b:YearAccessed>
    <b:MonthAccessed>May</b:MonthAccessed>
    <b:RefOrder>1</b:RefOrder>
  </b:Source>
  <b:Source>
    <b:Tag>Mol15</b:Tag>
    <b:SourceType>InternetSite</b:SourceType>
    <b:Guid>{4A846941-E459-2F4C-8200-114F9FA3B4C3}</b:Guid>
    <b:Author>
      <b:Author>
        <b:NameList>
          <b:Person>
            <b:Last>Molesky</b:Last>
            <b:First>J</b:First>
          </b:Person>
        </b:NameList>
      </b:Author>
    </b:Author>
    <b:Title>Is it Time to Change Change Management?</b:Title>
    <b:InternetSiteTitle>Axelos</b:InternetSiteTitle>
    <b:URL>https://www.axelos.com/resource-hub/blog/is-it-time-to-change-change-management</b:URL>
    <b:Year>2015</b:Year>
    <b:Month>May</b:Month>
    <b:Day>26</b:Day>
    <b:YearAccessed>2025</b:YearAccessed>
    <b:MonthAccessed>May</b:MonthAccessed>
    <b:RefOrder>3</b:RefOrder>
  </b:Source>
</b:Sources>
</file>

<file path=customXml/itemProps1.xml><?xml version="1.0" encoding="utf-8"?>
<ds:datastoreItem xmlns:ds="http://schemas.openxmlformats.org/officeDocument/2006/customXml" ds:itemID="{11146656-0D9F-0C4B-B30A-60F2F5B2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12</cp:revision>
  <dcterms:created xsi:type="dcterms:W3CDTF">2025-05-02T04:28:00Z</dcterms:created>
  <dcterms:modified xsi:type="dcterms:W3CDTF">2025-05-02T06:09:00Z</dcterms:modified>
</cp:coreProperties>
</file>