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Agenda</w:t>
      </w:r>
    </w:p>
    <w:p>
      <w:pPr>
        <w:pStyle w:val="Normal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1E0A4FAE">
                <wp:simplePos x="0" y="0"/>
                <wp:positionH relativeFrom="column">
                  <wp:posOffset>86360</wp:posOffset>
                </wp:positionH>
                <wp:positionV relativeFrom="paragraph">
                  <wp:posOffset>186690</wp:posOffset>
                </wp:positionV>
                <wp:extent cx="5971540" cy="44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96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7pt" to="476.9pt,14.75pt" ID="Shape1" stroked="t" style="position:absolute" wp14:anchorId="1E0A4FA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Allocate proofreading as a priority to be complete as soon as possible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Ask where Tetsu is in regard to video presentation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 xml:space="preserve">Ask Hugo to proofread GitHub </w:t>
      </w:r>
      <w:r>
        <w:rPr>
          <w:rFonts w:eastAsia="NSimSun" w:cs="Mangal" w:ascii="Noto Sans Cond" w:hAnsi="Noto Sans Cond"/>
          <w:color w:val="auto"/>
          <w:kern w:val="2"/>
          <w:sz w:val="24"/>
          <w:szCs w:val="21"/>
          <w:lang w:val="en-AU" w:eastAsia="zh-CN" w:bidi="hi-IN"/>
        </w:rPr>
        <w:t>and tools folder</w:t>
      </w:r>
      <w:r>
        <w:rPr>
          <w:rFonts w:ascii="Noto Sans Cond" w:hAnsi="Noto Sans Cond"/>
        </w:rPr>
        <w:t>.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Brandon to proofread the job advertisements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Ahmet t</w:t>
      </w:r>
      <w:r>
        <w:rPr>
          <w:rFonts w:eastAsia="NSimSun" w:cs="Mangal" w:ascii="Noto Sans Cond" w:hAnsi="Noto Sans Cond"/>
          <w:color w:val="auto"/>
          <w:kern w:val="2"/>
          <w:sz w:val="24"/>
          <w:szCs w:val="21"/>
          <w:lang w:val="en-AU" w:eastAsia="zh-CN" w:bidi="hi-IN"/>
        </w:rPr>
        <w:t>ools write up update and finalisation.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Was any further progress made on our subscription structure for the video presentation.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a31cf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LibreOffice/7.1.6.2$Windows_X86_64 LibreOffice_project/0e133318fcee89abacd6a7d077e292f1145735c3</Application>
  <AppVersion>15.0000</AppVersion>
  <Pages>1</Pages>
  <Words>62</Words>
  <Characters>310</Characters>
  <CharactersWithSpaces>359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2021-10-20T20:57:00Z</dcterms:created>
  <dc:creator/>
  <dc:description/>
  <dc:language>en-AU</dc:language>
  <cp:lastModifiedBy/>
  <dcterms:modified xsi:type="dcterms:W3CDTF">2021-11-18T17:26:42Z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