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87E" w:rsidRPr="008500EE" w:rsidRDefault="0048487E" w:rsidP="0048487E">
      <w:pPr>
        <w:pStyle w:val="ListParagraph"/>
        <w:numPr>
          <w:ilvl w:val="0"/>
          <w:numId w:val="1"/>
        </w:numPr>
        <w:rPr>
          <w:b/>
        </w:rPr>
      </w:pPr>
      <w:r w:rsidRPr="008500EE">
        <w:rPr>
          <w:b/>
        </w:rPr>
        <w:t>Answer:</w:t>
      </w:r>
    </w:p>
    <w:p w:rsidR="004555D1" w:rsidRDefault="004555D1" w:rsidP="008500EE">
      <w:pPr>
        <w:spacing w:after="0" w:line="360" w:lineRule="auto"/>
        <w:ind w:left="-5"/>
      </w:pPr>
      <w:proofErr w:type="spellStart"/>
      <w:r>
        <w:t>Aumann</w:t>
      </w:r>
      <w:proofErr w:type="spellEnd"/>
      <w:r>
        <w:t xml:space="preserve"> and Lindell</w:t>
      </w:r>
      <w:r>
        <w:t xml:space="preserve"> have pen -pictured</w:t>
      </w:r>
      <w:r>
        <w:t xml:space="preserve"> </w:t>
      </w:r>
      <w:r>
        <w:t>the ways and means of</w:t>
      </w:r>
      <w:r>
        <w:t xml:space="preserve"> information </w:t>
      </w:r>
      <w:r>
        <w:t xml:space="preserve">retrieval </w:t>
      </w:r>
      <w:r>
        <w:t>on how a certain quantitative rule can be discovered systematically and efficiently in large data sets with quantitative attributes</w:t>
      </w:r>
      <w:r>
        <w:t xml:space="preserve"> in their article </w:t>
      </w:r>
      <w:r>
        <w:t xml:space="preserve">‘A Statistical Theory for Quantitative Association Rules’. The database considered in the paper is called </w:t>
      </w:r>
      <w:r>
        <w:rPr>
          <w:i/>
        </w:rPr>
        <w:t>Determinants of Wages from the 1985 Current Population Survey in the United States</w:t>
      </w:r>
      <w:r>
        <w:t xml:space="preserve"> (the database may be found at http://lib.stat.cmu.edu/datasets). The database contains 534 transactions and 11 attributes (7 categorical and 4 quantitative). </w:t>
      </w:r>
    </w:p>
    <w:p w:rsidR="004555D1" w:rsidRDefault="004555D1" w:rsidP="008500EE">
      <w:pPr>
        <w:spacing w:after="0" w:line="360" w:lineRule="auto"/>
        <w:ind w:left="-5"/>
      </w:pPr>
      <w:proofErr w:type="spellStart"/>
      <w:r>
        <w:t>Aumann</w:t>
      </w:r>
      <w:proofErr w:type="spellEnd"/>
      <w:r>
        <w:t xml:space="preserve"> and Lindell</w:t>
      </w:r>
      <w:r>
        <w:t xml:space="preserve"> </w:t>
      </w:r>
      <w:r>
        <w:t xml:space="preserve">designed an efficient algorithm for finding quantitative </w:t>
      </w:r>
      <w:r w:rsidRPr="00D548DE">
        <w:t>association rules</w:t>
      </w:r>
      <w:r>
        <w:rPr>
          <w:b/>
        </w:rPr>
        <w:t xml:space="preserve"> </w:t>
      </w:r>
      <w:r w:rsidR="00D548DE">
        <w:rPr>
          <w:b/>
        </w:rPr>
        <w:t>based on</w:t>
      </w:r>
      <w:r>
        <w:rPr>
          <w:b/>
        </w:rPr>
        <w:t xml:space="preserve"> two types of rules:</w:t>
      </w:r>
      <w:r>
        <w:t xml:space="preserve"> </w:t>
      </w:r>
    </w:p>
    <w:p w:rsidR="004555D1" w:rsidRDefault="004555D1" w:rsidP="008500EE">
      <w:pPr>
        <w:numPr>
          <w:ilvl w:val="0"/>
          <w:numId w:val="2"/>
        </w:numPr>
        <w:spacing w:after="0" w:line="360" w:lineRule="auto"/>
        <w:ind w:hanging="527"/>
      </w:pPr>
      <w:r>
        <w:t>Rules X→ (Tx) where both X and J contain a single quantitative attribute only.</w:t>
      </w:r>
    </w:p>
    <w:p w:rsidR="00D548DE" w:rsidRDefault="004555D1" w:rsidP="008500EE">
      <w:pPr>
        <w:numPr>
          <w:ilvl w:val="0"/>
          <w:numId w:val="2"/>
        </w:numPr>
        <w:spacing w:after="0" w:line="360" w:lineRule="auto"/>
        <w:ind w:hanging="527"/>
      </w:pPr>
      <w:r>
        <w:t>Rules X →(Tx) where X (only categorical attributes) and J (only quantitative attributes). There is no limit on the number of attributes in X or J. The algorithm is correct for any measure M.</w:t>
      </w:r>
    </w:p>
    <w:p w:rsidR="004555D1" w:rsidRDefault="00CB7DC3" w:rsidP="008500EE">
      <w:pPr>
        <w:spacing w:after="0" w:line="360" w:lineRule="auto"/>
        <w:ind w:left="527"/>
      </w:pPr>
      <w:r>
        <w:t>5</w:t>
      </w:r>
      <w:r w:rsidR="004555D1">
        <w:t xml:space="preserve">Algorithm Motivation </w:t>
      </w:r>
    </w:p>
    <w:p w:rsidR="004555D1" w:rsidRDefault="004555D1" w:rsidP="008500EE">
      <w:pPr>
        <w:spacing w:after="0" w:line="360" w:lineRule="auto"/>
        <w:ind w:left="-15" w:firstLine="292"/>
      </w:pPr>
      <w:r>
        <w:t xml:space="preserve">Let </w:t>
      </w:r>
      <w:proofErr w:type="spellStart"/>
      <w:r>
        <w:t>i</w:t>
      </w:r>
      <w:proofErr w:type="spellEnd"/>
      <w:r>
        <w:t xml:space="preserve"> and j be a pair of quantitative attributes. If we sort the database by attribute </w:t>
      </w:r>
      <w:proofErr w:type="spellStart"/>
      <w:r>
        <w:t>i</w:t>
      </w:r>
      <w:proofErr w:type="spellEnd"/>
      <w:r>
        <w:t xml:space="preserve">, then any above or below average continuous region of values in j is a rule (provided it passes the necessary statistical test). This is because attribute </w:t>
      </w:r>
      <w:proofErr w:type="spellStart"/>
      <w:r>
        <w:t>i</w:t>
      </w:r>
      <w:proofErr w:type="spellEnd"/>
      <w:r>
        <w:t xml:space="preserve"> is sorted, and therefore any continuous region is a range. However, we must also ensure that the rule is irreducible and maximal. The algorithm is based on the following simple idea: if the regions [a, b] and [b, c] are both above or below average, then so too is the region [a, c]. It is completely symmetrical to search for above or below average regions, therefore </w:t>
      </w:r>
      <w:proofErr w:type="spellStart"/>
      <w:r>
        <w:t>Aumann</w:t>
      </w:r>
      <w:proofErr w:type="spellEnd"/>
      <w:r>
        <w:t xml:space="preserve"> and Lindell refer only to above average. “Above average” mean above the overall mean plus </w:t>
      </w:r>
      <w:proofErr w:type="spellStart"/>
      <w:r>
        <w:rPr>
          <w:i/>
        </w:rPr>
        <w:t>mindif</w:t>
      </w:r>
      <w:proofErr w:type="spellEnd"/>
      <w:r>
        <w:rPr>
          <w:i/>
        </w:rPr>
        <w:t>.</w:t>
      </w:r>
    </w:p>
    <w:p w:rsidR="004555D1" w:rsidRDefault="004555D1" w:rsidP="008500EE">
      <w:pPr>
        <w:spacing w:after="0" w:line="360" w:lineRule="auto"/>
        <w:ind w:left="-5"/>
      </w:pPr>
      <w:r>
        <w:t xml:space="preserve">The Window Procedure. </w:t>
      </w:r>
    </w:p>
    <w:p w:rsidR="004555D1" w:rsidRDefault="004555D1" w:rsidP="008500EE">
      <w:pPr>
        <w:spacing w:after="0" w:line="360" w:lineRule="auto"/>
        <w:ind w:left="-5"/>
      </w:pPr>
      <w:r>
        <w:t>The following data-driven procedure, called “Window”, accepts as input an array of values and the average of the values in the array (</w:t>
      </w:r>
      <w:r>
        <w:rPr>
          <w:i/>
        </w:rPr>
        <w:t xml:space="preserve">plus </w:t>
      </w:r>
      <w:proofErr w:type="spellStart"/>
      <w:r>
        <w:rPr>
          <w:i/>
        </w:rPr>
        <w:t>mindif</w:t>
      </w:r>
      <w:proofErr w:type="spellEnd"/>
      <w:r>
        <w:t xml:space="preserve">). The input array is the array of values of attribute j, sorted by </w:t>
      </w:r>
      <w:proofErr w:type="spellStart"/>
      <w:r>
        <w:t>i</w:t>
      </w:r>
      <w:proofErr w:type="spellEnd"/>
      <w:r>
        <w:t xml:space="preserve">. Then </w:t>
      </w:r>
      <w:proofErr w:type="spellStart"/>
      <w:r>
        <w:t>Aumann</w:t>
      </w:r>
      <w:proofErr w:type="spellEnd"/>
      <w:r>
        <w:t xml:space="preserve"> and Lindell execute a single pass to find all rules from </w:t>
      </w:r>
      <w:proofErr w:type="spellStart"/>
      <w:r>
        <w:t>i</w:t>
      </w:r>
      <w:proofErr w:type="spellEnd"/>
      <w:r>
        <w:t xml:space="preserve"> to j. The procedure works with two windows or regions: A and B. A is an irreducible above average region (this remains invariant throughout). B is an adjacent region that may be joined to A if A B will also be irreducible.</w:t>
      </w:r>
    </w:p>
    <w:p w:rsidR="004555D1" w:rsidRDefault="004555D1" w:rsidP="008500EE">
      <w:pPr>
        <w:spacing w:after="0" w:line="360" w:lineRule="auto"/>
        <w:ind w:left="-5"/>
      </w:pPr>
      <w:r>
        <w:t xml:space="preserve">To begin, </w:t>
      </w:r>
      <w:proofErr w:type="spellStart"/>
      <w:r>
        <w:t>Aumann</w:t>
      </w:r>
      <w:proofErr w:type="spellEnd"/>
      <w:r>
        <w:t xml:space="preserve"> and Lindell initialize A to the first above-average value in j (this is clearly irreducible) and B is empty.</w:t>
      </w:r>
    </w:p>
    <w:p w:rsidR="004555D1" w:rsidRDefault="004555D1" w:rsidP="008500EE">
      <w:pPr>
        <w:spacing w:after="0" w:line="360" w:lineRule="auto"/>
        <w:ind w:left="-5"/>
      </w:pPr>
      <w:r>
        <w:t xml:space="preserve">Given A and B, </w:t>
      </w:r>
      <w:proofErr w:type="spellStart"/>
      <w:r>
        <w:t>Aumann</w:t>
      </w:r>
      <w:proofErr w:type="spellEnd"/>
      <w:r>
        <w:t xml:space="preserve"> and Lindell added the next value in j to B. There are three possibilities at this stage:</w:t>
      </w:r>
    </w:p>
    <w:p w:rsidR="004555D1" w:rsidRDefault="004555D1" w:rsidP="008500EE">
      <w:pPr>
        <w:spacing w:after="0" w:line="360" w:lineRule="auto"/>
        <w:ind w:left="-5"/>
      </w:pPr>
      <w:r>
        <w:t>(1</w:t>
      </w:r>
      <w:r w:rsidR="00CB7DC3">
        <w:t>.) The</w:t>
      </w:r>
      <w:r>
        <w:t xml:space="preserve"> average of the B region is above-average: </w:t>
      </w:r>
      <w:proofErr w:type="spellStart"/>
      <w:r>
        <w:t>Aumann</w:t>
      </w:r>
      <w:proofErr w:type="spellEnd"/>
      <w:r>
        <w:t xml:space="preserve"> and Lindell join B to A (emptying B). A is still irreducible: separating AU B into A and B or </w:t>
      </w:r>
      <w:r w:rsidR="008500EE">
        <w:t xml:space="preserve">into </w:t>
      </w:r>
      <w:r w:rsidR="00DC3A5D">
        <w:t>and B</w:t>
      </w:r>
      <w:r>
        <w:t xml:space="preserve"> obviously leaves two above average regions. </w:t>
      </w:r>
      <w:r>
        <w:lastRenderedPageBreak/>
        <w:t xml:space="preserve">Separating A U B into two halves </w:t>
      </w:r>
      <w:r w:rsidR="008500EE">
        <w:t>AU and also</w:t>
      </w:r>
      <w:r>
        <w:t xml:space="preserve"> leaves two above-average regions because if A </w:t>
      </w:r>
      <w:proofErr w:type="gramStart"/>
      <w:r>
        <w:t>U  is</w:t>
      </w:r>
      <w:proofErr w:type="gramEnd"/>
      <w:r>
        <w:t xml:space="preserve"> not above-average, step (2) below would already have happened, and if B2 is not above-average then BI must be above average and this step would have happened earlier.</w:t>
      </w:r>
    </w:p>
    <w:p w:rsidR="004555D1" w:rsidRDefault="004555D1" w:rsidP="008500EE">
      <w:pPr>
        <w:spacing w:after="0" w:line="360" w:lineRule="auto"/>
        <w:ind w:left="-5"/>
      </w:pPr>
      <w:r>
        <w:t xml:space="preserve">The average of the region including A and B together is not above-average: </w:t>
      </w:r>
      <w:r w:rsidR="008500EE">
        <w:t>The</w:t>
      </w:r>
      <w:r>
        <w:t xml:space="preserve"> A region is a potential rule (and not the B region). </w:t>
      </w:r>
      <w:proofErr w:type="spellStart"/>
      <w:r>
        <w:t>Aumann</w:t>
      </w:r>
      <w:proofErr w:type="spellEnd"/>
      <w:r>
        <w:t xml:space="preserve"> and Lindell continue by emptying B and initializing A to be the first above-average value after the region of the potential rule. No rule can contain AUB at the beginning, as the rule would then be reducible. Furthermore, A certainly has maximal support </w:t>
      </w:r>
      <w:proofErr w:type="gramStart"/>
      <w:r>
        <w:t>by definition for</w:t>
      </w:r>
      <w:proofErr w:type="gramEnd"/>
      <w:r>
        <w:t xml:space="preserve"> if expand A, either the region will not be above-average or it will be reducible.</w:t>
      </w:r>
    </w:p>
    <w:p w:rsidR="004555D1" w:rsidRDefault="004555D1" w:rsidP="008500EE">
      <w:pPr>
        <w:spacing w:after="0" w:line="360" w:lineRule="auto"/>
        <w:ind w:left="-5"/>
      </w:pPr>
      <w:r>
        <w:t xml:space="preserve">If neither of the above is true, then </w:t>
      </w:r>
      <w:proofErr w:type="spellStart"/>
      <w:r>
        <w:t>Aumann</w:t>
      </w:r>
      <w:proofErr w:type="spellEnd"/>
      <w:r>
        <w:t xml:space="preserve"> and Lindell simply continue by adding the next value in j to B.</w:t>
      </w:r>
    </w:p>
    <w:p w:rsidR="004555D1" w:rsidRDefault="004555D1" w:rsidP="008500EE">
      <w:pPr>
        <w:spacing w:after="0" w:line="360" w:lineRule="auto"/>
        <w:ind w:left="-5"/>
      </w:pPr>
      <w:r>
        <w:t xml:space="preserve">Window is shown in figure below. </w:t>
      </w:r>
      <w:proofErr w:type="spellStart"/>
      <w:r>
        <w:t>Aumann</w:t>
      </w:r>
      <w:proofErr w:type="spellEnd"/>
      <w:r>
        <w:t xml:space="preserve"> and Lindell ran Window twice in order to find both above and below average rules. Upon finding a potential rule, </w:t>
      </w:r>
      <w:proofErr w:type="spellStart"/>
      <w:r>
        <w:t>Aumann</w:t>
      </w:r>
      <w:proofErr w:type="spellEnd"/>
      <w:r>
        <w:t xml:space="preserve"> and Lindell execute a </w:t>
      </w:r>
      <w:proofErr w:type="spellStart"/>
      <w:r>
        <w:t>Ztest</w:t>
      </w:r>
      <w:proofErr w:type="spellEnd"/>
      <w:r>
        <w:t xml:space="preserve"> to determine </w:t>
      </w:r>
      <w:proofErr w:type="gramStart"/>
      <w:r>
        <w:t>whether or not</w:t>
      </w:r>
      <w:proofErr w:type="gramEnd"/>
      <w:r>
        <w:t xml:space="preserve"> to accept the rule or not. If yes, Window is call recursively with the input array as the j values supporting the accepted rule. The input average is the average of the rule (plus/minus </w:t>
      </w:r>
      <w:proofErr w:type="spellStart"/>
      <w:r>
        <w:t>mindif</w:t>
      </w:r>
      <w:proofErr w:type="spellEnd"/>
      <w:r>
        <w:t xml:space="preserve"> appropriately). This recursive call finds all sub-rules of the rule and so on. If the rule is not accepted, </w:t>
      </w:r>
      <w:proofErr w:type="spellStart"/>
      <w:r>
        <w:t>Aumann</w:t>
      </w:r>
      <w:proofErr w:type="spellEnd"/>
      <w:r>
        <w:t xml:space="preserve"> and Lindell simply continue searching for rules in the following regions.</w:t>
      </w:r>
    </w:p>
    <w:p w:rsidR="004555D1" w:rsidRDefault="004555D1" w:rsidP="008500EE">
      <w:pPr>
        <w:pStyle w:val="Heading1"/>
        <w:spacing w:line="360" w:lineRule="auto"/>
        <w:ind w:left="-5"/>
      </w:pPr>
      <w:r>
        <w:t>Complexity Analysis</w:t>
      </w:r>
    </w:p>
    <w:p w:rsidR="004555D1" w:rsidRDefault="004555D1" w:rsidP="008500EE">
      <w:pPr>
        <w:spacing w:after="0" w:line="360" w:lineRule="auto"/>
        <w:ind w:left="-5"/>
      </w:pPr>
      <w:r>
        <w:t xml:space="preserve"> For a given pair of attributes, the time taken for n transactions is O(</w:t>
      </w:r>
      <w:proofErr w:type="spellStart"/>
      <w:r>
        <w:t>nlogn</w:t>
      </w:r>
      <w:proofErr w:type="spellEnd"/>
      <w:r>
        <w:t xml:space="preserve">) for the sort, plus the complexity of the Window algorithm. The complexity of Window is clearly upper-bound by O(n) times the number of levels of rules (i.e. the number of recursive calls). Since the number of levels is expected to be low (as experience has shown), </w:t>
      </w:r>
      <w:proofErr w:type="spellStart"/>
      <w:r>
        <w:t>Aumann</w:t>
      </w:r>
      <w:proofErr w:type="spellEnd"/>
      <w:r>
        <w:t xml:space="preserve"> and Lindell effectively maintain linear complexity. Note that minimum support has no effect on the running time, enabling them to find rules with very low support. For k quantitative attributes, the time taken to find all rules of this type is therefore </w:t>
      </w:r>
      <w:r w:rsidR="00B9403F">
        <w:t>O (</w:t>
      </w:r>
      <w:proofErr w:type="gramStart"/>
      <w:r>
        <w:t>k .</w:t>
      </w:r>
      <w:proofErr w:type="gramEnd"/>
      <w:r>
        <w:t xml:space="preserve"> n log n </w:t>
      </w:r>
      <w:r w:rsidR="008500EE">
        <w:t>+.</w:t>
      </w:r>
      <w:r>
        <w:t xml:space="preserve"> n).</w:t>
      </w:r>
    </w:p>
    <w:p w:rsidR="004555D1" w:rsidRDefault="004555D1" w:rsidP="008500EE">
      <w:pPr>
        <w:spacing w:after="0" w:line="360" w:lineRule="auto"/>
        <w:ind w:left="-5"/>
      </w:pPr>
      <w:r>
        <w:t>Window Procedure for finding “Numerical → Numerical” Rules</w:t>
      </w:r>
    </w:p>
    <w:tbl>
      <w:tblPr>
        <w:tblStyle w:val="TableGrid"/>
        <w:tblW w:w="7093" w:type="dxa"/>
        <w:tblInd w:w="-15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93"/>
      </w:tblGrid>
      <w:tr w:rsidR="004555D1" w:rsidTr="004555D1">
        <w:trPr>
          <w:trHeight w:val="5666"/>
        </w:trPr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4555D1" w:rsidRDefault="004555D1" w:rsidP="008500EE">
            <w:pPr>
              <w:spacing w:line="360" w:lineRule="auto"/>
            </w:pPr>
            <w:r>
              <w:lastRenderedPageBreak/>
              <w:t xml:space="preserve">Input: an array </w:t>
            </w:r>
            <w:proofErr w:type="spellStart"/>
            <w:r>
              <w:t>Array</w:t>
            </w:r>
            <w:proofErr w:type="spellEnd"/>
            <w:r>
              <w:t xml:space="preserve"> and a number a = average + </w:t>
            </w:r>
            <w:proofErr w:type="spellStart"/>
            <w:r>
              <w:t>mindif</w:t>
            </w:r>
            <w:proofErr w:type="spellEnd"/>
          </w:p>
          <w:p w:rsidR="004555D1" w:rsidRDefault="004555D1" w:rsidP="008500EE">
            <w:pPr>
              <w:spacing w:line="360" w:lineRule="auto"/>
            </w:pPr>
            <w:r>
              <w:rPr>
                <w:b/>
              </w:rPr>
              <w:t>Window</w:t>
            </w:r>
            <w:r>
              <w:t xml:space="preserve"> (</w:t>
            </w:r>
            <w:r>
              <w:rPr>
                <w:i/>
              </w:rPr>
              <w:t>Array, a</w:t>
            </w:r>
            <w:r>
              <w:t>)</w:t>
            </w:r>
          </w:p>
          <w:p w:rsidR="004555D1" w:rsidRDefault="004555D1" w:rsidP="008500EE">
            <w:pPr>
              <w:spacing w:line="360" w:lineRule="auto"/>
            </w:pPr>
            <w:r>
              <w:t>current ← index of the beginning of Array</w:t>
            </w:r>
          </w:p>
          <w:p w:rsidR="004555D1" w:rsidRDefault="004555D1" w:rsidP="008500EE">
            <w:pPr>
              <w:spacing w:line="360" w:lineRule="auto"/>
            </w:pPr>
            <w:r>
              <w:t>While (current &lt; end-of-Away)</w:t>
            </w:r>
          </w:p>
          <w:p w:rsidR="004555D1" w:rsidRDefault="004555D1" w:rsidP="008500EE">
            <w:pPr>
              <w:spacing w:line="360" w:lineRule="auto"/>
            </w:pPr>
            <w:r>
              <w:t>{</w:t>
            </w:r>
          </w:p>
          <w:p w:rsidR="004555D1" w:rsidRDefault="004555D1" w:rsidP="008500EE">
            <w:pPr>
              <w:spacing w:line="360" w:lineRule="auto"/>
              <w:ind w:right="2538"/>
            </w:pPr>
            <w:r>
              <w:t>current ← next above average value Initialize parameters for A and B regions</w:t>
            </w:r>
          </w:p>
          <w:p w:rsidR="004555D1" w:rsidRDefault="004555D1" w:rsidP="008500EE">
            <w:pPr>
              <w:spacing w:line="360" w:lineRule="auto"/>
            </w:pPr>
            <w:r>
              <w:t>While (</w:t>
            </w:r>
            <w:proofErr w:type="gramStart"/>
            <w:r>
              <w:t>AVERAGE(</w:t>
            </w:r>
            <w:proofErr w:type="gramEnd"/>
            <w:r>
              <w:t>A, B)≥ a) // Weighted average</w:t>
            </w:r>
          </w:p>
          <w:p w:rsidR="004555D1" w:rsidRDefault="004555D1" w:rsidP="008500EE">
            <w:pPr>
              <w:spacing w:line="360" w:lineRule="auto"/>
            </w:pPr>
            <w:r>
              <w:t>{</w:t>
            </w:r>
          </w:p>
          <w:p w:rsidR="004555D1" w:rsidRDefault="004555D1" w:rsidP="008500EE">
            <w:pPr>
              <w:spacing w:line="360" w:lineRule="auto"/>
              <w:ind w:right="3477"/>
            </w:pPr>
            <w:r>
              <w:t>Update B to include Array[current] current ← current + 1 if (AVG(B) &gt; a)</w:t>
            </w:r>
          </w:p>
          <w:p w:rsidR="004555D1" w:rsidRDefault="004555D1" w:rsidP="008500EE">
            <w:pPr>
              <w:spacing w:line="360" w:lineRule="auto"/>
              <w:ind w:right="4361"/>
            </w:pPr>
            <w:r>
              <w:t xml:space="preserve">Join A to B and empty </w:t>
            </w:r>
            <w:proofErr w:type="gramStart"/>
            <w:r>
              <w:t>B }</w:t>
            </w:r>
            <w:proofErr w:type="gramEnd"/>
          </w:p>
          <w:p w:rsidR="004555D1" w:rsidRDefault="004555D1" w:rsidP="008500EE">
            <w:pPr>
              <w:spacing w:line="360" w:lineRule="auto"/>
            </w:pPr>
            <w:r>
              <w:t>If the values in region A pass a Z-test:</w:t>
            </w:r>
          </w:p>
          <w:p w:rsidR="004555D1" w:rsidRDefault="004555D1" w:rsidP="008500EE">
            <w:pPr>
              <w:spacing w:line="360" w:lineRule="auto"/>
            </w:pPr>
            <w:r>
              <w:t>Add the appropriate rule to the set of results</w:t>
            </w:r>
          </w:p>
          <w:p w:rsidR="004555D1" w:rsidRDefault="004555D1" w:rsidP="008500EE">
            <w:pPr>
              <w:spacing w:line="360" w:lineRule="auto"/>
              <w:ind w:right="1986"/>
            </w:pPr>
            <w:r>
              <w:t xml:space="preserve">Call </w:t>
            </w:r>
            <w:proofErr w:type="gramStart"/>
            <w:r>
              <w:t>Window(</w:t>
            </w:r>
            <w:proofErr w:type="gramEnd"/>
            <w:r>
              <w:t xml:space="preserve">Array[A region], AVG(A) ± </w:t>
            </w:r>
            <w:proofErr w:type="spellStart"/>
            <w:r>
              <w:t>mindif</w:t>
            </w:r>
            <w:proofErr w:type="spellEnd"/>
            <w:r>
              <w:t>) current ← first index after the A region }</w:t>
            </w:r>
          </w:p>
        </w:tc>
      </w:tr>
    </w:tbl>
    <w:p w:rsidR="004555D1" w:rsidRDefault="004555D1" w:rsidP="008500EE">
      <w:pPr>
        <w:pStyle w:val="Heading1"/>
        <w:spacing w:line="360" w:lineRule="auto"/>
        <w:ind w:left="-5"/>
      </w:pPr>
      <w:r>
        <w:t>Finding rules from Categorical to Numerical attributes</w:t>
      </w:r>
    </w:p>
    <w:p w:rsidR="008500EE" w:rsidRDefault="004555D1" w:rsidP="008500EE">
      <w:pPr>
        <w:spacing w:after="0" w:line="360" w:lineRule="auto"/>
        <w:ind w:left="-5" w:right="2115"/>
      </w:pPr>
      <w:r>
        <w:t xml:space="preserve">In this section, </w:t>
      </w:r>
      <w:proofErr w:type="spellStart"/>
      <w:r>
        <w:t>Aumann</w:t>
      </w:r>
      <w:proofErr w:type="spellEnd"/>
      <w:r>
        <w:t xml:space="preserve"> and Lindell wrote an algorithm as below Algorithm Outline. The algorithm has three distinct stages:</w:t>
      </w:r>
    </w:p>
    <w:p w:rsidR="004555D1" w:rsidRDefault="004555D1" w:rsidP="008500EE">
      <w:pPr>
        <w:pStyle w:val="ListParagraph"/>
        <w:numPr>
          <w:ilvl w:val="0"/>
          <w:numId w:val="3"/>
        </w:numPr>
        <w:spacing w:after="0" w:line="360" w:lineRule="auto"/>
        <w:ind w:right="2115"/>
      </w:pPr>
      <w:r>
        <w:t xml:space="preserve">Find all frequent sets of categorical items only, using known algorithms such as </w:t>
      </w:r>
      <w:proofErr w:type="spellStart"/>
      <w:r>
        <w:t>Apriori</w:t>
      </w:r>
      <w:proofErr w:type="spellEnd"/>
      <w:r>
        <w:t xml:space="preserve"> (see [2]).</w:t>
      </w:r>
    </w:p>
    <w:p w:rsidR="004555D1" w:rsidRDefault="004555D1" w:rsidP="008500EE">
      <w:pPr>
        <w:numPr>
          <w:ilvl w:val="0"/>
          <w:numId w:val="3"/>
        </w:numPr>
        <w:spacing w:after="0" w:line="360" w:lineRule="auto"/>
        <w:ind w:hanging="10"/>
        <w:jc w:val="both"/>
      </w:pPr>
      <w:r>
        <w:t xml:space="preserve">For all quantitative attributes, calculate the distribution measure (mean/variance) for each frequent set, using the hash-tree data </w:t>
      </w:r>
      <w:r w:rsidR="004122CC">
        <w:t>structure. One</w:t>
      </w:r>
      <w:r>
        <w:t xml:space="preserve"> pass over the database is </w:t>
      </w:r>
      <w:proofErr w:type="gramStart"/>
      <w:r>
        <w:t>sufficient</w:t>
      </w:r>
      <w:proofErr w:type="gramEnd"/>
      <w:r>
        <w:t>.</w:t>
      </w:r>
    </w:p>
    <w:p w:rsidR="004555D1" w:rsidRDefault="004555D1" w:rsidP="008500EE">
      <w:pPr>
        <w:numPr>
          <w:ilvl w:val="0"/>
          <w:numId w:val="3"/>
        </w:numPr>
        <w:spacing w:after="0" w:line="360" w:lineRule="auto"/>
        <w:ind w:hanging="10"/>
        <w:jc w:val="both"/>
      </w:pPr>
      <w:r>
        <w:t xml:space="preserve">Find all non-contained rules and sub-rules. For every frequent set X and quantitative attribute e, it remains to check if X </w:t>
      </w:r>
      <w:r w:rsidR="00DC3A5D">
        <w:t>→,</w:t>
      </w:r>
      <w:r>
        <w:t xml:space="preserve"> and X </w:t>
      </w:r>
      <w:proofErr w:type="gramStart"/>
      <w:r>
        <w:t>→  are</w:t>
      </w:r>
      <w:proofErr w:type="gramEnd"/>
      <w:r>
        <w:t xml:space="preserve"> basic rules or sub-rules or neither. </w:t>
      </w:r>
      <w:proofErr w:type="spellStart"/>
      <w:r>
        <w:t>Aumann</w:t>
      </w:r>
      <w:proofErr w:type="spellEnd"/>
      <w:r>
        <w:t xml:space="preserve"> and Lindell do this by traversing a lattice of the frequent sets while keeping track of containment relations between sets and the sub-rule hierarchy. We note that the ideas in sections 3.1 and 3.2 may be</w:t>
      </w:r>
      <w:r w:rsidR="008500EE">
        <w:t xml:space="preserve"> </w:t>
      </w:r>
      <w:r>
        <w:t xml:space="preserve">combined in order to find rules with profiles containing many categorical and a single numerical attribute. For a given frequent set X, we run Window on TX. </w:t>
      </w:r>
      <w:proofErr w:type="spellStart"/>
      <w:r>
        <w:t>Aumann</w:t>
      </w:r>
      <w:proofErr w:type="spellEnd"/>
      <w:r>
        <w:t xml:space="preserve"> and Lindell may run Window in parallel on each frequent set and efficiently achieve the desired result.</w:t>
      </w:r>
    </w:p>
    <w:p w:rsidR="008500EE" w:rsidRDefault="008500EE" w:rsidP="008500EE">
      <w:pPr>
        <w:spacing w:after="0" w:line="360" w:lineRule="auto"/>
        <w:jc w:val="both"/>
      </w:pPr>
    </w:p>
    <w:p w:rsidR="004555D1" w:rsidRDefault="004555D1" w:rsidP="008500EE">
      <w:pPr>
        <w:spacing w:after="0" w:line="360" w:lineRule="auto"/>
        <w:ind w:left="-5"/>
      </w:pPr>
      <w:proofErr w:type="spellStart"/>
      <w:r>
        <w:rPr>
          <w:b/>
        </w:rPr>
        <w:lastRenderedPageBreak/>
        <w:t>Apriori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</w:t>
      </w:r>
      <w:proofErr w:type="spellEnd"/>
      <w:r w:rsidR="005D25B4">
        <w:t xml:space="preserve"> is</w:t>
      </w:r>
      <w:r>
        <w:t xml:space="preserve"> for discovering all significant association rules between items in a large database of transactions were extensively discussed in the paper ‘Fast Algorithms for Mining Association Rules’ by Rakesh Agrawal and Ramakrishnan Srikant*.</w:t>
      </w:r>
      <w:bookmarkStart w:id="0" w:name="_GoBack"/>
      <w:bookmarkEnd w:id="0"/>
      <w:r>
        <w:t xml:space="preserve"> I used these algorithms in solving assignment 4 problems.</w:t>
      </w:r>
    </w:p>
    <w:p w:rsidR="004555D1" w:rsidRDefault="004555D1" w:rsidP="004555D1">
      <w:pPr>
        <w:pStyle w:val="ListParagraph"/>
      </w:pPr>
    </w:p>
    <w:p w:rsidR="0048487E" w:rsidRPr="008500EE" w:rsidRDefault="0048487E" w:rsidP="0048487E">
      <w:pPr>
        <w:pStyle w:val="ListParagraph"/>
        <w:rPr>
          <w:b/>
        </w:rPr>
      </w:pPr>
    </w:p>
    <w:p w:rsidR="002F313E" w:rsidRPr="008500EE" w:rsidRDefault="002F313E">
      <w:pPr>
        <w:rPr>
          <w:b/>
        </w:rPr>
      </w:pPr>
      <w:r w:rsidRPr="008500EE">
        <w:rPr>
          <w:b/>
        </w:rPr>
        <w:t>2. Solution:</w:t>
      </w:r>
    </w:p>
    <w:p w:rsidR="002F313E" w:rsidRDefault="002F313E" w:rsidP="002F313E">
      <w:pPr>
        <w:ind w:firstLine="720"/>
      </w:pPr>
      <w:r>
        <w:t>Given that,</w:t>
      </w:r>
    </w:p>
    <w:p w:rsidR="002F313E" w:rsidRDefault="002F313E" w:rsidP="002F313E">
      <w:pPr>
        <w:ind w:firstLine="720"/>
      </w:pPr>
      <w:r>
        <w:t>The price of each item is nonnegative.</w:t>
      </w:r>
    </w:p>
    <w:p w:rsidR="002F313E" w:rsidRDefault="002F313E" w:rsidP="002F313E">
      <w:pPr>
        <w:ind w:firstLine="720"/>
      </w:pPr>
      <w:r>
        <w:t>(1). Containing items whose sum of the prices is less than $150.</w:t>
      </w:r>
    </w:p>
    <w:p w:rsidR="002F313E" w:rsidRDefault="002F313E" w:rsidP="002F313E">
      <w:pPr>
        <w:ind w:firstLine="720"/>
        <w:rPr>
          <w:rFonts w:eastAsiaTheme="minorEastAsia"/>
        </w:rPr>
      </w:pPr>
      <w:r>
        <w:tab/>
        <w:t xml:space="preserve">Here we are interested to find a set of items X such all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items </w:t>
      </w:r>
      <w:proofErr w:type="spellStart"/>
      <w:r>
        <w:rPr>
          <w:rFonts w:eastAsiaTheme="minorEastAsia"/>
        </w:rPr>
        <w:t>x</w:t>
      </w:r>
      <w:r>
        <w:rPr>
          <w:rFonts w:eastAsiaTheme="minorEastAsia" w:cstheme="minorHAnsi"/>
        </w:rPr>
        <w:t>€</w:t>
      </w:r>
      <w:r>
        <w:rPr>
          <w:rFonts w:eastAsiaTheme="minorEastAsia"/>
        </w:rPr>
        <w:t>X</w:t>
      </w:r>
      <w:proofErr w:type="spellEnd"/>
    </w:p>
    <w:p w:rsidR="002F313E" w:rsidRDefault="00B8191C" w:rsidP="002F313E">
      <w:pPr>
        <w:ind w:left="720" w:firstLine="720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X.price &lt; 150</m:t>
            </m:r>
          </m:e>
        </m:nary>
      </m:oMath>
      <w:r w:rsidR="002F313E">
        <w:rPr>
          <w:rFonts w:eastAsiaTheme="minorEastAsia"/>
        </w:rPr>
        <w:t xml:space="preserve"> </w:t>
      </w:r>
    </w:p>
    <w:p w:rsidR="002F313E" w:rsidRDefault="002F313E" w:rsidP="002F313E">
      <w:pPr>
        <w:rPr>
          <w:rFonts w:eastAsiaTheme="minorEastAsia"/>
        </w:rPr>
      </w:pPr>
      <w:r>
        <w:rPr>
          <w:rFonts w:eastAsiaTheme="minorEastAsia"/>
        </w:rPr>
        <w:tab/>
        <w:t>This is anti</w:t>
      </w:r>
      <w:r w:rsidR="00064E5D">
        <w:rPr>
          <w:rFonts w:eastAsiaTheme="minorEastAsia"/>
        </w:rPr>
        <w:t>-</w:t>
      </w:r>
      <w:r>
        <w:rPr>
          <w:rFonts w:eastAsiaTheme="minorEastAsia"/>
        </w:rPr>
        <w:t xml:space="preserve">monotonic constraint, as here </w:t>
      </w:r>
    </w:p>
    <w:p w:rsidR="002F313E" w:rsidRDefault="002F313E" w:rsidP="002F313E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Y⊆</m:t>
        </m:r>
      </m:oMath>
      <w:r>
        <w:rPr>
          <w:rFonts w:eastAsiaTheme="minorEastAsia"/>
        </w:rPr>
        <w:t xml:space="preserve"> X,</w:t>
      </w:r>
    </w:p>
    <w:p w:rsidR="00064E5D" w:rsidRDefault="00064E5D" w:rsidP="00064E5D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Y.price &lt; 150</m:t>
            </m:r>
          </m:e>
        </m:nary>
      </m:oMath>
      <w:r>
        <w:rPr>
          <w:rFonts w:eastAsiaTheme="minorEastAsia"/>
        </w:rPr>
        <w:t>, as prices are nonnegative.</w:t>
      </w:r>
    </w:p>
    <w:p w:rsidR="00064E5D" w:rsidRDefault="00610A40" w:rsidP="00610A40">
      <w:pPr>
        <w:rPr>
          <w:rFonts w:eastAsiaTheme="minorEastAsia"/>
        </w:rPr>
      </w:pPr>
      <w:r>
        <w:rPr>
          <w:rFonts w:eastAsiaTheme="minorEastAsia"/>
        </w:rPr>
        <w:tab/>
        <w:t>(2).  This is monotonic constraint, as if an itemset satisfies this constraint, any of their superset also satisfies (prices being non-negative), for example</w:t>
      </w:r>
    </w:p>
    <w:p w:rsidR="00610A40" w:rsidRDefault="00610A40" w:rsidP="00610A40">
      <w:pPr>
        <w:rPr>
          <w:rFonts w:eastAsiaTheme="minorEastAsia"/>
        </w:rPr>
      </w:pPr>
      <w:r>
        <w:rPr>
          <w:rFonts w:eastAsiaTheme="minorEastAsia"/>
        </w:rPr>
        <w:t xml:space="preserve">If for set X: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x∈X</m:t>
            </m:r>
          </m:sub>
          <m:sup/>
          <m:e>
            <m:r>
              <w:rPr>
                <w:rFonts w:ascii="Cambria Math" w:eastAsiaTheme="minorEastAsia" w:hAnsi="Cambria Math"/>
              </w:rPr>
              <m:t>X.price</m:t>
            </m:r>
          </m:e>
        </m:nary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200</w:t>
      </w:r>
    </w:p>
    <w:p w:rsidR="00610A40" w:rsidRDefault="00610A40" w:rsidP="00610A4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Y⊇</m:t>
        </m:r>
      </m:oMath>
      <w:r>
        <w:rPr>
          <w:rFonts w:eastAsiaTheme="minorEastAsia"/>
        </w:rPr>
        <w:t xml:space="preserve"> X,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y∈Y</m:t>
            </m:r>
          </m:sub>
          <m:sup/>
          <m:e>
            <m:r>
              <w:rPr>
                <w:rFonts w:ascii="Cambria Math" w:eastAsiaTheme="minorEastAsia" w:hAnsi="Cambria Math"/>
              </w:rPr>
              <m:t>Y.price</m:t>
            </m:r>
          </m:e>
        </m:nary>
      </m:oMath>
      <w:r w:rsidR="00CA470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≥</m:t>
        </m:r>
      </m:oMath>
      <w:r w:rsidR="00CA4705">
        <w:rPr>
          <w:rFonts w:eastAsiaTheme="minorEastAsia"/>
        </w:rPr>
        <w:t xml:space="preserve"> 200</w:t>
      </w:r>
    </w:p>
    <w:p w:rsidR="00E74D36" w:rsidRDefault="00E74D36" w:rsidP="00610A40">
      <w:pPr>
        <w:ind w:firstLine="720"/>
        <w:rPr>
          <w:rFonts w:eastAsiaTheme="minorEastAsia"/>
        </w:rPr>
      </w:pPr>
      <w:r>
        <w:rPr>
          <w:rFonts w:eastAsiaTheme="minorEastAsia"/>
        </w:rPr>
        <w:t>(3). Where the average item for all item is between $100 and $500,</w:t>
      </w:r>
    </w:p>
    <w:p w:rsidR="00E74D36" w:rsidRDefault="00E74D36" w:rsidP="00610A40">
      <w:pPr>
        <w:ind w:firstLine="720"/>
        <w:rPr>
          <w:rFonts w:eastAsiaTheme="minorEastAsia"/>
        </w:rPr>
      </w:pPr>
      <w:r>
        <w:rPr>
          <w:rFonts w:eastAsiaTheme="minorEastAsia"/>
        </w:rPr>
        <w:t>Here the average price is neither monotonic nor anti-monotonic.</w:t>
      </w:r>
    </w:p>
    <w:p w:rsidR="00E74D36" w:rsidRDefault="00E74D36" w:rsidP="00610A40">
      <w:pPr>
        <w:ind w:firstLine="720"/>
        <w:rPr>
          <w:rFonts w:eastAsiaTheme="minorEastAsia"/>
        </w:rPr>
      </w:pPr>
      <w:r>
        <w:rPr>
          <w:rFonts w:eastAsiaTheme="minorEastAsia"/>
        </w:rPr>
        <w:t>It is convertible constraint and can be converted by ordering the items.</w:t>
      </w:r>
    </w:p>
    <w:p w:rsidR="00610A40" w:rsidRDefault="00610A40" w:rsidP="00610A40">
      <w:pPr>
        <w:rPr>
          <w:rFonts w:eastAsiaTheme="minorEastAsia"/>
        </w:rPr>
      </w:pPr>
    </w:p>
    <w:p w:rsidR="00064E5D" w:rsidRDefault="00064E5D" w:rsidP="002F313E">
      <w:pPr>
        <w:ind w:firstLine="720"/>
      </w:pPr>
    </w:p>
    <w:sectPr w:rsidR="00064E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91C" w:rsidRDefault="00B8191C" w:rsidP="00191BB0">
      <w:pPr>
        <w:spacing w:after="0" w:line="240" w:lineRule="auto"/>
      </w:pPr>
      <w:r>
        <w:separator/>
      </w:r>
    </w:p>
  </w:endnote>
  <w:endnote w:type="continuationSeparator" w:id="0">
    <w:p w:rsidR="00B8191C" w:rsidRDefault="00B8191C" w:rsidP="0019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BB0" w:rsidRDefault="00191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BB0" w:rsidRDefault="00191B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BB0" w:rsidRDefault="0019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91C" w:rsidRDefault="00B8191C" w:rsidP="00191BB0">
      <w:pPr>
        <w:spacing w:after="0" w:line="240" w:lineRule="auto"/>
      </w:pPr>
      <w:r>
        <w:separator/>
      </w:r>
    </w:p>
  </w:footnote>
  <w:footnote w:type="continuationSeparator" w:id="0">
    <w:p w:rsidR="00B8191C" w:rsidRDefault="00B8191C" w:rsidP="00191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BB0" w:rsidRDefault="00191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97374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91BB0" w:rsidRDefault="00191BB0">
        <w:pPr>
          <w:pStyle w:val="Header"/>
          <w:jc w:val="right"/>
        </w:pPr>
        <w:r>
          <w:rPr>
            <w:rFonts w:ascii="TimesNewRoman,Bold" w:hAnsi="TimesNewRoman,Bold" w:cs="TimesNewRoman,Bold"/>
            <w:b/>
            <w:bCs/>
            <w:sz w:val="36"/>
            <w:szCs w:val="36"/>
          </w:rPr>
          <w:t xml:space="preserve">CSCI 5080 Assignment 5 </w:t>
        </w:r>
        <w:r>
          <w:rPr>
            <w:rFonts w:ascii="TimesNewRoman,Bold" w:hAnsi="TimesNewRoman,Bold" w:cs="TimesNewRoman,Bold"/>
            <w:b/>
            <w:bCs/>
            <w:sz w:val="36"/>
            <w:szCs w:val="36"/>
          </w:rPr>
          <w:tab/>
          <w:t xml:space="preserve">              </w:t>
        </w:r>
        <w:r w:rsidRPr="00191BB0">
          <w:rPr>
            <w:rFonts w:ascii="Times New Roman" w:hAnsi="Times New Roman" w:cs="Times New Roman"/>
            <w:bCs/>
            <w:sz w:val="24"/>
            <w:szCs w:val="24"/>
          </w:rPr>
          <w:t>Rahman</w:t>
        </w:r>
        <w:r w:rsidRPr="00191B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91B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91B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91BB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91B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91BB0" w:rsidRDefault="00191B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BB0" w:rsidRDefault="00191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EA3"/>
    <w:multiLevelType w:val="hybridMultilevel"/>
    <w:tmpl w:val="2618AC7A"/>
    <w:lvl w:ilvl="0" w:tplc="4B58C396">
      <w:start w:val="1"/>
      <w:numFmt w:val="decimal"/>
      <w:lvlText w:val="%1."/>
      <w:lvlJc w:val="left"/>
      <w:pPr>
        <w:ind w:left="10" w:firstLine="0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5E23EC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D7C56E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4FEA64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A6AF83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6C023A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6CFEF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E1EA8D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E00993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A35374"/>
    <w:multiLevelType w:val="hybridMultilevel"/>
    <w:tmpl w:val="C0728B0E"/>
    <w:lvl w:ilvl="0" w:tplc="0978A8FE">
      <w:start w:val="1"/>
      <w:numFmt w:val="lowerLetter"/>
      <w:lvlText w:val="%1."/>
      <w:lvlJc w:val="left"/>
      <w:pPr>
        <w:ind w:left="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1BE1D6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F2408F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AEE72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CE9A7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460F9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FAC96C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45606A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829B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861B4E"/>
    <w:multiLevelType w:val="hybridMultilevel"/>
    <w:tmpl w:val="F92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B0"/>
    <w:rsid w:val="00064E5D"/>
    <w:rsid w:val="00191BB0"/>
    <w:rsid w:val="002C44FC"/>
    <w:rsid w:val="002F313E"/>
    <w:rsid w:val="004122CC"/>
    <w:rsid w:val="004555D1"/>
    <w:rsid w:val="0048487E"/>
    <w:rsid w:val="005D25B4"/>
    <w:rsid w:val="00610A40"/>
    <w:rsid w:val="007C1CB6"/>
    <w:rsid w:val="008500EE"/>
    <w:rsid w:val="00B8191C"/>
    <w:rsid w:val="00B9403F"/>
    <w:rsid w:val="00CA4705"/>
    <w:rsid w:val="00CB7DC3"/>
    <w:rsid w:val="00D548DE"/>
    <w:rsid w:val="00DC3A5D"/>
    <w:rsid w:val="00E74D36"/>
    <w:rsid w:val="00E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A924D"/>
  <w15:chartTrackingRefBased/>
  <w15:docId w15:val="{A2CA792F-72FF-4D88-8F86-41C4AA22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555D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BB0"/>
  </w:style>
  <w:style w:type="paragraph" w:styleId="Footer">
    <w:name w:val="footer"/>
    <w:basedOn w:val="Normal"/>
    <w:link w:val="FooterChar"/>
    <w:uiPriority w:val="99"/>
    <w:unhideWhenUsed/>
    <w:rsid w:val="0019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BB0"/>
  </w:style>
  <w:style w:type="character" w:styleId="PlaceholderText">
    <w:name w:val="Placeholder Text"/>
    <w:basedOn w:val="DefaultParagraphFont"/>
    <w:uiPriority w:val="99"/>
    <w:semiHidden/>
    <w:rsid w:val="002F313E"/>
    <w:rPr>
      <w:color w:val="808080"/>
    </w:rPr>
  </w:style>
  <w:style w:type="paragraph" w:styleId="ListParagraph">
    <w:name w:val="List Paragraph"/>
    <w:basedOn w:val="Normal"/>
    <w:uiPriority w:val="34"/>
    <w:qFormat/>
    <w:rsid w:val="00484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5D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4555D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4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Mizanur Rahman</cp:lastModifiedBy>
  <cp:revision>11</cp:revision>
  <dcterms:created xsi:type="dcterms:W3CDTF">2019-10-29T17:26:00Z</dcterms:created>
  <dcterms:modified xsi:type="dcterms:W3CDTF">2019-11-01T20:07:00Z</dcterms:modified>
</cp:coreProperties>
</file>