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5899A5" w14:textId="2FD2F139" w:rsidR="001C469B" w:rsidRDefault="00FC1D7F" w:rsidP="00A25719">
      <w:pPr>
        <w:pStyle w:val="Heading1"/>
      </w:pPr>
      <w:r>
        <w:t xml:space="preserve">Documentation - </w:t>
      </w:r>
      <w:r w:rsidRPr="00FC1D7F">
        <w:t>I46P2_NeuroPsyc_Cognitive</w:t>
      </w:r>
      <w:r>
        <w:t xml:space="preserve"> – Insight 46 wave 2</w:t>
      </w:r>
    </w:p>
    <w:p w14:paraId="250B19CC" w14:textId="7B8F4551" w:rsidR="00A25719" w:rsidRPr="00A25719" w:rsidRDefault="00A25719" w:rsidP="00A25719">
      <w:pPr>
        <w:pStyle w:val="Heading2"/>
        <w:jc w:val="center"/>
      </w:pPr>
    </w:p>
    <w:tbl>
      <w:tblPr>
        <w:tblStyle w:val="TableGrid"/>
        <w:tblW w:w="11619" w:type="dxa"/>
        <w:jc w:val="center"/>
        <w:tblLook w:val="04A0" w:firstRow="1" w:lastRow="0" w:firstColumn="1" w:lastColumn="0" w:noHBand="0" w:noVBand="1"/>
      </w:tblPr>
      <w:tblGrid>
        <w:gridCol w:w="3823"/>
        <w:gridCol w:w="7796"/>
      </w:tblGrid>
      <w:tr w:rsidR="00BA5901" w14:paraId="0A550E9F" w14:textId="77777777" w:rsidTr="00BC19D3">
        <w:trPr>
          <w:jc w:val="center"/>
        </w:trPr>
        <w:tc>
          <w:tcPr>
            <w:tcW w:w="3823" w:type="dxa"/>
          </w:tcPr>
          <w:p w14:paraId="1D36E4EF"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5DF9766B" w14:textId="77777777" w:rsidR="00F90CDC" w:rsidRPr="00F90CDC" w:rsidRDefault="00F90CDC" w:rsidP="00F90CDC">
            <w:pPr>
              <w:rPr>
                <w:b/>
                <w:vertAlign w:val="superscript"/>
              </w:rPr>
            </w:pPr>
            <w:r w:rsidRPr="00F90CDC">
              <w:rPr>
                <w:b/>
                <w:vertAlign w:val="superscript"/>
              </w:rPr>
              <w:t>(may be more than one)</w:t>
            </w:r>
          </w:p>
          <w:p w14:paraId="4640DFA8" w14:textId="77777777" w:rsidR="00F90CDC" w:rsidRPr="00F90CDC" w:rsidRDefault="00F90CDC" w:rsidP="00F90CDC">
            <w:pPr>
              <w:rPr>
                <w:b/>
                <w:vertAlign w:val="superscript"/>
              </w:rPr>
            </w:pPr>
          </w:p>
        </w:tc>
        <w:tc>
          <w:tcPr>
            <w:tcW w:w="7796" w:type="dxa"/>
          </w:tcPr>
          <w:p w14:paraId="41D10261" w14:textId="14642B26" w:rsidR="0063792C" w:rsidRPr="006C679D" w:rsidRDefault="006C679D" w:rsidP="00F90CDC">
            <w:r>
              <w:t>Cognitive and neurological status of participants</w:t>
            </w:r>
          </w:p>
        </w:tc>
      </w:tr>
      <w:tr w:rsidR="00BA5901" w14:paraId="6E9E4F6D" w14:textId="77777777" w:rsidTr="00BC19D3">
        <w:trPr>
          <w:jc w:val="center"/>
        </w:trPr>
        <w:tc>
          <w:tcPr>
            <w:tcW w:w="3823" w:type="dxa"/>
          </w:tcPr>
          <w:p w14:paraId="7C1E92E5" w14:textId="77777777" w:rsidR="00BA5901" w:rsidRPr="00F90CDC" w:rsidRDefault="00BA5901" w:rsidP="00F90CDC">
            <w:pPr>
              <w:rPr>
                <w:b/>
              </w:rPr>
            </w:pPr>
            <w:r w:rsidRPr="00F90CDC">
              <w:rPr>
                <w:b/>
              </w:rPr>
              <w:t>Summary of work undertaken</w:t>
            </w:r>
          </w:p>
        </w:tc>
        <w:tc>
          <w:tcPr>
            <w:tcW w:w="7796" w:type="dxa"/>
          </w:tcPr>
          <w:p w14:paraId="7AA031AA" w14:textId="743FC6B7" w:rsidR="006C679D" w:rsidRPr="00646697" w:rsidRDefault="006C679D" w:rsidP="006C679D">
            <w:r>
              <w:t>Decisions regarding the cognitive and neurological status of participants were undertaken as described below.</w:t>
            </w:r>
          </w:p>
        </w:tc>
      </w:tr>
    </w:tbl>
    <w:p w14:paraId="491D54FE" w14:textId="5F17CB64" w:rsidR="00995EFC" w:rsidRPr="00B73CC7" w:rsidRDefault="00995EFC" w:rsidP="00995EFC">
      <w:pPr>
        <w:spacing w:before="120"/>
        <w:rPr>
          <w:sz w:val="11"/>
          <w:szCs w:val="15"/>
        </w:rPr>
      </w:pPr>
    </w:p>
    <w:p w14:paraId="747725FD" w14:textId="442297C3" w:rsidR="00153641" w:rsidRDefault="00153641" w:rsidP="00DE785C">
      <w:pPr>
        <w:spacing w:before="120"/>
        <w:jc w:val="both"/>
        <w:rPr>
          <w:b/>
          <w:bCs/>
          <w:u w:val="single"/>
        </w:rPr>
      </w:pPr>
      <w:r w:rsidRPr="00153641">
        <w:rPr>
          <w:b/>
          <w:bCs/>
          <w:u w:val="single"/>
        </w:rPr>
        <w:t xml:space="preserve">Dementia </w:t>
      </w:r>
    </w:p>
    <w:p w14:paraId="1178C85A" w14:textId="78E949AB" w:rsidR="00153641" w:rsidRDefault="006663FE" w:rsidP="00DE785C">
      <w:pPr>
        <w:spacing w:before="120"/>
        <w:jc w:val="both"/>
      </w:pPr>
      <w:r>
        <w:t>Dementia</w:t>
      </w:r>
      <w:r w:rsidR="00153641">
        <w:t xml:space="preserve"> was based on</w:t>
      </w:r>
      <w:r>
        <w:t xml:space="preserve"> all </w:t>
      </w:r>
      <w:r w:rsidR="00B73CC7">
        <w:t>available</w:t>
      </w:r>
      <w:r w:rsidR="001D65F6">
        <w:t xml:space="preserve"> data</w:t>
      </w:r>
      <w:r>
        <w:t xml:space="preserve"> including</w:t>
      </w:r>
      <w:r w:rsidR="00153641">
        <w:t xml:space="preserve"> self-reported diagnosis</w:t>
      </w:r>
      <w:r w:rsidR="001D65F6">
        <w:t xml:space="preserve"> </w:t>
      </w:r>
      <w:r w:rsidR="001D65F6" w:rsidRPr="001D65F6">
        <w:rPr>
          <w:b/>
          <w:bCs/>
          <w:color w:val="31849B" w:themeColor="accent5" w:themeShade="BF"/>
        </w:rPr>
        <w:t>(diagnosis1, other1, diagnosis2, other2)</w:t>
      </w:r>
      <w:r w:rsidRPr="001D65F6">
        <w:rPr>
          <w:color w:val="000000" w:themeColor="text1"/>
        </w:rPr>
        <w:t>,</w:t>
      </w:r>
      <w:r w:rsidRPr="001D65F6">
        <w:rPr>
          <w:color w:val="31849B" w:themeColor="accent5" w:themeShade="BF"/>
        </w:rPr>
        <w:t xml:space="preserve"> </w:t>
      </w:r>
      <w:r w:rsidR="00153641">
        <w:t xml:space="preserve">cognitive </w:t>
      </w:r>
      <w:r>
        <w:t>performance</w:t>
      </w:r>
      <w:r w:rsidR="001D65F6">
        <w:t xml:space="preserve"> </w:t>
      </w:r>
      <w:r w:rsidR="001D65F6" w:rsidRPr="001D65F6">
        <w:rPr>
          <w:b/>
          <w:bCs/>
          <w:color w:val="31849B" w:themeColor="accent5" w:themeShade="BF"/>
        </w:rPr>
        <w:t>(including Ld</w:t>
      </w:r>
      <w:r w:rsidR="00DE785C">
        <w:rPr>
          <w:b/>
          <w:bCs/>
          <w:color w:val="31849B" w:themeColor="accent5" w:themeShade="BF"/>
        </w:rPr>
        <w:t>z</w:t>
      </w:r>
      <w:r w:rsidR="001D65F6" w:rsidRPr="001D65F6">
        <w:rPr>
          <w:b/>
          <w:bCs/>
          <w:color w:val="31849B" w:themeColor="accent5" w:themeShade="BF"/>
        </w:rPr>
        <w:t>, Wd</w:t>
      </w:r>
      <w:r w:rsidR="00DE785C">
        <w:rPr>
          <w:b/>
          <w:bCs/>
          <w:color w:val="31849B" w:themeColor="accent5" w:themeShade="BF"/>
        </w:rPr>
        <w:t>z</w:t>
      </w:r>
      <w:r w:rsidR="001D65F6" w:rsidRPr="001D65F6">
        <w:rPr>
          <w:b/>
          <w:bCs/>
          <w:color w:val="31849B" w:themeColor="accent5" w:themeShade="BF"/>
        </w:rPr>
        <w:t xml:space="preserve"> and Es)</w:t>
      </w:r>
      <w:r w:rsidR="001D65F6">
        <w:t>,</w:t>
      </w:r>
      <w:r>
        <w:t xml:space="preserve"> </w:t>
      </w:r>
      <w:r w:rsidR="00153641">
        <w:t xml:space="preserve">information provided by the informant </w:t>
      </w:r>
      <w:r w:rsidR="001D65F6" w:rsidRPr="001D65F6">
        <w:rPr>
          <w:b/>
          <w:bCs/>
          <w:color w:val="31849B" w:themeColor="accent5" w:themeShade="BF"/>
        </w:rPr>
        <w:t>(ad8_total)</w:t>
      </w:r>
      <w:r w:rsidR="001D65F6" w:rsidRPr="001D65F6">
        <w:rPr>
          <w:color w:val="31849B" w:themeColor="accent5" w:themeShade="BF"/>
        </w:rPr>
        <w:t xml:space="preserve"> </w:t>
      </w:r>
      <w:r w:rsidR="00153641">
        <w:t xml:space="preserve">and study clinician opinion. </w:t>
      </w:r>
    </w:p>
    <w:p w14:paraId="027AB7E4" w14:textId="77777777" w:rsidR="00B73CC7" w:rsidRPr="00B73CC7" w:rsidRDefault="00B73CC7" w:rsidP="00DE785C">
      <w:pPr>
        <w:spacing w:before="120"/>
        <w:jc w:val="both"/>
        <w:rPr>
          <w:b/>
          <w:bCs/>
          <w:sz w:val="8"/>
          <w:szCs w:val="11"/>
          <w:u w:val="single"/>
        </w:rPr>
      </w:pPr>
    </w:p>
    <w:p w14:paraId="03BAE2E0" w14:textId="4EC1F903" w:rsidR="00153641" w:rsidRPr="00153641" w:rsidRDefault="00153641" w:rsidP="00DE785C">
      <w:pPr>
        <w:spacing w:before="120"/>
        <w:jc w:val="both"/>
        <w:rPr>
          <w:b/>
          <w:bCs/>
          <w:u w:val="single"/>
        </w:rPr>
      </w:pPr>
      <w:r w:rsidRPr="00153641">
        <w:rPr>
          <w:b/>
          <w:bCs/>
          <w:u w:val="single"/>
        </w:rPr>
        <w:t>Mild cognitive impairment</w:t>
      </w:r>
    </w:p>
    <w:p w14:paraId="5AB45336" w14:textId="5C808A78" w:rsidR="00804CBD" w:rsidRPr="008D0ACC" w:rsidRDefault="00804CBD" w:rsidP="00DE785C">
      <w:pPr>
        <w:spacing w:line="23" w:lineRule="atLeast"/>
        <w:jc w:val="both"/>
      </w:pPr>
      <w:r>
        <w:t xml:space="preserve">Criteria for mild cognitive impairment were based on published criteria </w:t>
      </w:r>
      <w:r w:rsidRPr="008D0ACC">
        <w:t>(Petersen, R. C. et al. (2013) ‘Mild cognitive impairment due to Alzheimer disease in the community.’, Annals of neurology, 74(2), pp. 199–208. doi: 10.1002/ana.23931).</w:t>
      </w:r>
      <w:r>
        <w:t xml:space="preserve"> </w:t>
      </w:r>
      <w:r w:rsidRPr="008D0ACC">
        <w:t>The principle of these criteria is that they require an absence of dementia AND evidence of objective cognitive impairment on one or more neuropsychological tests AND subjective cognitive concerns reported by the participant or an informant.  For Insight 46 these criteria were operationalised as detailed below.</w:t>
      </w:r>
      <w:r>
        <w:t xml:space="preserve"> </w:t>
      </w:r>
    </w:p>
    <w:p w14:paraId="52E91861" w14:textId="1E4D6B3F" w:rsidR="00804CBD" w:rsidRPr="008D0ACC" w:rsidRDefault="00804CBD" w:rsidP="00DE785C">
      <w:pPr>
        <w:pStyle w:val="ListParagraph"/>
        <w:numPr>
          <w:ilvl w:val="1"/>
          <w:numId w:val="10"/>
        </w:numPr>
        <w:spacing w:after="160" w:line="23" w:lineRule="atLeast"/>
        <w:jc w:val="both"/>
        <w:rPr>
          <w:rFonts w:cs="Arial"/>
          <w:szCs w:val="20"/>
        </w:rPr>
      </w:pPr>
      <w:r w:rsidRPr="008D0ACC">
        <w:rPr>
          <w:rFonts w:cs="Arial"/>
          <w:szCs w:val="20"/>
        </w:rPr>
        <w:t>No clinical evidence of dementia</w:t>
      </w:r>
      <w:r w:rsidR="001D65F6">
        <w:rPr>
          <w:rFonts w:cs="Arial"/>
          <w:szCs w:val="20"/>
        </w:rPr>
        <w:t xml:space="preserve"> </w:t>
      </w:r>
    </w:p>
    <w:p w14:paraId="5359324E" w14:textId="6FB80D65" w:rsidR="00804CBD" w:rsidRPr="008D0ACC" w:rsidRDefault="00804CBD" w:rsidP="00DE785C">
      <w:pPr>
        <w:pStyle w:val="ListParagraph"/>
        <w:numPr>
          <w:ilvl w:val="1"/>
          <w:numId w:val="10"/>
        </w:numPr>
        <w:spacing w:after="160" w:line="23" w:lineRule="atLeast"/>
        <w:jc w:val="both"/>
        <w:rPr>
          <w:rFonts w:cs="Arial"/>
          <w:szCs w:val="20"/>
        </w:rPr>
      </w:pPr>
      <w:r w:rsidRPr="008D0ACC">
        <w:rPr>
          <w:rFonts w:cs="Arial"/>
          <w:b/>
          <w:bCs/>
          <w:szCs w:val="20"/>
          <w:u w:val="single"/>
        </w:rPr>
        <w:t>AND</w:t>
      </w:r>
      <w:r w:rsidRPr="008D0ACC">
        <w:rPr>
          <w:rFonts w:cs="Arial"/>
          <w:szCs w:val="20"/>
        </w:rPr>
        <w:t> participant concern regarding their cognition (memory or cognitive difficulties more than other people the same age</w:t>
      </w:r>
      <w:r w:rsidR="001D65F6">
        <w:rPr>
          <w:rFonts w:cs="Arial"/>
          <w:szCs w:val="20"/>
        </w:rPr>
        <w:t xml:space="preserve"> </w:t>
      </w:r>
      <w:r w:rsidRPr="008D0ACC">
        <w:rPr>
          <w:rFonts w:cs="Arial"/>
          <w:szCs w:val="20"/>
        </w:rPr>
        <w:t>or if they felt they would seek medical attention regarding their difficultie</w:t>
      </w:r>
      <w:r w:rsidR="00DE785C">
        <w:rPr>
          <w:rFonts w:cs="Arial"/>
          <w:szCs w:val="20"/>
        </w:rPr>
        <w:t xml:space="preserve">s) </w:t>
      </w:r>
      <w:r w:rsidRPr="008D0ACC">
        <w:rPr>
          <w:rFonts w:cs="Arial"/>
          <w:szCs w:val="20"/>
        </w:rPr>
        <w:t xml:space="preserve">and/or informant concern regarding the participant’s cognition </w:t>
      </w:r>
    </w:p>
    <w:p w14:paraId="6CBD6996" w14:textId="01617025" w:rsidR="00804CBD" w:rsidRDefault="00804CBD" w:rsidP="00DE785C">
      <w:pPr>
        <w:pStyle w:val="ListParagraph"/>
        <w:numPr>
          <w:ilvl w:val="1"/>
          <w:numId w:val="10"/>
        </w:numPr>
        <w:spacing w:after="160" w:line="23" w:lineRule="atLeast"/>
        <w:jc w:val="both"/>
        <w:rPr>
          <w:rFonts w:cs="Arial"/>
          <w:szCs w:val="20"/>
        </w:rPr>
      </w:pPr>
      <w:r w:rsidRPr="008D0ACC">
        <w:rPr>
          <w:rFonts w:cs="Arial"/>
          <w:b/>
          <w:bCs/>
          <w:szCs w:val="20"/>
          <w:u w:val="single"/>
        </w:rPr>
        <w:t>AND</w:t>
      </w:r>
      <w:r w:rsidRPr="008D0ACC">
        <w:rPr>
          <w:rFonts w:cs="Arial"/>
          <w:szCs w:val="20"/>
        </w:rPr>
        <w:t> objective evidence of either an amnestic (Logical Memory delayed recall</w:t>
      </w:r>
      <w:r w:rsidR="00DE785C">
        <w:rPr>
          <w:rFonts w:cs="Arial"/>
          <w:szCs w:val="20"/>
        </w:rPr>
        <w:t xml:space="preserve"> </w:t>
      </w:r>
      <w:r w:rsidRPr="008D0ACC">
        <w:rPr>
          <w:rFonts w:cs="Arial"/>
          <w:szCs w:val="20"/>
        </w:rPr>
        <w:t xml:space="preserve">≥ 1.5 </w:t>
      </w:r>
      <w:r w:rsidRPr="008D0ACC">
        <w:rPr>
          <w:rFonts w:cs="Arial"/>
          <w:i/>
          <w:szCs w:val="20"/>
        </w:rPr>
        <w:t>SD</w:t>
      </w:r>
      <w:r w:rsidRPr="008D0ACC">
        <w:rPr>
          <w:rFonts w:cs="Arial"/>
          <w:szCs w:val="20"/>
        </w:rPr>
        <w:t xml:space="preserve"> below the mean) and/or non-amnestic deficit (Digit-Symbol Substitution scor</w:t>
      </w:r>
      <w:r w:rsidR="00DE785C">
        <w:rPr>
          <w:rFonts w:cs="Arial"/>
          <w:szCs w:val="20"/>
        </w:rPr>
        <w:t xml:space="preserve">e </w:t>
      </w:r>
      <w:r w:rsidRPr="008D0ACC">
        <w:rPr>
          <w:rFonts w:cs="Arial"/>
          <w:szCs w:val="20"/>
        </w:rPr>
        <w:t xml:space="preserve">≥ 1.5 </w:t>
      </w:r>
      <w:r w:rsidRPr="008D0ACC">
        <w:rPr>
          <w:rFonts w:cs="Arial"/>
          <w:i/>
          <w:szCs w:val="20"/>
        </w:rPr>
        <w:t>SD</w:t>
      </w:r>
      <w:r w:rsidRPr="008D0ACC">
        <w:rPr>
          <w:rFonts w:cs="Arial"/>
          <w:szCs w:val="20"/>
        </w:rPr>
        <w:t xml:space="preserve"> below the mean)</w:t>
      </w:r>
      <w:r>
        <w:rPr>
          <w:rFonts w:cs="Arial"/>
          <w:szCs w:val="20"/>
        </w:rPr>
        <w:t xml:space="preserve">. </w:t>
      </w:r>
      <w:r w:rsidRPr="008D0ACC">
        <w:rPr>
          <w:rFonts w:cs="Arial"/>
          <w:szCs w:val="20"/>
        </w:rPr>
        <w:t>These cognitive tests were chosen for defining a cognitive deficit on the basis of their normal distribution across the entire cohort.</w:t>
      </w:r>
    </w:p>
    <w:p w14:paraId="4A4547F2" w14:textId="13A2F821" w:rsidR="00B73CC7" w:rsidRPr="00DC6176" w:rsidRDefault="00B73CC7" w:rsidP="00DE785C">
      <w:pPr>
        <w:spacing w:after="160" w:line="23" w:lineRule="atLeast"/>
        <w:jc w:val="both"/>
        <w:rPr>
          <w:rFonts w:cs="Arial"/>
          <w:sz w:val="2"/>
          <w:szCs w:val="2"/>
        </w:rPr>
      </w:pPr>
    </w:p>
    <w:p w14:paraId="02770E86" w14:textId="3302C501" w:rsidR="00B73CC7" w:rsidRDefault="00B73CC7" w:rsidP="00DE785C">
      <w:pPr>
        <w:spacing w:line="23" w:lineRule="atLeast"/>
        <w:jc w:val="both"/>
        <w:rPr>
          <w:rFonts w:cs="Arial"/>
          <w:szCs w:val="20"/>
        </w:rPr>
      </w:pPr>
      <w:r>
        <w:t>Participant concern</w:t>
      </w:r>
      <w:r>
        <w:rPr>
          <w:rFonts w:cs="Arial"/>
          <w:szCs w:val="20"/>
        </w:rPr>
        <w:t xml:space="preserve"> was determined based on answering ‘yes’ to either or both of the following questions within the subjective cognitive decline questionnaire: “D</w:t>
      </w:r>
      <w:r w:rsidRPr="00002C7F">
        <w:rPr>
          <w:rFonts w:cs="Arial"/>
          <w:szCs w:val="20"/>
        </w:rPr>
        <w:t>o you perceive memory or cognitive difficulties more than other people the same age</w:t>
      </w:r>
      <w:r>
        <w:rPr>
          <w:rFonts w:cs="Arial"/>
          <w:szCs w:val="20"/>
        </w:rPr>
        <w:t>?”</w:t>
      </w:r>
      <w:r w:rsidR="00DE785C">
        <w:rPr>
          <w:rFonts w:cs="Arial"/>
          <w:szCs w:val="20"/>
        </w:rPr>
        <w:t xml:space="preserve"> </w:t>
      </w:r>
      <w:r w:rsidR="00DE785C" w:rsidRPr="00DE785C">
        <w:rPr>
          <w:rFonts w:cs="Arial"/>
          <w:b/>
          <w:bCs/>
          <w:color w:val="31849B" w:themeColor="accent5" w:themeShade="BF"/>
          <w:szCs w:val="20"/>
        </w:rPr>
        <w:t>(peers)</w:t>
      </w:r>
      <w:r w:rsidRPr="00DE785C">
        <w:rPr>
          <w:rFonts w:cs="Arial"/>
          <w:b/>
          <w:bCs/>
          <w:color w:val="31849B" w:themeColor="accent5" w:themeShade="BF"/>
          <w:szCs w:val="20"/>
        </w:rPr>
        <w:t xml:space="preserve"> </w:t>
      </w:r>
      <w:r>
        <w:rPr>
          <w:rFonts w:cs="Arial"/>
          <w:szCs w:val="20"/>
        </w:rPr>
        <w:t>and “</w:t>
      </w:r>
      <w:r w:rsidRPr="00002C7F">
        <w:rPr>
          <w:rFonts w:cs="Arial"/>
          <w:szCs w:val="20"/>
        </w:rPr>
        <w:t>Would you ask a doctor about these difficulties?</w:t>
      </w:r>
      <w:r>
        <w:rPr>
          <w:rFonts w:cs="Arial"/>
          <w:szCs w:val="20"/>
        </w:rPr>
        <w:t>”</w:t>
      </w:r>
      <w:r w:rsidR="00DE785C">
        <w:rPr>
          <w:rFonts w:cs="Arial"/>
          <w:szCs w:val="20"/>
        </w:rPr>
        <w:t xml:space="preserve"> </w:t>
      </w:r>
      <w:r w:rsidR="00DE785C" w:rsidRPr="00DE785C">
        <w:rPr>
          <w:rFonts w:cs="Arial"/>
          <w:b/>
          <w:bCs/>
          <w:color w:val="31849B" w:themeColor="accent5" w:themeShade="BF"/>
          <w:szCs w:val="20"/>
        </w:rPr>
        <w:t>(doctor)</w:t>
      </w:r>
    </w:p>
    <w:p w14:paraId="2C74EDF8" w14:textId="77777777" w:rsidR="00B73CC7" w:rsidRDefault="00B73CC7" w:rsidP="00DE785C">
      <w:pPr>
        <w:spacing w:line="23" w:lineRule="atLeast"/>
        <w:jc w:val="both"/>
        <w:rPr>
          <w:rFonts w:cs="Arial"/>
          <w:szCs w:val="20"/>
        </w:rPr>
      </w:pPr>
    </w:p>
    <w:p w14:paraId="1CD9FAEC" w14:textId="6B22E883" w:rsidR="00B73CC7" w:rsidRDefault="00B73CC7" w:rsidP="00DE785C">
      <w:pPr>
        <w:spacing w:line="23" w:lineRule="atLeast"/>
        <w:jc w:val="both"/>
      </w:pPr>
      <w:r>
        <w:t xml:space="preserve">Informant concern was assessed using </w:t>
      </w:r>
      <w:r w:rsidRPr="008D0ACC">
        <w:t xml:space="preserve">the AD8 </w:t>
      </w:r>
      <w:r w:rsidR="00DE785C" w:rsidRPr="00DE785C">
        <w:rPr>
          <w:rFonts w:cs="Arial"/>
          <w:b/>
          <w:bCs/>
          <w:color w:val="31849B" w:themeColor="accent5" w:themeShade="BF"/>
          <w:szCs w:val="20"/>
        </w:rPr>
        <w:t>(ad8_total)</w:t>
      </w:r>
      <w:r w:rsidR="00DE785C" w:rsidRPr="00DE785C">
        <w:rPr>
          <w:rFonts w:cs="Arial"/>
          <w:color w:val="31849B" w:themeColor="accent5" w:themeShade="BF"/>
          <w:szCs w:val="20"/>
        </w:rPr>
        <w:t xml:space="preserve"> </w:t>
      </w:r>
      <w:r w:rsidRPr="008D0ACC">
        <w:t xml:space="preserve">(Galvin, J. E. et al. (2005) ‘The AD8: A brief informant interview to detect dementia’, Neurology, 65(4), pp. 559–564. doi: 10.1212/01.wnl.0000172958.95282.2a.) </w:t>
      </w:r>
      <w:r w:rsidR="00CC5DAE" w:rsidRPr="00CC5DAE">
        <w:rPr>
          <w:rFonts w:cs="Arial"/>
          <w:color w:val="000000" w:themeColor="text1"/>
          <w:szCs w:val="20"/>
        </w:rPr>
        <w:t xml:space="preserve">and was defined as </w:t>
      </w:r>
      <w:r w:rsidR="00CC5DAE">
        <w:rPr>
          <w:rFonts w:cs="Arial"/>
          <w:color w:val="000000" w:themeColor="text1"/>
          <w:szCs w:val="20"/>
        </w:rPr>
        <w:t xml:space="preserve">an </w:t>
      </w:r>
      <w:r w:rsidR="00CC5DAE" w:rsidRPr="00CC5DAE">
        <w:rPr>
          <w:rFonts w:cs="Arial"/>
          <w:color w:val="000000" w:themeColor="text1"/>
          <w:szCs w:val="20"/>
        </w:rPr>
        <w:t>AD8</w:t>
      </w:r>
      <w:r w:rsidR="00CC5DAE">
        <w:rPr>
          <w:rFonts w:cs="Arial"/>
          <w:color w:val="000000" w:themeColor="text1"/>
          <w:szCs w:val="20"/>
        </w:rPr>
        <w:t xml:space="preserve"> score</w:t>
      </w:r>
      <w:r w:rsidR="00CC5DAE" w:rsidRPr="00CC5DAE">
        <w:rPr>
          <w:rFonts w:cs="Arial"/>
          <w:color w:val="000000" w:themeColor="text1"/>
          <w:szCs w:val="20"/>
        </w:rPr>
        <w:t xml:space="preserve"> =&gt;2</w:t>
      </w:r>
      <w:r w:rsidR="00CC5DAE">
        <w:rPr>
          <w:rFonts w:cs="Arial"/>
          <w:color w:val="000000" w:themeColor="text1"/>
          <w:szCs w:val="20"/>
        </w:rPr>
        <w:t>.</w:t>
      </w:r>
    </w:p>
    <w:p w14:paraId="6E15C029" w14:textId="4F9B8799" w:rsidR="00B73CC7" w:rsidRPr="00DC6176" w:rsidRDefault="00DC6176" w:rsidP="00DE785C">
      <w:pPr>
        <w:spacing w:line="23" w:lineRule="atLeast"/>
        <w:jc w:val="both"/>
      </w:pPr>
      <w:r w:rsidRPr="008D0ACC">
        <w:t xml:space="preserve">Z-scores for Digit-Symbol </w:t>
      </w:r>
      <w:r w:rsidR="00DE785C" w:rsidRPr="00DE785C">
        <w:rPr>
          <w:b/>
          <w:bCs/>
          <w:color w:val="31849B" w:themeColor="accent5" w:themeShade="BF"/>
        </w:rPr>
        <w:t>(Wz</w:t>
      </w:r>
      <w:r w:rsidR="00DE785C">
        <w:rPr>
          <w:b/>
          <w:bCs/>
          <w:color w:val="31849B" w:themeColor="accent5" w:themeShade="BF"/>
        </w:rPr>
        <w:t xml:space="preserve">) </w:t>
      </w:r>
      <w:r w:rsidRPr="008D0ACC">
        <w:t xml:space="preserve">and Logical Memory Delayed Recall </w:t>
      </w:r>
      <w:r w:rsidR="00DE785C" w:rsidRPr="00DE785C">
        <w:rPr>
          <w:b/>
          <w:bCs/>
          <w:color w:val="31849B" w:themeColor="accent5" w:themeShade="BF"/>
        </w:rPr>
        <w:t>(Ldz</w:t>
      </w:r>
      <w:r w:rsidR="00DE785C">
        <w:rPr>
          <w:b/>
          <w:bCs/>
          <w:color w:val="31849B" w:themeColor="accent5" w:themeShade="BF"/>
        </w:rPr>
        <w:t>)</w:t>
      </w:r>
      <w:r w:rsidR="00DE785C" w:rsidRPr="008D0ACC">
        <w:t xml:space="preserve"> </w:t>
      </w:r>
      <w:r w:rsidRPr="008D0ACC">
        <w:t xml:space="preserve">were calculated based on the mean and SD of the full Insight 46 sample and a z-score of &lt;=-1.5 was classified as a low score indicating evidence of a cognitive deficit. </w:t>
      </w:r>
    </w:p>
    <w:p w14:paraId="071A1966" w14:textId="77777777" w:rsidR="00B73CC7" w:rsidRPr="00B73CC7" w:rsidRDefault="00B73CC7" w:rsidP="00DE785C">
      <w:pPr>
        <w:spacing w:before="120"/>
        <w:jc w:val="both"/>
        <w:rPr>
          <w:b/>
          <w:bCs/>
          <w:sz w:val="8"/>
          <w:szCs w:val="11"/>
          <w:u w:val="single"/>
        </w:rPr>
      </w:pPr>
    </w:p>
    <w:p w14:paraId="5C36D38C" w14:textId="38ED6A77" w:rsidR="00153641" w:rsidRPr="00153641" w:rsidRDefault="00153641" w:rsidP="00DE785C">
      <w:pPr>
        <w:spacing w:before="120"/>
        <w:jc w:val="both"/>
        <w:rPr>
          <w:b/>
          <w:bCs/>
          <w:u w:val="single"/>
        </w:rPr>
      </w:pPr>
      <w:r w:rsidRPr="00153641">
        <w:rPr>
          <w:b/>
          <w:bCs/>
          <w:u w:val="single"/>
        </w:rPr>
        <w:t>Major brain disorder</w:t>
      </w:r>
    </w:p>
    <w:p w14:paraId="01014BA8" w14:textId="0EC87E1D" w:rsidR="0047634C" w:rsidRPr="0047634C" w:rsidRDefault="0047634C" w:rsidP="0047634C">
      <w:pPr>
        <w:jc w:val="both"/>
        <w:rPr>
          <w:color w:val="000000" w:themeColor="text1"/>
        </w:rPr>
      </w:pPr>
      <w:r>
        <w:lastRenderedPageBreak/>
        <w:t xml:space="preserve">Major brain disorders were determined by a consensus panel including consultant neurologists and study clinicians who had reviewed the participants. Decisions were made based on self-reported diagnosis </w:t>
      </w:r>
      <w:r w:rsidRPr="0047634C">
        <w:rPr>
          <w:b/>
          <w:bCs/>
          <w:color w:val="31849B" w:themeColor="accent5" w:themeShade="BF"/>
        </w:rPr>
        <w:t>(diagnosis1, other1, diagnosis2, other2)</w:t>
      </w:r>
      <w:r w:rsidRPr="0047634C">
        <w:rPr>
          <w:color w:val="000000" w:themeColor="text1"/>
        </w:rPr>
        <w:t>, r</w:t>
      </w:r>
      <w:r>
        <w:t xml:space="preserve">adiological reads </w:t>
      </w:r>
      <w:r w:rsidRPr="0047634C">
        <w:rPr>
          <w:b/>
          <w:bCs/>
          <w:color w:val="31849B" w:themeColor="accent5" w:themeShade="BF"/>
        </w:rPr>
        <w:t xml:space="preserve">(infarction, haemorrhage, lesion, aneurysm, colloidCyst, hydrocephalus, sinusDisease, other, comments, flaggedForReview) </w:t>
      </w:r>
      <w:r w:rsidRPr="0047634C">
        <w:rPr>
          <w:color w:val="000000" w:themeColor="text1"/>
        </w:rPr>
        <w:t xml:space="preserve">and clinician opinion. </w:t>
      </w:r>
      <w:r>
        <w:t>Participants were classified as having a major brain disorder if they had a</w:t>
      </w:r>
      <w:r w:rsidR="00CC5DAE">
        <w:t xml:space="preserve"> history of a</w:t>
      </w:r>
      <w:r>
        <w:t xml:space="preserve"> clinical or radiological diagnosis of a significant neurological or psychiatric condition. These included but were not limited to:</w:t>
      </w:r>
    </w:p>
    <w:p w14:paraId="7FFC3761" w14:textId="1BD21C21" w:rsidR="00DC6176" w:rsidRDefault="00DC6176" w:rsidP="00DE785C">
      <w:pPr>
        <w:pStyle w:val="ListParagraph"/>
        <w:numPr>
          <w:ilvl w:val="0"/>
          <w:numId w:val="12"/>
        </w:numPr>
        <w:spacing w:before="120"/>
        <w:jc w:val="both"/>
      </w:pPr>
      <w:r>
        <w:t>Neurodegenerative disorders</w:t>
      </w:r>
    </w:p>
    <w:p w14:paraId="668DDEB9" w14:textId="159A7EF0" w:rsidR="00DC6176" w:rsidRDefault="00DC6176" w:rsidP="00DE785C">
      <w:pPr>
        <w:pStyle w:val="ListParagraph"/>
        <w:numPr>
          <w:ilvl w:val="0"/>
          <w:numId w:val="12"/>
        </w:numPr>
        <w:spacing w:before="120"/>
        <w:jc w:val="both"/>
      </w:pPr>
      <w:r>
        <w:t>Multiple sclerosis</w:t>
      </w:r>
    </w:p>
    <w:p w14:paraId="63048352" w14:textId="2D42DED5" w:rsidR="00DC6176" w:rsidRDefault="00DC6176" w:rsidP="00DE785C">
      <w:pPr>
        <w:pStyle w:val="ListParagraph"/>
        <w:numPr>
          <w:ilvl w:val="0"/>
          <w:numId w:val="12"/>
        </w:numPr>
        <w:spacing w:before="120"/>
        <w:jc w:val="both"/>
      </w:pPr>
      <w:r>
        <w:t>Epilepsy requiring active treatment</w:t>
      </w:r>
    </w:p>
    <w:p w14:paraId="796B5808" w14:textId="7D311795" w:rsidR="00DC6176" w:rsidRDefault="00DC6176" w:rsidP="00DE785C">
      <w:pPr>
        <w:pStyle w:val="ListParagraph"/>
        <w:numPr>
          <w:ilvl w:val="0"/>
          <w:numId w:val="12"/>
        </w:numPr>
        <w:spacing w:before="120"/>
        <w:jc w:val="both"/>
      </w:pPr>
      <w:r>
        <w:t>Psychiatric disorder requiring hospital admission, anti-psychotic medication, or electroconvulsive therapy</w:t>
      </w:r>
    </w:p>
    <w:p w14:paraId="72B6BDBC" w14:textId="69346FC3" w:rsidR="00DC6176" w:rsidRDefault="00DC6176" w:rsidP="00DE785C">
      <w:pPr>
        <w:pStyle w:val="ListParagraph"/>
        <w:numPr>
          <w:ilvl w:val="0"/>
          <w:numId w:val="12"/>
        </w:numPr>
        <w:spacing w:before="120"/>
        <w:jc w:val="both"/>
      </w:pPr>
      <w:r>
        <w:t>Major neurosurgery</w:t>
      </w:r>
    </w:p>
    <w:p w14:paraId="1BB08C0B" w14:textId="22A5373C" w:rsidR="00DC6176" w:rsidRDefault="00DC6176" w:rsidP="00DE785C">
      <w:pPr>
        <w:pStyle w:val="ListParagraph"/>
        <w:numPr>
          <w:ilvl w:val="0"/>
          <w:numId w:val="12"/>
        </w:numPr>
        <w:spacing w:before="120"/>
        <w:jc w:val="both"/>
      </w:pPr>
      <w:r>
        <w:t>Clinical or radiological (cortical) stroke</w:t>
      </w:r>
    </w:p>
    <w:p w14:paraId="3744B125" w14:textId="77777777" w:rsidR="00DC6176" w:rsidRDefault="00DC6176" w:rsidP="00DE785C">
      <w:pPr>
        <w:pStyle w:val="ListParagraph"/>
        <w:spacing w:before="120"/>
        <w:jc w:val="both"/>
      </w:pPr>
    </w:p>
    <w:p w14:paraId="2D4D8806" w14:textId="0DA305EE" w:rsidR="00B73CC7" w:rsidRPr="00B73CC7" w:rsidRDefault="00B73CC7" w:rsidP="00DE785C">
      <w:pPr>
        <w:spacing w:before="120"/>
        <w:jc w:val="both"/>
        <w:rPr>
          <w:b/>
          <w:bCs/>
          <w:u w:val="single"/>
        </w:rPr>
      </w:pPr>
      <w:r>
        <w:rPr>
          <w:b/>
          <w:bCs/>
          <w:u w:val="single"/>
        </w:rPr>
        <w:t>Notes</w:t>
      </w:r>
    </w:p>
    <w:p w14:paraId="17AEF20B" w14:textId="0C5EBCB6" w:rsidR="00B73CC7" w:rsidRDefault="00B73CC7" w:rsidP="00DE785C">
      <w:pPr>
        <w:spacing w:before="120"/>
        <w:jc w:val="both"/>
      </w:pPr>
      <w:r>
        <w:t xml:space="preserve">Dementia and major brain disorders were defined </w:t>
      </w:r>
      <w:r w:rsidR="002B3EAC">
        <w:t>based on</w:t>
      </w:r>
      <w:r>
        <w:t xml:space="preserve"> phase 1 and phase 2 data, </w:t>
      </w:r>
      <w:r w:rsidR="002B3EAC">
        <w:t xml:space="preserve">whereas </w:t>
      </w:r>
      <w:r>
        <w:t xml:space="preserve">mild cognitive impairment was </w:t>
      </w:r>
      <w:r w:rsidR="002B3EAC">
        <w:t>determined using</w:t>
      </w:r>
      <w:r>
        <w:t xml:space="preserve"> phase 2 data only. </w:t>
      </w:r>
    </w:p>
    <w:p w14:paraId="3B285710" w14:textId="15A0CA9F" w:rsidR="00555652" w:rsidRDefault="00555652" w:rsidP="00DE785C">
      <w:pPr>
        <w:spacing w:before="120"/>
        <w:jc w:val="both"/>
      </w:pPr>
    </w:p>
    <w:p w14:paraId="4405F06E" w14:textId="77777777" w:rsidR="00B73CC7" w:rsidRPr="008D0ACC" w:rsidRDefault="00B73CC7" w:rsidP="00DE785C">
      <w:pPr>
        <w:spacing w:line="23" w:lineRule="atLeast"/>
        <w:jc w:val="both"/>
      </w:pPr>
    </w:p>
    <w:p w14:paraId="06DF0955" w14:textId="4227359B" w:rsidR="00B73CC7" w:rsidRPr="00B73CC7" w:rsidRDefault="00B73CC7" w:rsidP="00B73CC7">
      <w:pPr>
        <w:spacing w:before="120"/>
        <w:jc w:val="both"/>
      </w:pPr>
    </w:p>
    <w:p w14:paraId="661A3D4F" w14:textId="77777777" w:rsidR="00B73CC7" w:rsidRPr="00153641" w:rsidRDefault="00B73CC7" w:rsidP="00B73CC7">
      <w:pPr>
        <w:spacing w:before="120"/>
        <w:jc w:val="both"/>
      </w:pPr>
    </w:p>
    <w:sectPr w:rsidR="00B73CC7" w:rsidRPr="00153641"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A6B6F"/>
    <w:multiLevelType w:val="hybridMultilevel"/>
    <w:tmpl w:val="765AD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E5473B"/>
    <w:multiLevelType w:val="hybridMultilevel"/>
    <w:tmpl w:val="B35C3D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4615C5"/>
    <w:multiLevelType w:val="hybridMultilevel"/>
    <w:tmpl w:val="CD6EB234"/>
    <w:lvl w:ilvl="0" w:tplc="08090001">
      <w:start w:val="1"/>
      <w:numFmt w:val="bullet"/>
      <w:lvlText w:val=""/>
      <w:lvlJc w:val="left"/>
      <w:pPr>
        <w:ind w:left="758" w:hanging="360"/>
      </w:pPr>
      <w:rPr>
        <w:rFonts w:ascii="Symbol" w:hAnsi="Symbol" w:hint="default"/>
      </w:rPr>
    </w:lvl>
    <w:lvl w:ilvl="1" w:tplc="08090003" w:tentative="1">
      <w:start w:val="1"/>
      <w:numFmt w:val="bullet"/>
      <w:lvlText w:val="o"/>
      <w:lvlJc w:val="left"/>
      <w:pPr>
        <w:ind w:left="1478" w:hanging="360"/>
      </w:pPr>
      <w:rPr>
        <w:rFonts w:ascii="Courier New" w:hAnsi="Courier New" w:cs="Courier New" w:hint="default"/>
      </w:rPr>
    </w:lvl>
    <w:lvl w:ilvl="2" w:tplc="08090005" w:tentative="1">
      <w:start w:val="1"/>
      <w:numFmt w:val="bullet"/>
      <w:lvlText w:val=""/>
      <w:lvlJc w:val="left"/>
      <w:pPr>
        <w:ind w:left="2198" w:hanging="360"/>
      </w:pPr>
      <w:rPr>
        <w:rFonts w:ascii="Wingdings" w:hAnsi="Wingdings" w:hint="default"/>
      </w:rPr>
    </w:lvl>
    <w:lvl w:ilvl="3" w:tplc="08090001" w:tentative="1">
      <w:start w:val="1"/>
      <w:numFmt w:val="bullet"/>
      <w:lvlText w:val=""/>
      <w:lvlJc w:val="left"/>
      <w:pPr>
        <w:ind w:left="2918" w:hanging="360"/>
      </w:pPr>
      <w:rPr>
        <w:rFonts w:ascii="Symbol" w:hAnsi="Symbol" w:hint="default"/>
      </w:rPr>
    </w:lvl>
    <w:lvl w:ilvl="4" w:tplc="08090003" w:tentative="1">
      <w:start w:val="1"/>
      <w:numFmt w:val="bullet"/>
      <w:lvlText w:val="o"/>
      <w:lvlJc w:val="left"/>
      <w:pPr>
        <w:ind w:left="3638" w:hanging="360"/>
      </w:pPr>
      <w:rPr>
        <w:rFonts w:ascii="Courier New" w:hAnsi="Courier New" w:cs="Courier New" w:hint="default"/>
      </w:rPr>
    </w:lvl>
    <w:lvl w:ilvl="5" w:tplc="08090005" w:tentative="1">
      <w:start w:val="1"/>
      <w:numFmt w:val="bullet"/>
      <w:lvlText w:val=""/>
      <w:lvlJc w:val="left"/>
      <w:pPr>
        <w:ind w:left="4358" w:hanging="360"/>
      </w:pPr>
      <w:rPr>
        <w:rFonts w:ascii="Wingdings" w:hAnsi="Wingdings" w:hint="default"/>
      </w:rPr>
    </w:lvl>
    <w:lvl w:ilvl="6" w:tplc="08090001" w:tentative="1">
      <w:start w:val="1"/>
      <w:numFmt w:val="bullet"/>
      <w:lvlText w:val=""/>
      <w:lvlJc w:val="left"/>
      <w:pPr>
        <w:ind w:left="5078" w:hanging="360"/>
      </w:pPr>
      <w:rPr>
        <w:rFonts w:ascii="Symbol" w:hAnsi="Symbol" w:hint="default"/>
      </w:rPr>
    </w:lvl>
    <w:lvl w:ilvl="7" w:tplc="08090003" w:tentative="1">
      <w:start w:val="1"/>
      <w:numFmt w:val="bullet"/>
      <w:lvlText w:val="o"/>
      <w:lvlJc w:val="left"/>
      <w:pPr>
        <w:ind w:left="5798" w:hanging="360"/>
      </w:pPr>
      <w:rPr>
        <w:rFonts w:ascii="Courier New" w:hAnsi="Courier New" w:cs="Courier New" w:hint="default"/>
      </w:rPr>
    </w:lvl>
    <w:lvl w:ilvl="8" w:tplc="08090005" w:tentative="1">
      <w:start w:val="1"/>
      <w:numFmt w:val="bullet"/>
      <w:lvlText w:val=""/>
      <w:lvlJc w:val="left"/>
      <w:pPr>
        <w:ind w:left="6518" w:hanging="360"/>
      </w:pPr>
      <w:rPr>
        <w:rFonts w:ascii="Wingdings" w:hAnsi="Wingdings" w:hint="default"/>
      </w:rPr>
    </w:lvl>
  </w:abstractNum>
  <w:abstractNum w:abstractNumId="3" w15:restartNumberingAfterBreak="0">
    <w:nsid w:val="268C7C20"/>
    <w:multiLevelType w:val="hybridMultilevel"/>
    <w:tmpl w:val="447A6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73A7CF6"/>
    <w:multiLevelType w:val="hybridMultilevel"/>
    <w:tmpl w:val="7EA05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D9006F"/>
    <w:multiLevelType w:val="hybridMultilevel"/>
    <w:tmpl w:val="A0602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955E5F"/>
    <w:multiLevelType w:val="hybridMultilevel"/>
    <w:tmpl w:val="4372F1E0"/>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758"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B785D06"/>
    <w:multiLevelType w:val="hybridMultilevel"/>
    <w:tmpl w:val="0E24BF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BF4980"/>
    <w:multiLevelType w:val="hybridMultilevel"/>
    <w:tmpl w:val="1D1E79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DBC60A8"/>
    <w:multiLevelType w:val="hybridMultilevel"/>
    <w:tmpl w:val="AE243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9"/>
  </w:num>
  <w:num w:numId="3">
    <w:abstractNumId w:val="11"/>
  </w:num>
  <w:num w:numId="4">
    <w:abstractNumId w:val="10"/>
  </w:num>
  <w:num w:numId="5">
    <w:abstractNumId w:val="5"/>
  </w:num>
  <w:num w:numId="6">
    <w:abstractNumId w:val="0"/>
  </w:num>
  <w:num w:numId="7">
    <w:abstractNumId w:val="3"/>
  </w:num>
  <w:num w:numId="8">
    <w:abstractNumId w:val="2"/>
  </w:num>
  <w:num w:numId="9">
    <w:abstractNumId w:val="8"/>
  </w:num>
  <w:num w:numId="10">
    <w:abstractNumId w:val="7"/>
  </w:num>
  <w:num w:numId="11">
    <w:abstractNumId w:val="6"/>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1612E"/>
    <w:rsid w:val="0004731E"/>
    <w:rsid w:val="000567F2"/>
    <w:rsid w:val="000706A5"/>
    <w:rsid w:val="000963CE"/>
    <w:rsid w:val="000F182E"/>
    <w:rsid w:val="0010022A"/>
    <w:rsid w:val="00153641"/>
    <w:rsid w:val="001A61DB"/>
    <w:rsid w:val="001C0D57"/>
    <w:rsid w:val="001C469B"/>
    <w:rsid w:val="001D65F6"/>
    <w:rsid w:val="00237780"/>
    <w:rsid w:val="002B3EAC"/>
    <w:rsid w:val="002E4BC6"/>
    <w:rsid w:val="00352BF6"/>
    <w:rsid w:val="003A294A"/>
    <w:rsid w:val="0047634C"/>
    <w:rsid w:val="00506A57"/>
    <w:rsid w:val="00555652"/>
    <w:rsid w:val="0063792C"/>
    <w:rsid w:val="00646697"/>
    <w:rsid w:val="006663FE"/>
    <w:rsid w:val="006741EE"/>
    <w:rsid w:val="00675FE5"/>
    <w:rsid w:val="00694AEC"/>
    <w:rsid w:val="006C2939"/>
    <w:rsid w:val="006C679D"/>
    <w:rsid w:val="00751469"/>
    <w:rsid w:val="00804CBD"/>
    <w:rsid w:val="00833238"/>
    <w:rsid w:val="00857C7E"/>
    <w:rsid w:val="008A52CF"/>
    <w:rsid w:val="008C6002"/>
    <w:rsid w:val="009177AA"/>
    <w:rsid w:val="00995EFC"/>
    <w:rsid w:val="009D52B2"/>
    <w:rsid w:val="00A0582D"/>
    <w:rsid w:val="00A25719"/>
    <w:rsid w:val="00A758F6"/>
    <w:rsid w:val="00A828F9"/>
    <w:rsid w:val="00B15F38"/>
    <w:rsid w:val="00B42370"/>
    <w:rsid w:val="00B73CC7"/>
    <w:rsid w:val="00BA5901"/>
    <w:rsid w:val="00BC19D3"/>
    <w:rsid w:val="00C92100"/>
    <w:rsid w:val="00CC5DAE"/>
    <w:rsid w:val="00DC6176"/>
    <w:rsid w:val="00DE785C"/>
    <w:rsid w:val="00E0012F"/>
    <w:rsid w:val="00EB47A5"/>
    <w:rsid w:val="00F5173C"/>
    <w:rsid w:val="00F724A0"/>
    <w:rsid w:val="00F86B41"/>
    <w:rsid w:val="00F90CDC"/>
    <w:rsid w:val="00FB5A7B"/>
    <w:rsid w:val="00FC1D7F"/>
    <w:rsid w:val="00FC470E"/>
    <w:rsid w:val="00FF3F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F5B8D"/>
  <w15:docId w15:val="{AEE35AD7-D3F6-41AA-87BD-ADCCA63DA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character" w:customStyle="1" w:styleId="ListParagraphChar">
    <w:name w:val="List Paragraph Char"/>
    <w:basedOn w:val="DefaultParagraphFont"/>
    <w:link w:val="ListParagraph"/>
    <w:uiPriority w:val="34"/>
    <w:rsid w:val="00995EFC"/>
    <w:rPr>
      <w:rFonts w:ascii="Verdana" w:hAnsi="Verdana"/>
      <w:sz w:val="20"/>
    </w:rPr>
  </w:style>
  <w:style w:type="character" w:styleId="Emphasis">
    <w:name w:val="Emphasis"/>
    <w:basedOn w:val="DefaultParagraphFont"/>
    <w:uiPriority w:val="20"/>
    <w:qFormat/>
    <w:rsid w:val="0063792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3402334">
      <w:bodyDiv w:val="1"/>
      <w:marLeft w:val="0"/>
      <w:marRight w:val="0"/>
      <w:marTop w:val="0"/>
      <w:marBottom w:val="0"/>
      <w:divBdr>
        <w:top w:val="none" w:sz="0" w:space="0" w:color="auto"/>
        <w:left w:val="none" w:sz="0" w:space="0" w:color="auto"/>
        <w:bottom w:val="none" w:sz="0" w:space="0" w:color="auto"/>
        <w:right w:val="none" w:sz="0" w:space="0" w:color="auto"/>
      </w:divBdr>
    </w:div>
    <w:div w:id="1463039828">
      <w:bodyDiv w:val="1"/>
      <w:marLeft w:val="0"/>
      <w:marRight w:val="0"/>
      <w:marTop w:val="0"/>
      <w:marBottom w:val="0"/>
      <w:divBdr>
        <w:top w:val="none" w:sz="0" w:space="0" w:color="auto"/>
        <w:left w:val="none" w:sz="0" w:space="0" w:color="auto"/>
        <w:bottom w:val="none" w:sz="0" w:space="0" w:color="auto"/>
        <w:right w:val="none" w:sz="0" w:space="0" w:color="auto"/>
      </w:divBdr>
    </w:div>
    <w:div w:id="1920360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545</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9</cp:revision>
  <dcterms:created xsi:type="dcterms:W3CDTF">2021-09-15T12:35:00Z</dcterms:created>
  <dcterms:modified xsi:type="dcterms:W3CDTF">2024-03-20T12:43:00Z</dcterms:modified>
</cp:coreProperties>
</file>