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3F886" w14:textId="111F6A9B" w:rsidR="005E4291" w:rsidRDefault="005E4291" w:rsidP="005E4291">
      <w:pPr>
        <w:pStyle w:val="Heading2"/>
        <w:jc w:val="center"/>
        <w:rPr>
          <w:color w:val="365F91" w:themeColor="accent1" w:themeShade="BF"/>
          <w:sz w:val="28"/>
          <w:szCs w:val="28"/>
        </w:rPr>
      </w:pPr>
      <w:r w:rsidRPr="005E4291">
        <w:rPr>
          <w:color w:val="365F91" w:themeColor="accent1" w:themeShade="BF"/>
          <w:sz w:val="28"/>
          <w:szCs w:val="28"/>
        </w:rPr>
        <w:t>Documentation - I46_</w:t>
      </w:r>
      <w:r w:rsidRPr="0073172C">
        <w:rPr>
          <w:color w:val="1F497D" w:themeColor="text2"/>
          <w:sz w:val="28"/>
          <w:szCs w:val="28"/>
        </w:rPr>
        <w:t>anthro</w:t>
      </w:r>
      <w:r w:rsidR="00FF61A2" w:rsidRPr="0073172C">
        <w:rPr>
          <w:color w:val="1F497D" w:themeColor="text2"/>
        </w:rPr>
        <w:t xml:space="preserve"> – Insight46 Wave 1</w:t>
      </w:r>
    </w:p>
    <w:p w14:paraId="2D3F4943" w14:textId="77777777" w:rsidR="005E4291" w:rsidRPr="005E4291" w:rsidRDefault="005E4291" w:rsidP="005E4291"/>
    <w:tbl>
      <w:tblPr>
        <w:tblStyle w:val="TableGrid"/>
        <w:tblW w:w="9889" w:type="dxa"/>
        <w:jc w:val="center"/>
        <w:tblLook w:val="04A0" w:firstRow="1" w:lastRow="0" w:firstColumn="1" w:lastColumn="0" w:noHBand="0" w:noVBand="1"/>
      </w:tblPr>
      <w:tblGrid>
        <w:gridCol w:w="3510"/>
        <w:gridCol w:w="6379"/>
      </w:tblGrid>
      <w:tr w:rsidR="00BA5901" w14:paraId="63AA43D1" w14:textId="77777777" w:rsidTr="00BA5901">
        <w:trPr>
          <w:jc w:val="center"/>
        </w:trPr>
        <w:tc>
          <w:tcPr>
            <w:tcW w:w="3510" w:type="dxa"/>
          </w:tcPr>
          <w:p w14:paraId="7F1C0A11"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71BB27EE" w14:textId="77777777" w:rsidR="00F90CDC" w:rsidRPr="00F90CDC" w:rsidRDefault="00F90CDC" w:rsidP="00F90CDC">
            <w:pPr>
              <w:rPr>
                <w:b/>
                <w:vertAlign w:val="superscript"/>
              </w:rPr>
            </w:pPr>
            <w:r w:rsidRPr="00F90CDC">
              <w:rPr>
                <w:b/>
                <w:vertAlign w:val="superscript"/>
              </w:rPr>
              <w:t>(may be more than one)</w:t>
            </w:r>
          </w:p>
          <w:p w14:paraId="33F7DC1C" w14:textId="77777777" w:rsidR="00F90CDC" w:rsidRPr="00F90CDC" w:rsidRDefault="00F90CDC" w:rsidP="00F90CDC">
            <w:pPr>
              <w:rPr>
                <w:b/>
                <w:vertAlign w:val="superscript"/>
              </w:rPr>
            </w:pPr>
          </w:p>
        </w:tc>
        <w:tc>
          <w:tcPr>
            <w:tcW w:w="6379" w:type="dxa"/>
          </w:tcPr>
          <w:p w14:paraId="46C3E162" w14:textId="6E2566B5" w:rsidR="00BA5901" w:rsidRDefault="00BF1338" w:rsidP="00F90CDC">
            <w:r>
              <w:t>Anthropomorphic</w:t>
            </w:r>
          </w:p>
        </w:tc>
      </w:tr>
    </w:tbl>
    <w:p w14:paraId="0D41581D" w14:textId="77777777" w:rsidR="00B51DD0" w:rsidRDefault="00B51DD0" w:rsidP="00F2499C">
      <w:pPr>
        <w:rPr>
          <w:b/>
        </w:rPr>
      </w:pPr>
    </w:p>
    <w:p w14:paraId="3B752654" w14:textId="183D931C" w:rsidR="00F2499C" w:rsidRPr="006C115A" w:rsidRDefault="00B51DD0" w:rsidP="00F2499C">
      <w:r>
        <w:rPr>
          <w:b/>
        </w:rPr>
        <w:t>Anthropometry</w:t>
      </w:r>
      <w:r w:rsidR="00F2499C" w:rsidRPr="00073D03">
        <w:rPr>
          <w:b/>
        </w:rPr>
        <w:t xml:space="preserve"> outcome variables at 69-71y (Phase 1 Insight 46) (2019-CL)</w:t>
      </w:r>
    </w:p>
    <w:p w14:paraId="2BD8BB02" w14:textId="77777777" w:rsidR="00B51DD0" w:rsidRDefault="00B51DD0" w:rsidP="00B51DD0">
      <w:pPr>
        <w:pStyle w:val="Default"/>
        <w:rPr>
          <w:rFonts w:ascii="Verdana" w:hAnsi="Verdana" w:cstheme="minorBidi"/>
          <w:color w:val="auto"/>
          <w:sz w:val="20"/>
          <w:szCs w:val="22"/>
          <w:lang w:val="en-GB"/>
        </w:rPr>
      </w:pPr>
      <w:r w:rsidRPr="00B51DD0">
        <w:rPr>
          <w:rFonts w:ascii="Verdana" w:hAnsi="Verdana" w:cstheme="minorBidi"/>
          <w:color w:val="auto"/>
          <w:sz w:val="20"/>
          <w:szCs w:val="22"/>
          <w:lang w:val="en-GB"/>
        </w:rPr>
        <w:t>Height (recorded to the nearest mm) and weight (in kg</w:t>
      </w:r>
      <w:r>
        <w:rPr>
          <w:rFonts w:ascii="Verdana" w:hAnsi="Verdana" w:cstheme="minorBidi"/>
          <w:color w:val="auto"/>
          <w:sz w:val="20"/>
          <w:szCs w:val="22"/>
          <w:lang w:val="en-GB"/>
        </w:rPr>
        <w:t xml:space="preserve"> to the nearest 0.1kg</w:t>
      </w:r>
      <w:r w:rsidRPr="00B51DD0">
        <w:rPr>
          <w:rFonts w:ascii="Verdana" w:hAnsi="Verdana" w:cstheme="minorBidi"/>
          <w:color w:val="auto"/>
          <w:sz w:val="20"/>
          <w:szCs w:val="22"/>
          <w:lang w:val="en-GB"/>
        </w:rPr>
        <w:t>) w</w:t>
      </w:r>
      <w:r>
        <w:rPr>
          <w:rFonts w:ascii="Verdana" w:hAnsi="Verdana" w:cstheme="minorBidi"/>
          <w:color w:val="auto"/>
          <w:sz w:val="20"/>
          <w:szCs w:val="22"/>
          <w:lang w:val="en-GB"/>
        </w:rPr>
        <w:t>ere</w:t>
      </w:r>
      <w:r w:rsidRPr="00B51DD0">
        <w:rPr>
          <w:rFonts w:ascii="Verdana" w:hAnsi="Verdana" w:cstheme="minorBidi"/>
          <w:color w:val="auto"/>
          <w:sz w:val="20"/>
          <w:szCs w:val="22"/>
          <w:lang w:val="en-GB"/>
        </w:rPr>
        <w:t xml:space="preserve"> measured at the Phase 1 Insight 46 visit by a trained Clinical Research Associate</w:t>
      </w:r>
      <w:r w:rsidR="00F2499C" w:rsidRPr="00B51DD0">
        <w:rPr>
          <w:rFonts w:ascii="Verdana" w:hAnsi="Verdana" w:cstheme="minorBidi"/>
          <w:color w:val="auto"/>
          <w:sz w:val="20"/>
          <w:szCs w:val="22"/>
          <w:lang w:val="en-GB"/>
        </w:rPr>
        <w:t xml:space="preserve">. </w:t>
      </w:r>
    </w:p>
    <w:p w14:paraId="52CABB42" w14:textId="77777777" w:rsidR="00B51DD0" w:rsidRDefault="00B51DD0" w:rsidP="00B51DD0">
      <w:pPr>
        <w:pStyle w:val="Default"/>
        <w:rPr>
          <w:rFonts w:ascii="Verdana" w:hAnsi="Verdana" w:cstheme="minorBidi"/>
          <w:color w:val="auto"/>
          <w:sz w:val="20"/>
          <w:szCs w:val="22"/>
          <w:lang w:val="en-GB"/>
        </w:rPr>
      </w:pPr>
    </w:p>
    <w:p w14:paraId="184C38E3" w14:textId="4A4A18A0" w:rsidR="00F2499C" w:rsidRPr="00B51DD0" w:rsidRDefault="00B51DD0" w:rsidP="00B51DD0">
      <w:pPr>
        <w:pStyle w:val="Default"/>
        <w:rPr>
          <w:rFonts w:ascii="Verdana" w:hAnsi="Verdana" w:cstheme="minorBidi"/>
          <w:color w:val="auto"/>
          <w:sz w:val="20"/>
          <w:szCs w:val="22"/>
          <w:lang w:val="en-GB"/>
        </w:rPr>
      </w:pPr>
      <w:r>
        <w:rPr>
          <w:rFonts w:ascii="Verdana" w:hAnsi="Verdana" w:cstheme="minorBidi"/>
          <w:color w:val="auto"/>
          <w:sz w:val="20"/>
          <w:szCs w:val="22"/>
          <w:lang w:val="en-GB"/>
        </w:rPr>
        <w:t>Height was measured with</w:t>
      </w:r>
      <w:r w:rsidRPr="00B51DD0">
        <w:rPr>
          <w:rFonts w:ascii="Verdana" w:hAnsi="Verdana" w:cstheme="minorBidi"/>
          <w:color w:val="auto"/>
          <w:sz w:val="20"/>
          <w:szCs w:val="22"/>
          <w:lang w:val="en-GB"/>
        </w:rPr>
        <w:t xml:space="preserve"> shoes </w:t>
      </w:r>
      <w:r>
        <w:rPr>
          <w:rFonts w:ascii="Verdana" w:hAnsi="Verdana" w:cstheme="minorBidi"/>
          <w:color w:val="auto"/>
          <w:sz w:val="20"/>
          <w:szCs w:val="22"/>
          <w:lang w:val="en-GB"/>
        </w:rPr>
        <w:t>off and</w:t>
      </w:r>
      <w:r w:rsidRPr="00B51DD0">
        <w:rPr>
          <w:rFonts w:ascii="Verdana" w:hAnsi="Verdana" w:cstheme="minorBidi"/>
          <w:color w:val="auto"/>
          <w:sz w:val="20"/>
          <w:szCs w:val="22"/>
          <w:lang w:val="en-GB"/>
        </w:rPr>
        <w:t xml:space="preserve"> feet together, </w:t>
      </w:r>
      <w:r>
        <w:rPr>
          <w:rFonts w:ascii="Verdana" w:hAnsi="Verdana" w:cstheme="minorBidi"/>
          <w:color w:val="auto"/>
          <w:sz w:val="20"/>
          <w:szCs w:val="22"/>
          <w:lang w:val="en-GB"/>
        </w:rPr>
        <w:t xml:space="preserve">standing on the </w:t>
      </w:r>
      <w:r w:rsidRPr="00B51DD0">
        <w:rPr>
          <w:rFonts w:ascii="Verdana" w:hAnsi="Verdana" w:cstheme="minorBidi"/>
          <w:color w:val="auto"/>
          <w:sz w:val="20"/>
          <w:szCs w:val="22"/>
          <w:lang w:val="en-GB"/>
        </w:rPr>
        <w:t xml:space="preserve">base plate </w:t>
      </w:r>
      <w:r>
        <w:rPr>
          <w:rFonts w:ascii="Verdana" w:hAnsi="Verdana" w:cstheme="minorBidi"/>
          <w:color w:val="auto"/>
          <w:sz w:val="20"/>
          <w:szCs w:val="22"/>
          <w:lang w:val="en-GB"/>
        </w:rPr>
        <w:t>of the stadiometer. T</w:t>
      </w:r>
      <w:r w:rsidRPr="00B51DD0">
        <w:rPr>
          <w:rFonts w:ascii="Verdana" w:hAnsi="Verdana" w:cstheme="minorBidi"/>
          <w:color w:val="auto"/>
          <w:sz w:val="20"/>
          <w:szCs w:val="22"/>
          <w:lang w:val="en-GB"/>
        </w:rPr>
        <w:t xml:space="preserve">he head </w:t>
      </w:r>
      <w:r>
        <w:rPr>
          <w:rFonts w:ascii="Verdana" w:hAnsi="Verdana" w:cstheme="minorBidi"/>
          <w:color w:val="auto"/>
          <w:sz w:val="20"/>
          <w:szCs w:val="22"/>
          <w:lang w:val="en-GB"/>
        </w:rPr>
        <w:t xml:space="preserve">was tilted </w:t>
      </w:r>
      <w:r w:rsidRPr="00B51DD0">
        <w:rPr>
          <w:rFonts w:ascii="Verdana" w:hAnsi="Verdana" w:cstheme="minorBidi"/>
          <w:color w:val="auto"/>
          <w:sz w:val="20"/>
          <w:szCs w:val="22"/>
          <w:lang w:val="en-GB"/>
        </w:rPr>
        <w:t>to the Frankfort plane position, so that an imaginary line passing through the external ear canal and across the top of the lower bone of the eye socket immediately under the eye would be parallel to the floor (i.e. horizontal).</w:t>
      </w:r>
    </w:p>
    <w:p w14:paraId="5F648D6B" w14:textId="77777777" w:rsidR="00B51DD0" w:rsidRDefault="00B51DD0" w:rsidP="00B51DD0">
      <w:pPr>
        <w:pStyle w:val="Default"/>
        <w:rPr>
          <w:rFonts w:ascii="Verdana" w:hAnsi="Verdana" w:cstheme="minorBidi"/>
          <w:color w:val="auto"/>
          <w:sz w:val="20"/>
          <w:szCs w:val="22"/>
          <w:lang w:val="en-GB"/>
        </w:rPr>
      </w:pPr>
    </w:p>
    <w:p w14:paraId="76D935E6" w14:textId="48A4ED50" w:rsidR="00B51DD0" w:rsidRDefault="00B51DD0" w:rsidP="00B51DD0">
      <w:pPr>
        <w:pStyle w:val="Default"/>
        <w:rPr>
          <w:rFonts w:ascii="Verdana" w:hAnsi="Verdana" w:cstheme="minorBidi"/>
          <w:color w:val="auto"/>
          <w:sz w:val="20"/>
          <w:szCs w:val="22"/>
          <w:lang w:val="en-GB"/>
        </w:rPr>
      </w:pPr>
      <w:r>
        <w:rPr>
          <w:rFonts w:ascii="Verdana" w:hAnsi="Verdana" w:cstheme="minorBidi"/>
          <w:color w:val="auto"/>
          <w:sz w:val="20"/>
          <w:szCs w:val="22"/>
          <w:lang w:val="en-GB"/>
        </w:rPr>
        <w:t>Weight was measured using calibrated weighing scales and the</w:t>
      </w:r>
      <w:r w:rsidRPr="00B51DD0">
        <w:rPr>
          <w:rFonts w:ascii="Verdana" w:hAnsi="Verdana" w:cstheme="minorBidi"/>
          <w:color w:val="auto"/>
          <w:sz w:val="20"/>
          <w:szCs w:val="22"/>
          <w:lang w:val="en-GB"/>
        </w:rPr>
        <w:t xml:space="preserve"> participant wearing skirt or trousers and shirt, but no jacket or jersey and no shoes. </w:t>
      </w:r>
    </w:p>
    <w:p w14:paraId="7A30ECE7" w14:textId="41FD47C3" w:rsidR="00B51DD0" w:rsidRDefault="00B51DD0" w:rsidP="00B51DD0">
      <w:pPr>
        <w:pStyle w:val="Default"/>
        <w:rPr>
          <w:rFonts w:ascii="Verdana" w:hAnsi="Verdana" w:cstheme="minorBidi"/>
          <w:color w:val="auto"/>
          <w:sz w:val="20"/>
          <w:szCs w:val="22"/>
          <w:lang w:val="en-GB"/>
        </w:rPr>
      </w:pPr>
    </w:p>
    <w:p w14:paraId="2CB6E8C5" w14:textId="18828679" w:rsidR="00B51DD0" w:rsidRDefault="00B51DD0" w:rsidP="00B51DD0">
      <w:pPr>
        <w:pStyle w:val="Default"/>
        <w:rPr>
          <w:rFonts w:ascii="Verdana" w:hAnsi="Verdana" w:cstheme="minorBidi"/>
          <w:color w:val="auto"/>
          <w:sz w:val="20"/>
          <w:szCs w:val="22"/>
          <w:lang w:val="en-GB"/>
        </w:rPr>
      </w:pPr>
      <w:r>
        <w:rPr>
          <w:rFonts w:ascii="Verdana" w:hAnsi="Verdana" w:cstheme="minorBidi"/>
          <w:color w:val="auto"/>
          <w:sz w:val="20"/>
          <w:szCs w:val="22"/>
          <w:lang w:val="en-GB"/>
        </w:rPr>
        <w:t>Body mass index (BMI) at the Ins</w:t>
      </w:r>
      <w:r w:rsidR="00C3265B">
        <w:rPr>
          <w:rFonts w:ascii="Verdana" w:hAnsi="Verdana" w:cstheme="minorBidi"/>
          <w:color w:val="auto"/>
          <w:sz w:val="20"/>
          <w:szCs w:val="22"/>
          <w:lang w:val="en-GB"/>
        </w:rPr>
        <w:t>i</w:t>
      </w:r>
      <w:r>
        <w:rPr>
          <w:rFonts w:ascii="Verdana" w:hAnsi="Verdana" w:cstheme="minorBidi"/>
          <w:color w:val="auto"/>
          <w:sz w:val="20"/>
          <w:szCs w:val="22"/>
          <w:lang w:val="en-GB"/>
        </w:rPr>
        <w:t>ght 46 visit was derived using the equation weight (in kg)/height</w:t>
      </w:r>
      <w:r w:rsidRPr="00B51DD0">
        <w:rPr>
          <w:rFonts w:ascii="Verdana" w:hAnsi="Verdana" w:cstheme="minorBidi"/>
          <w:color w:val="auto"/>
          <w:sz w:val="20"/>
          <w:szCs w:val="22"/>
          <w:vertAlign w:val="superscript"/>
          <w:lang w:val="en-GB"/>
        </w:rPr>
        <w:t>2</w:t>
      </w:r>
      <w:r>
        <w:rPr>
          <w:rFonts w:ascii="Verdana" w:hAnsi="Verdana" w:cstheme="minorBidi"/>
          <w:color w:val="auto"/>
          <w:sz w:val="20"/>
          <w:szCs w:val="22"/>
          <w:lang w:val="en-GB"/>
        </w:rPr>
        <w:t xml:space="preserve"> (in metres)</w:t>
      </w:r>
      <w:r w:rsidR="00C3265B">
        <w:rPr>
          <w:rFonts w:ascii="Verdana" w:hAnsi="Verdana" w:cstheme="minorBidi"/>
          <w:color w:val="auto"/>
          <w:sz w:val="20"/>
          <w:szCs w:val="22"/>
          <w:lang w:val="en-GB"/>
        </w:rPr>
        <w:t>.</w:t>
      </w:r>
    </w:p>
    <w:p w14:paraId="626D7EDC" w14:textId="1DA8B2E3" w:rsidR="00C3265B" w:rsidRDefault="00C3265B" w:rsidP="00B51DD0">
      <w:pPr>
        <w:pStyle w:val="Default"/>
        <w:rPr>
          <w:rFonts w:ascii="Verdana" w:hAnsi="Verdana" w:cstheme="minorBidi"/>
          <w:color w:val="auto"/>
          <w:sz w:val="20"/>
          <w:szCs w:val="22"/>
          <w:lang w:val="en-GB"/>
        </w:rPr>
      </w:pPr>
    </w:p>
    <w:p w14:paraId="6BE376B2" w14:textId="1EA1DA6F" w:rsidR="00C3265B" w:rsidRDefault="00C3265B" w:rsidP="00B51DD0">
      <w:pPr>
        <w:pStyle w:val="Default"/>
        <w:rPr>
          <w:rFonts w:ascii="Verdana" w:hAnsi="Verdana" w:cstheme="minorBidi"/>
          <w:color w:val="auto"/>
          <w:sz w:val="20"/>
          <w:szCs w:val="22"/>
          <w:lang w:val="en-GB"/>
        </w:rPr>
      </w:pPr>
      <w:r>
        <w:rPr>
          <w:rFonts w:ascii="Verdana" w:hAnsi="Verdana" w:cstheme="minorBidi"/>
          <w:color w:val="auto"/>
          <w:sz w:val="20"/>
          <w:szCs w:val="22"/>
          <w:lang w:val="en-GB"/>
        </w:rPr>
        <w:t>Measures were available for all 502 individuals.</w:t>
      </w:r>
    </w:p>
    <w:p w14:paraId="2C035FE4" w14:textId="77777777" w:rsidR="00C3265B" w:rsidRPr="00B51DD0" w:rsidRDefault="00C3265B" w:rsidP="00B51DD0">
      <w:pPr>
        <w:pStyle w:val="Default"/>
        <w:rPr>
          <w:rFonts w:ascii="Verdana" w:hAnsi="Verdana" w:cstheme="minorBidi"/>
          <w:color w:val="auto"/>
          <w:sz w:val="20"/>
          <w:szCs w:val="22"/>
          <w:lang w:val="en-GB"/>
        </w:rPr>
      </w:pPr>
    </w:p>
    <w:p w14:paraId="3F2F242C" w14:textId="77777777" w:rsidR="00F2499C" w:rsidRDefault="00F2499C" w:rsidP="00F2499C">
      <w:pPr>
        <w:spacing w:after="0" w:line="240" w:lineRule="auto"/>
        <w:rPr>
          <w:b/>
        </w:rPr>
      </w:pPr>
      <w:r w:rsidRPr="00573619">
        <w:rPr>
          <w:b/>
        </w:rPr>
        <w:t>Variables:</w:t>
      </w:r>
    </w:p>
    <w:p w14:paraId="0E8B7F4F" w14:textId="77777777" w:rsidR="00F2499C" w:rsidRDefault="00F2499C" w:rsidP="00F2499C">
      <w:pPr>
        <w:spacing w:after="0" w:line="240" w:lineRule="auto"/>
        <w:rPr>
          <w:b/>
        </w:rPr>
      </w:pPr>
    </w:p>
    <w:p w14:paraId="189FAC94" w14:textId="00CA1036" w:rsidR="00F2499C" w:rsidRDefault="00821986" w:rsidP="00F2499C">
      <w:pPr>
        <w:spacing w:after="0" w:line="240" w:lineRule="auto"/>
      </w:pPr>
      <w:r w:rsidRPr="00821986">
        <w:rPr>
          <w:b/>
        </w:rPr>
        <w:t xml:space="preserve">htn1517_i46p1 </w:t>
      </w:r>
      <w:r w:rsidR="00F2499C">
        <w:rPr>
          <w:b/>
        </w:rPr>
        <w:t xml:space="preserve">– </w:t>
      </w:r>
      <w:r w:rsidR="00C3265B">
        <w:t>height in mm</w:t>
      </w:r>
    </w:p>
    <w:p w14:paraId="6E5D2DD1" w14:textId="0CA581A6" w:rsidR="00C3265B" w:rsidRDefault="00821986" w:rsidP="00F2499C">
      <w:pPr>
        <w:spacing w:after="0" w:line="240" w:lineRule="auto"/>
      </w:pPr>
      <w:r w:rsidRPr="00821986">
        <w:rPr>
          <w:b/>
        </w:rPr>
        <w:t>wtn1517_i46p1</w:t>
      </w:r>
      <w:r>
        <w:rPr>
          <w:b/>
        </w:rPr>
        <w:t xml:space="preserve"> </w:t>
      </w:r>
      <w:r w:rsidR="00C3265B">
        <w:t>– weight in kg</w:t>
      </w:r>
    </w:p>
    <w:p w14:paraId="6B31D9AD" w14:textId="66B052E6" w:rsidR="00C3265B" w:rsidRDefault="00821986" w:rsidP="00821986">
      <w:r w:rsidRPr="00821986">
        <w:rPr>
          <w:b/>
        </w:rPr>
        <w:t>bmi1517_i46p1</w:t>
      </w:r>
      <w:r>
        <w:rPr>
          <w:b/>
        </w:rPr>
        <w:t xml:space="preserve"> </w:t>
      </w:r>
      <w:r w:rsidR="00C3265B">
        <w:t>– BMI in kg/m</w:t>
      </w:r>
      <w:r w:rsidR="00C3265B" w:rsidRPr="00C3265B">
        <w:rPr>
          <w:vertAlign w:val="superscript"/>
        </w:rPr>
        <w:t>2</w:t>
      </w:r>
    </w:p>
    <w:p w14:paraId="40AC6A0E" w14:textId="77777777" w:rsidR="00F2499C" w:rsidRDefault="00F2499C" w:rsidP="00F2499C">
      <w:pPr>
        <w:spacing w:after="0" w:line="240" w:lineRule="auto"/>
      </w:pPr>
    </w:p>
    <w:p w14:paraId="28F86638" w14:textId="32A332AF" w:rsidR="00F2499C" w:rsidRPr="00627354" w:rsidRDefault="00F2499C" w:rsidP="00F2499C">
      <w:pPr>
        <w:rPr>
          <w:b/>
        </w:rPr>
      </w:pPr>
      <w:r w:rsidRPr="00627354">
        <w:rPr>
          <w:b/>
        </w:rPr>
        <w:t>Summary statistics</w:t>
      </w:r>
    </w:p>
    <w:tbl>
      <w:tblPr>
        <w:tblStyle w:val="TableGrid"/>
        <w:tblW w:w="0" w:type="auto"/>
        <w:tblLook w:val="04A0" w:firstRow="1" w:lastRow="0" w:firstColumn="1" w:lastColumn="0" w:noHBand="0" w:noVBand="1"/>
      </w:tblPr>
      <w:tblGrid>
        <w:gridCol w:w="1993"/>
        <w:gridCol w:w="1319"/>
        <w:gridCol w:w="1437"/>
        <w:gridCol w:w="1437"/>
        <w:gridCol w:w="1437"/>
        <w:gridCol w:w="1437"/>
      </w:tblGrid>
      <w:tr w:rsidR="00F2499C" w14:paraId="00F02397" w14:textId="77777777" w:rsidTr="00821986">
        <w:tc>
          <w:tcPr>
            <w:tcW w:w="1982" w:type="dxa"/>
          </w:tcPr>
          <w:p w14:paraId="5C7649A2" w14:textId="77777777" w:rsidR="00F2499C" w:rsidRPr="00627354" w:rsidRDefault="00F2499C" w:rsidP="000A0AF7">
            <w:pPr>
              <w:rPr>
                <w:b/>
              </w:rPr>
            </w:pPr>
            <w:r w:rsidRPr="00627354">
              <w:rPr>
                <w:b/>
              </w:rPr>
              <w:t>Variable</w:t>
            </w:r>
          </w:p>
        </w:tc>
        <w:tc>
          <w:tcPr>
            <w:tcW w:w="1322" w:type="dxa"/>
          </w:tcPr>
          <w:p w14:paraId="40F3BD25" w14:textId="77777777" w:rsidR="00F2499C" w:rsidRPr="00627354" w:rsidRDefault="00F2499C" w:rsidP="000A0AF7">
            <w:pPr>
              <w:rPr>
                <w:b/>
              </w:rPr>
            </w:pPr>
            <w:proofErr w:type="spellStart"/>
            <w:r w:rsidRPr="00627354">
              <w:rPr>
                <w:b/>
              </w:rPr>
              <w:t>Obs</w:t>
            </w:r>
            <w:proofErr w:type="spellEnd"/>
          </w:p>
        </w:tc>
        <w:tc>
          <w:tcPr>
            <w:tcW w:w="1439" w:type="dxa"/>
          </w:tcPr>
          <w:p w14:paraId="61AC007E" w14:textId="77777777" w:rsidR="00F2499C" w:rsidRPr="00627354" w:rsidRDefault="00F2499C" w:rsidP="000A0AF7">
            <w:pPr>
              <w:rPr>
                <w:b/>
              </w:rPr>
            </w:pPr>
            <w:r w:rsidRPr="00627354">
              <w:rPr>
                <w:b/>
              </w:rPr>
              <w:t>Mean</w:t>
            </w:r>
          </w:p>
        </w:tc>
        <w:tc>
          <w:tcPr>
            <w:tcW w:w="1439" w:type="dxa"/>
          </w:tcPr>
          <w:p w14:paraId="1E9BC9A0" w14:textId="77777777" w:rsidR="00F2499C" w:rsidRPr="00627354" w:rsidRDefault="00F2499C" w:rsidP="000A0AF7">
            <w:pPr>
              <w:rPr>
                <w:b/>
              </w:rPr>
            </w:pPr>
            <w:r w:rsidRPr="00627354">
              <w:rPr>
                <w:b/>
              </w:rPr>
              <w:t>Std. Dev.</w:t>
            </w:r>
          </w:p>
        </w:tc>
        <w:tc>
          <w:tcPr>
            <w:tcW w:w="1439" w:type="dxa"/>
          </w:tcPr>
          <w:p w14:paraId="5992CF86" w14:textId="77777777" w:rsidR="00F2499C" w:rsidRPr="00627354" w:rsidRDefault="00F2499C" w:rsidP="000A0AF7">
            <w:pPr>
              <w:rPr>
                <w:b/>
              </w:rPr>
            </w:pPr>
            <w:r w:rsidRPr="00627354">
              <w:rPr>
                <w:b/>
              </w:rPr>
              <w:t>Min</w:t>
            </w:r>
          </w:p>
        </w:tc>
        <w:tc>
          <w:tcPr>
            <w:tcW w:w="1439" w:type="dxa"/>
          </w:tcPr>
          <w:p w14:paraId="70301DB2" w14:textId="77777777" w:rsidR="00F2499C" w:rsidRPr="00627354" w:rsidRDefault="00F2499C" w:rsidP="000A0AF7">
            <w:pPr>
              <w:rPr>
                <w:b/>
              </w:rPr>
            </w:pPr>
            <w:r w:rsidRPr="00627354">
              <w:rPr>
                <w:b/>
              </w:rPr>
              <w:t>Max</w:t>
            </w:r>
          </w:p>
        </w:tc>
      </w:tr>
      <w:tr w:rsidR="00C3265B" w14:paraId="0ACE95B5" w14:textId="77777777" w:rsidTr="00821986">
        <w:tc>
          <w:tcPr>
            <w:tcW w:w="1982" w:type="dxa"/>
          </w:tcPr>
          <w:p w14:paraId="133FDE75" w14:textId="57D77D32" w:rsidR="00C3265B" w:rsidRPr="00C3265B" w:rsidRDefault="00821986" w:rsidP="00C3265B">
            <w:pPr>
              <w:rPr>
                <w:b/>
              </w:rPr>
            </w:pPr>
            <w:r w:rsidRPr="00821986">
              <w:rPr>
                <w:b/>
              </w:rPr>
              <w:t>htn1517_i46p1</w:t>
            </w:r>
          </w:p>
        </w:tc>
        <w:tc>
          <w:tcPr>
            <w:tcW w:w="1322" w:type="dxa"/>
          </w:tcPr>
          <w:p w14:paraId="1445E295" w14:textId="43745A17" w:rsidR="00C3265B" w:rsidRDefault="00C3265B" w:rsidP="00C3265B">
            <w:r w:rsidRPr="0048539B">
              <w:t>502</w:t>
            </w:r>
          </w:p>
        </w:tc>
        <w:tc>
          <w:tcPr>
            <w:tcW w:w="1439" w:type="dxa"/>
          </w:tcPr>
          <w:p w14:paraId="58122AD2" w14:textId="61B0EC96" w:rsidR="00C3265B" w:rsidRDefault="00C3265B" w:rsidP="00C3265B">
            <w:r w:rsidRPr="0048539B">
              <w:t>1676.673</w:t>
            </w:r>
          </w:p>
        </w:tc>
        <w:tc>
          <w:tcPr>
            <w:tcW w:w="1439" w:type="dxa"/>
          </w:tcPr>
          <w:p w14:paraId="4C019913" w14:textId="5B71143A" w:rsidR="00C3265B" w:rsidRDefault="00C3265B" w:rsidP="00C3265B">
            <w:r w:rsidRPr="0048539B">
              <w:t>90.52008</w:t>
            </w:r>
          </w:p>
        </w:tc>
        <w:tc>
          <w:tcPr>
            <w:tcW w:w="1439" w:type="dxa"/>
          </w:tcPr>
          <w:p w14:paraId="745A3F1F" w14:textId="1C21D7D4" w:rsidR="00C3265B" w:rsidRDefault="00C3265B" w:rsidP="00C3265B">
            <w:r w:rsidRPr="0048539B">
              <w:t>1318</w:t>
            </w:r>
          </w:p>
        </w:tc>
        <w:tc>
          <w:tcPr>
            <w:tcW w:w="1439" w:type="dxa"/>
          </w:tcPr>
          <w:p w14:paraId="45348491" w14:textId="5961A2ED" w:rsidR="00C3265B" w:rsidRDefault="00C3265B" w:rsidP="00C3265B">
            <w:r w:rsidRPr="0048539B">
              <w:t>1900</w:t>
            </w:r>
          </w:p>
        </w:tc>
      </w:tr>
      <w:tr w:rsidR="00C3265B" w14:paraId="79C8FEB2" w14:textId="77777777" w:rsidTr="00821986">
        <w:tc>
          <w:tcPr>
            <w:tcW w:w="1982" w:type="dxa"/>
          </w:tcPr>
          <w:p w14:paraId="3251EADD" w14:textId="15F7A836" w:rsidR="00C3265B" w:rsidRPr="00C3265B" w:rsidRDefault="00821986" w:rsidP="00C3265B">
            <w:pPr>
              <w:rPr>
                <w:b/>
              </w:rPr>
            </w:pPr>
            <w:r w:rsidRPr="00821986">
              <w:rPr>
                <w:b/>
              </w:rPr>
              <w:t>wtn1517_i46p1</w:t>
            </w:r>
          </w:p>
        </w:tc>
        <w:tc>
          <w:tcPr>
            <w:tcW w:w="1322" w:type="dxa"/>
          </w:tcPr>
          <w:p w14:paraId="0BABFD46" w14:textId="4B009648" w:rsidR="00C3265B" w:rsidRDefault="00C3265B" w:rsidP="00C3265B">
            <w:r w:rsidRPr="0048539B">
              <w:t>502</w:t>
            </w:r>
          </w:p>
        </w:tc>
        <w:tc>
          <w:tcPr>
            <w:tcW w:w="1439" w:type="dxa"/>
          </w:tcPr>
          <w:p w14:paraId="602029DD" w14:textId="709216D4" w:rsidR="00C3265B" w:rsidRDefault="00C3265B" w:rsidP="00C3265B">
            <w:r w:rsidRPr="0048539B">
              <w:t>78.27841</w:t>
            </w:r>
          </w:p>
        </w:tc>
        <w:tc>
          <w:tcPr>
            <w:tcW w:w="1439" w:type="dxa"/>
          </w:tcPr>
          <w:p w14:paraId="4CF2EF68" w14:textId="2F82B894" w:rsidR="00C3265B" w:rsidRDefault="00C3265B" w:rsidP="00C3265B">
            <w:r w:rsidRPr="0048539B">
              <w:t>14.91357</w:t>
            </w:r>
          </w:p>
        </w:tc>
        <w:tc>
          <w:tcPr>
            <w:tcW w:w="1439" w:type="dxa"/>
          </w:tcPr>
          <w:p w14:paraId="1ED746BE" w14:textId="44EFDF74" w:rsidR="00C3265B" w:rsidRDefault="00C3265B" w:rsidP="00C3265B">
            <w:r w:rsidRPr="0048539B">
              <w:t>45.6</w:t>
            </w:r>
          </w:p>
        </w:tc>
        <w:tc>
          <w:tcPr>
            <w:tcW w:w="1439" w:type="dxa"/>
          </w:tcPr>
          <w:p w14:paraId="43C1B852" w14:textId="415C4F3D" w:rsidR="00C3265B" w:rsidRDefault="00C3265B" w:rsidP="00C3265B">
            <w:r w:rsidRPr="0048539B">
              <w:t>127.7</w:t>
            </w:r>
          </w:p>
        </w:tc>
      </w:tr>
      <w:tr w:rsidR="00821986" w14:paraId="447C755E" w14:textId="77777777" w:rsidTr="00821986">
        <w:tc>
          <w:tcPr>
            <w:tcW w:w="1982" w:type="dxa"/>
          </w:tcPr>
          <w:p w14:paraId="2EDFFBDC" w14:textId="21CB243F" w:rsidR="00821986" w:rsidRPr="00C3265B" w:rsidRDefault="00821986" w:rsidP="00821986">
            <w:pPr>
              <w:rPr>
                <w:b/>
              </w:rPr>
            </w:pPr>
            <w:r w:rsidRPr="00821986">
              <w:rPr>
                <w:b/>
              </w:rPr>
              <w:t>bmi1517_i46p1</w:t>
            </w:r>
          </w:p>
        </w:tc>
        <w:tc>
          <w:tcPr>
            <w:tcW w:w="1322" w:type="dxa"/>
          </w:tcPr>
          <w:p w14:paraId="61CDF0E0" w14:textId="1FB61139" w:rsidR="00821986" w:rsidRDefault="00821986" w:rsidP="00821986">
            <w:r w:rsidRPr="0048539B">
              <w:t>502</w:t>
            </w:r>
          </w:p>
        </w:tc>
        <w:tc>
          <w:tcPr>
            <w:tcW w:w="1439" w:type="dxa"/>
          </w:tcPr>
          <w:p w14:paraId="349EA5EE" w14:textId="26BF8A81" w:rsidR="00821986" w:rsidRDefault="00821986" w:rsidP="00821986">
            <w:r w:rsidRPr="0048539B">
              <w:t>27.78755</w:t>
            </w:r>
          </w:p>
        </w:tc>
        <w:tc>
          <w:tcPr>
            <w:tcW w:w="1439" w:type="dxa"/>
          </w:tcPr>
          <w:p w14:paraId="45506C29" w14:textId="1D3145B1" w:rsidR="00821986" w:rsidRDefault="00821986" w:rsidP="00821986">
            <w:r w:rsidRPr="0048539B">
              <w:t>4.597199</w:t>
            </w:r>
          </w:p>
        </w:tc>
        <w:tc>
          <w:tcPr>
            <w:tcW w:w="1439" w:type="dxa"/>
          </w:tcPr>
          <w:p w14:paraId="39522C6C" w14:textId="064B4E14" w:rsidR="00821986" w:rsidRDefault="00821986" w:rsidP="00821986">
            <w:r w:rsidRPr="0048539B">
              <w:t>17.38558</w:t>
            </w:r>
          </w:p>
        </w:tc>
        <w:tc>
          <w:tcPr>
            <w:tcW w:w="1439" w:type="dxa"/>
          </w:tcPr>
          <w:p w14:paraId="207F08AC" w14:textId="11FF0047" w:rsidR="00821986" w:rsidRDefault="00821986" w:rsidP="00821986">
            <w:r w:rsidRPr="0048539B">
              <w:t>49.32633</w:t>
            </w:r>
          </w:p>
        </w:tc>
      </w:tr>
    </w:tbl>
    <w:p w14:paraId="615F9491" w14:textId="14FF57E2" w:rsidR="00237780" w:rsidRPr="00237780" w:rsidRDefault="00237780" w:rsidP="00F90CDC"/>
    <w:sectPr w:rsidR="00237780"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01"/>
    <w:rsid w:val="000F182E"/>
    <w:rsid w:val="001C469B"/>
    <w:rsid w:val="00237780"/>
    <w:rsid w:val="00463DF9"/>
    <w:rsid w:val="005E4291"/>
    <w:rsid w:val="00646697"/>
    <w:rsid w:val="006741EE"/>
    <w:rsid w:val="0073172C"/>
    <w:rsid w:val="00821986"/>
    <w:rsid w:val="00857C7E"/>
    <w:rsid w:val="009D52B2"/>
    <w:rsid w:val="00A25719"/>
    <w:rsid w:val="00B51DD0"/>
    <w:rsid w:val="00BA5901"/>
    <w:rsid w:val="00BF1338"/>
    <w:rsid w:val="00C3265B"/>
    <w:rsid w:val="00F2499C"/>
    <w:rsid w:val="00F90CDC"/>
    <w:rsid w:val="00FF61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403B8"/>
  <w15:docId w15:val="{FC3653FC-DDD7-3040-AF07-864973C8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customStyle="1" w:styleId="Default">
    <w:name w:val="Default"/>
    <w:rsid w:val="00B51DD0"/>
    <w:pPr>
      <w:autoSpaceDE w:val="0"/>
      <w:autoSpaceDN w:val="0"/>
      <w:adjustRightInd w:val="0"/>
      <w:spacing w:after="0" w:line="240" w:lineRule="auto"/>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197</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7</cp:revision>
  <dcterms:created xsi:type="dcterms:W3CDTF">2019-05-01T15:54:00Z</dcterms:created>
  <dcterms:modified xsi:type="dcterms:W3CDTF">2024-03-19T08:31:00Z</dcterms:modified>
</cp:coreProperties>
</file>