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2DFD9" w14:textId="77777777" w:rsidR="00F518B3" w:rsidRPr="001978C7" w:rsidRDefault="00F518B3" w:rsidP="00F518B3">
      <w:pPr>
        <w:jc w:val="center"/>
        <w:rPr>
          <w:sz w:val="24"/>
          <w:szCs w:val="24"/>
        </w:rPr>
      </w:pPr>
      <w:r>
        <w:rPr>
          <w:b/>
          <w:sz w:val="32"/>
          <w:szCs w:val="32"/>
          <w:u w:val="single"/>
        </w:rPr>
        <w:t>Leisure Time Physical Activity D</w:t>
      </w:r>
      <w:r w:rsidRPr="00D53881">
        <w:rPr>
          <w:b/>
          <w:sz w:val="32"/>
          <w:szCs w:val="32"/>
          <w:u w:val="single"/>
        </w:rPr>
        <w:t>ata at 6</w:t>
      </w:r>
      <w:r>
        <w:rPr>
          <w:b/>
          <w:sz w:val="32"/>
          <w:szCs w:val="32"/>
          <w:u w:val="single"/>
        </w:rPr>
        <w:t>8-9</w:t>
      </w:r>
      <w:r w:rsidR="00771242">
        <w:rPr>
          <w:b/>
          <w:sz w:val="32"/>
          <w:szCs w:val="32"/>
          <w:u w:val="single"/>
        </w:rPr>
        <w:t xml:space="preserve"> </w:t>
      </w:r>
      <w:r w:rsidRPr="00D53881">
        <w:rPr>
          <w:b/>
          <w:sz w:val="32"/>
          <w:szCs w:val="32"/>
          <w:u w:val="single"/>
        </w:rPr>
        <w:t>y</w:t>
      </w:r>
      <w:r w:rsidR="00771242">
        <w:rPr>
          <w:b/>
          <w:sz w:val="32"/>
          <w:szCs w:val="32"/>
          <w:u w:val="single"/>
        </w:rPr>
        <w:t>ears</w:t>
      </w:r>
      <w:r w:rsidRPr="001978C7">
        <w:rPr>
          <w:b/>
          <w:sz w:val="28"/>
          <w:szCs w:val="28"/>
        </w:rPr>
        <w:t xml:space="preserve">              </w:t>
      </w:r>
      <w:r>
        <w:rPr>
          <w:sz w:val="24"/>
          <w:szCs w:val="24"/>
        </w:rPr>
        <w:t xml:space="preserve">(May </w:t>
      </w:r>
      <w:r w:rsidRPr="001978C7">
        <w:rPr>
          <w:sz w:val="24"/>
          <w:szCs w:val="24"/>
        </w:rPr>
        <w:t>201</w:t>
      </w:r>
      <w:r>
        <w:rPr>
          <w:sz w:val="24"/>
          <w:szCs w:val="24"/>
        </w:rPr>
        <w:t>7 RC/</w:t>
      </w:r>
      <w:r w:rsidRPr="001978C7">
        <w:rPr>
          <w:sz w:val="24"/>
          <w:szCs w:val="24"/>
        </w:rPr>
        <w:t>AM)</w:t>
      </w:r>
    </w:p>
    <w:p w14:paraId="09B26C77" w14:textId="77777777" w:rsidR="00F518B3" w:rsidRPr="009D521F" w:rsidRDefault="00F518B3" w:rsidP="00F518B3">
      <w:pPr>
        <w:rPr>
          <w:sz w:val="24"/>
          <w:szCs w:val="24"/>
        </w:rPr>
      </w:pPr>
    </w:p>
    <w:p w14:paraId="1CF7C289" w14:textId="77777777" w:rsidR="00F518B3" w:rsidRDefault="00F518B3" w:rsidP="00F518B3">
      <w:pPr>
        <w:rPr>
          <w:sz w:val="24"/>
          <w:szCs w:val="24"/>
        </w:rPr>
      </w:pPr>
      <w:r>
        <w:rPr>
          <w:sz w:val="24"/>
          <w:szCs w:val="24"/>
        </w:rPr>
        <w:t xml:space="preserve">  This document details</w:t>
      </w:r>
      <w:r w:rsidRPr="009D521F">
        <w:rPr>
          <w:sz w:val="24"/>
          <w:szCs w:val="24"/>
        </w:rPr>
        <w:t xml:space="preserve"> </w:t>
      </w:r>
      <w:r>
        <w:rPr>
          <w:sz w:val="24"/>
          <w:szCs w:val="24"/>
        </w:rPr>
        <w:t xml:space="preserve">exercise </w:t>
      </w:r>
      <w:r w:rsidRPr="009D521F">
        <w:rPr>
          <w:sz w:val="24"/>
          <w:szCs w:val="24"/>
        </w:rPr>
        <w:t xml:space="preserve">variables </w:t>
      </w:r>
      <w:r>
        <w:rPr>
          <w:sz w:val="24"/>
          <w:szCs w:val="24"/>
        </w:rPr>
        <w:t>taken</w:t>
      </w:r>
      <w:r w:rsidRPr="009D521F">
        <w:rPr>
          <w:sz w:val="24"/>
          <w:szCs w:val="24"/>
        </w:rPr>
        <w:t xml:space="preserve"> from the 201</w:t>
      </w:r>
      <w:r>
        <w:rPr>
          <w:sz w:val="24"/>
          <w:szCs w:val="24"/>
        </w:rPr>
        <w:t xml:space="preserve">5 Home Visit Schedule (HV) exercise section. These </w:t>
      </w:r>
      <w:r w:rsidRPr="009D521F">
        <w:rPr>
          <w:sz w:val="24"/>
          <w:szCs w:val="24"/>
        </w:rPr>
        <w:t>question</w:t>
      </w:r>
      <w:r>
        <w:rPr>
          <w:sz w:val="24"/>
          <w:szCs w:val="24"/>
        </w:rPr>
        <w:t>s</w:t>
      </w:r>
      <w:r w:rsidRPr="009D521F">
        <w:rPr>
          <w:sz w:val="24"/>
          <w:szCs w:val="24"/>
        </w:rPr>
        <w:t xml:space="preserve"> asked survey members</w:t>
      </w:r>
      <w:r>
        <w:rPr>
          <w:sz w:val="24"/>
          <w:szCs w:val="24"/>
        </w:rPr>
        <w:t xml:space="preserve"> if they had undertaken leisure time physical activity (LTPA) in the previous month, and how many times if so.</w:t>
      </w:r>
    </w:p>
    <w:p w14:paraId="67EEC92D" w14:textId="77777777" w:rsidR="00F518B3" w:rsidRDefault="00F518B3" w:rsidP="00F518B3">
      <w:pPr>
        <w:rPr>
          <w:sz w:val="24"/>
          <w:szCs w:val="24"/>
        </w:rPr>
      </w:pPr>
      <w:r>
        <w:rPr>
          <w:sz w:val="24"/>
          <w:szCs w:val="24"/>
        </w:rPr>
        <w:t xml:space="preserve">N.B. the age 69 questions are an adjunct to the main LTPA section, which was part of the Postal Questionnaire (PQ) of 2014. Questions were asked at 69 only if not answered the previous year. </w:t>
      </w:r>
    </w:p>
    <w:p w14:paraId="4EA8A128" w14:textId="77777777" w:rsidR="00F518B3" w:rsidRDefault="00F518B3" w:rsidP="00F518B3">
      <w:pPr>
        <w:rPr>
          <w:sz w:val="24"/>
          <w:szCs w:val="24"/>
        </w:rPr>
      </w:pPr>
      <w:r>
        <w:rPr>
          <w:sz w:val="24"/>
          <w:szCs w:val="24"/>
        </w:rPr>
        <w:t xml:space="preserve">This section at age 69 comprises two raw variables, which were used </w:t>
      </w:r>
      <w:r w:rsidR="00771242">
        <w:rPr>
          <w:sz w:val="24"/>
          <w:szCs w:val="24"/>
        </w:rPr>
        <w:t xml:space="preserve">(along with the cleaned 68y equivalent) </w:t>
      </w:r>
      <w:r>
        <w:rPr>
          <w:sz w:val="24"/>
          <w:szCs w:val="24"/>
        </w:rPr>
        <w:t>to create a single, composite 68-9 year variable.</w:t>
      </w:r>
    </w:p>
    <w:p w14:paraId="363B6542" w14:textId="77777777" w:rsidR="00F518B3" w:rsidRDefault="00F518B3" w:rsidP="00F518B3">
      <w:pPr>
        <w:rPr>
          <w:sz w:val="24"/>
          <w:szCs w:val="24"/>
        </w:rPr>
      </w:pPr>
      <w:r w:rsidRPr="001733EE">
        <w:rPr>
          <w:sz w:val="24"/>
          <w:szCs w:val="24"/>
        </w:rPr>
        <w:t xml:space="preserve"> </w:t>
      </w:r>
      <w:r w:rsidRPr="00743463">
        <w:rPr>
          <w:sz w:val="24"/>
          <w:szCs w:val="24"/>
        </w:rPr>
        <w:t xml:space="preserve">The aim of the cleaning process </w:t>
      </w:r>
      <w:r>
        <w:rPr>
          <w:sz w:val="24"/>
          <w:szCs w:val="24"/>
        </w:rPr>
        <w:t>was to investigate and c</w:t>
      </w:r>
      <w:r w:rsidRPr="00B05F8C">
        <w:rPr>
          <w:sz w:val="24"/>
          <w:szCs w:val="24"/>
        </w:rPr>
        <w:t>lean instances where the responses were unusual,</w:t>
      </w:r>
      <w:r>
        <w:rPr>
          <w:sz w:val="24"/>
          <w:szCs w:val="24"/>
        </w:rPr>
        <w:t xml:space="preserve"> blank, or didn’t agree with the gating, and to merge the relevant 2014 and 2015 data together to derive an overall LTPA variable.</w:t>
      </w:r>
    </w:p>
    <w:p w14:paraId="6BC6878D" w14:textId="77777777" w:rsidR="00F518B3" w:rsidRDefault="00F518B3" w:rsidP="00F518B3">
      <w:pPr>
        <w:rPr>
          <w:b/>
        </w:rPr>
      </w:pPr>
    </w:p>
    <w:p w14:paraId="3A4B0EAE" w14:textId="77777777" w:rsidR="00F518B3" w:rsidRDefault="00F518B3" w:rsidP="00F518B3">
      <w:pPr>
        <w:rPr>
          <w:b/>
        </w:rPr>
      </w:pPr>
    </w:p>
    <w:p w14:paraId="6C7F04FF" w14:textId="77777777" w:rsidR="00F518B3" w:rsidRDefault="00F518B3" w:rsidP="00F518B3">
      <w:pPr>
        <w:rPr>
          <w:b/>
        </w:rPr>
      </w:pPr>
    </w:p>
    <w:p w14:paraId="5FEF9808" w14:textId="77777777" w:rsidR="00F518B3" w:rsidRDefault="00F518B3" w:rsidP="00F518B3">
      <w:pPr>
        <w:rPr>
          <w:b/>
          <w:sz w:val="26"/>
          <w:szCs w:val="26"/>
          <w:u w:val="single"/>
        </w:rPr>
      </w:pPr>
      <w:r w:rsidRPr="00B2519F">
        <w:rPr>
          <w:b/>
          <w:sz w:val="26"/>
          <w:szCs w:val="26"/>
          <w:u w:val="single"/>
        </w:rPr>
        <w:t>Variable List</w:t>
      </w:r>
    </w:p>
    <w:p w14:paraId="05A84C3E" w14:textId="77777777" w:rsidR="00F518B3" w:rsidRPr="00391180" w:rsidRDefault="00F518B3" w:rsidP="00F518B3">
      <w:pPr>
        <w:rPr>
          <w:b/>
          <w:sz w:val="10"/>
          <w:szCs w:val="10"/>
          <w:u w:val="single"/>
        </w:rPr>
      </w:pPr>
      <w:r>
        <w:rPr>
          <w:sz w:val="24"/>
          <w:szCs w:val="24"/>
        </w:rPr>
        <w:t xml:space="preserve"> </w:t>
      </w:r>
      <w:r w:rsidRPr="00823323">
        <w:rPr>
          <w:sz w:val="24"/>
          <w:szCs w:val="24"/>
        </w:rPr>
        <w:t xml:space="preserve">  </w:t>
      </w:r>
    </w:p>
    <w:tbl>
      <w:tblPr>
        <w:tblW w:w="867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49"/>
        <w:gridCol w:w="5140"/>
        <w:gridCol w:w="1687"/>
      </w:tblGrid>
      <w:tr w:rsidR="00F518B3" w:rsidRPr="00B2519F" w14:paraId="68916887" w14:textId="77777777" w:rsidTr="00766EE5">
        <w:trPr>
          <w:trHeight w:val="656"/>
        </w:trPr>
        <w:tc>
          <w:tcPr>
            <w:tcW w:w="1849" w:type="dxa"/>
            <w:shd w:val="clear" w:color="auto" w:fill="auto"/>
            <w:noWrap/>
            <w:vAlign w:val="center"/>
          </w:tcPr>
          <w:p w14:paraId="24819821" w14:textId="77777777" w:rsidR="00F518B3" w:rsidRPr="006454CB" w:rsidRDefault="00F518B3" w:rsidP="00766EE5">
            <w:pPr>
              <w:jc w:val="center"/>
              <w:rPr>
                <w:rFonts w:ascii="Calibri" w:eastAsia="Times New Roman" w:hAnsi="Calibri" w:cs="Times New Roman"/>
                <w:b/>
                <w:color w:val="000000"/>
                <w:sz w:val="24"/>
                <w:szCs w:val="24"/>
                <w:lang w:eastAsia="en-GB"/>
              </w:rPr>
            </w:pPr>
            <w:r>
              <w:rPr>
                <w:rFonts w:ascii="Calibri" w:eastAsia="Times New Roman" w:hAnsi="Calibri" w:cs="Times New Roman"/>
                <w:b/>
                <w:color w:val="000000"/>
                <w:sz w:val="24"/>
                <w:szCs w:val="24"/>
                <w:lang w:eastAsia="en-GB"/>
              </w:rPr>
              <w:t>Cleaned</w:t>
            </w:r>
            <w:r w:rsidRPr="00B2519F">
              <w:rPr>
                <w:rFonts w:ascii="Calibri" w:eastAsia="Times New Roman" w:hAnsi="Calibri" w:cs="Times New Roman"/>
                <w:b/>
                <w:color w:val="000000"/>
                <w:sz w:val="24"/>
                <w:szCs w:val="24"/>
                <w:lang w:eastAsia="en-GB"/>
              </w:rPr>
              <w:t xml:space="preserve"> variable</w:t>
            </w:r>
          </w:p>
        </w:tc>
        <w:tc>
          <w:tcPr>
            <w:tcW w:w="5140" w:type="dxa"/>
            <w:shd w:val="clear" w:color="auto" w:fill="auto"/>
            <w:noWrap/>
            <w:vAlign w:val="center"/>
          </w:tcPr>
          <w:p w14:paraId="1AB5E6E8" w14:textId="77777777" w:rsidR="00F518B3" w:rsidRPr="00B2519F" w:rsidRDefault="00F518B3" w:rsidP="00766EE5">
            <w:pPr>
              <w:spacing w:after="0" w:line="240" w:lineRule="auto"/>
              <w:jc w:val="center"/>
              <w:rPr>
                <w:rFonts w:ascii="Calibri" w:eastAsia="Times New Roman" w:hAnsi="Calibri" w:cs="Times New Roman"/>
                <w:b/>
                <w:color w:val="000000"/>
                <w:sz w:val="24"/>
                <w:szCs w:val="24"/>
                <w:lang w:eastAsia="en-GB"/>
              </w:rPr>
            </w:pPr>
            <w:r w:rsidRPr="00B2519F">
              <w:rPr>
                <w:rFonts w:ascii="Calibri" w:eastAsia="Times New Roman" w:hAnsi="Calibri" w:cs="Times New Roman"/>
                <w:b/>
                <w:color w:val="000000"/>
                <w:sz w:val="24"/>
                <w:szCs w:val="24"/>
                <w:lang w:eastAsia="en-GB"/>
              </w:rPr>
              <w:t>Variable description</w:t>
            </w:r>
          </w:p>
        </w:tc>
        <w:tc>
          <w:tcPr>
            <w:tcW w:w="1687" w:type="dxa"/>
            <w:shd w:val="clear" w:color="auto" w:fill="auto"/>
            <w:noWrap/>
            <w:vAlign w:val="center"/>
          </w:tcPr>
          <w:p w14:paraId="4F681F9B" w14:textId="77777777" w:rsidR="00F518B3" w:rsidRPr="006454CB" w:rsidRDefault="00F518B3" w:rsidP="00766EE5">
            <w:pPr>
              <w:jc w:val="center"/>
              <w:rPr>
                <w:rFonts w:ascii="Calibri" w:eastAsia="Times New Roman" w:hAnsi="Calibri" w:cs="Times New Roman"/>
                <w:b/>
                <w:color w:val="000000"/>
                <w:sz w:val="24"/>
                <w:szCs w:val="24"/>
                <w:lang w:eastAsia="en-GB"/>
              </w:rPr>
            </w:pPr>
            <w:r>
              <w:rPr>
                <w:rFonts w:ascii="Calibri" w:eastAsia="Times New Roman" w:hAnsi="Calibri" w:cs="Times New Roman"/>
                <w:b/>
                <w:color w:val="000000"/>
                <w:sz w:val="24"/>
                <w:szCs w:val="24"/>
                <w:lang w:eastAsia="en-GB"/>
              </w:rPr>
              <w:t>Raw</w:t>
            </w:r>
            <w:r w:rsidRPr="00B2519F">
              <w:rPr>
                <w:rFonts w:ascii="Calibri" w:eastAsia="Times New Roman" w:hAnsi="Calibri" w:cs="Times New Roman"/>
                <w:b/>
                <w:color w:val="000000"/>
                <w:sz w:val="24"/>
                <w:szCs w:val="24"/>
                <w:lang w:eastAsia="en-GB"/>
              </w:rPr>
              <w:t xml:space="preserve"> variable</w:t>
            </w:r>
          </w:p>
        </w:tc>
      </w:tr>
      <w:tr w:rsidR="00F518B3" w:rsidRPr="00B2519F" w14:paraId="028FEC55" w14:textId="77777777" w:rsidTr="00766EE5">
        <w:trPr>
          <w:trHeight w:val="300"/>
        </w:trPr>
        <w:tc>
          <w:tcPr>
            <w:tcW w:w="1849" w:type="dxa"/>
            <w:shd w:val="clear" w:color="auto" w:fill="auto"/>
            <w:noWrap/>
            <w:vAlign w:val="bottom"/>
          </w:tcPr>
          <w:p w14:paraId="2D640079" w14:textId="77777777" w:rsidR="00F518B3" w:rsidRDefault="00F518B3" w:rsidP="00766EE5">
            <w:pPr>
              <w:rPr>
                <w:rFonts w:ascii="Calibri" w:hAnsi="Calibri"/>
                <w:color w:val="000000"/>
              </w:rPr>
            </w:pPr>
            <w:r>
              <w:rPr>
                <w:rFonts w:ascii="Calibri" w:hAnsi="Calibri"/>
                <w:color w:val="000000"/>
              </w:rPr>
              <w:t>--</w:t>
            </w:r>
          </w:p>
        </w:tc>
        <w:tc>
          <w:tcPr>
            <w:tcW w:w="5140" w:type="dxa"/>
            <w:shd w:val="clear" w:color="auto" w:fill="auto"/>
            <w:noWrap/>
            <w:vAlign w:val="bottom"/>
          </w:tcPr>
          <w:p w14:paraId="7072FE57" w14:textId="77777777" w:rsidR="00F518B3" w:rsidRDefault="00F518B3" w:rsidP="00766EE5">
            <w:pPr>
              <w:rPr>
                <w:rFonts w:ascii="Calibri" w:hAnsi="Calibri"/>
                <w:color w:val="000000"/>
              </w:rPr>
            </w:pPr>
            <w:r>
              <w:rPr>
                <w:rFonts w:ascii="Calibri" w:hAnsi="Calibri"/>
                <w:color w:val="000000"/>
              </w:rPr>
              <w:t>Sports and recreation at 68y</w:t>
            </w:r>
          </w:p>
        </w:tc>
        <w:tc>
          <w:tcPr>
            <w:tcW w:w="1687" w:type="dxa"/>
            <w:shd w:val="clear" w:color="auto" w:fill="auto"/>
            <w:noWrap/>
            <w:vAlign w:val="bottom"/>
          </w:tcPr>
          <w:p w14:paraId="06944E63" w14:textId="77777777" w:rsidR="00F518B3" w:rsidRDefault="00F518B3" w:rsidP="00766EE5">
            <w:pPr>
              <w:rPr>
                <w:rFonts w:ascii="Calibri" w:hAnsi="Calibri"/>
                <w:color w:val="000000"/>
              </w:rPr>
            </w:pPr>
            <w:r>
              <w:rPr>
                <w:rFonts w:ascii="Calibri" w:hAnsi="Calibri"/>
                <w:color w:val="000000"/>
              </w:rPr>
              <w:t>EXER14x</w:t>
            </w:r>
          </w:p>
        </w:tc>
      </w:tr>
      <w:tr w:rsidR="00F518B3" w:rsidRPr="00B2519F" w14:paraId="50D35CB7" w14:textId="77777777" w:rsidTr="00766EE5">
        <w:trPr>
          <w:trHeight w:val="300"/>
        </w:trPr>
        <w:tc>
          <w:tcPr>
            <w:tcW w:w="1849" w:type="dxa"/>
            <w:shd w:val="clear" w:color="auto" w:fill="auto"/>
            <w:noWrap/>
            <w:vAlign w:val="bottom"/>
          </w:tcPr>
          <w:p w14:paraId="666A2D7A" w14:textId="77777777" w:rsidR="00F518B3" w:rsidRDefault="00F518B3" w:rsidP="00766EE5">
            <w:pPr>
              <w:rPr>
                <w:rFonts w:ascii="Calibri" w:hAnsi="Calibri"/>
                <w:color w:val="000000"/>
              </w:rPr>
            </w:pPr>
            <w:r>
              <w:rPr>
                <w:rFonts w:ascii="Calibri" w:hAnsi="Calibri"/>
                <w:color w:val="000000"/>
              </w:rPr>
              <w:t>--</w:t>
            </w:r>
          </w:p>
        </w:tc>
        <w:tc>
          <w:tcPr>
            <w:tcW w:w="5140" w:type="dxa"/>
            <w:shd w:val="clear" w:color="auto" w:fill="auto"/>
            <w:noWrap/>
          </w:tcPr>
          <w:p w14:paraId="125F8ECC" w14:textId="77777777" w:rsidR="00F518B3" w:rsidRPr="00DB7490" w:rsidRDefault="00F518B3" w:rsidP="00766EE5">
            <w:r w:rsidRPr="00DB7490">
              <w:t>In the last 4 weeks have you taken part in any sports, leisure activities or exercises</w:t>
            </w:r>
          </w:p>
        </w:tc>
        <w:tc>
          <w:tcPr>
            <w:tcW w:w="1687" w:type="dxa"/>
            <w:shd w:val="clear" w:color="auto" w:fill="auto"/>
            <w:noWrap/>
            <w:vAlign w:val="bottom"/>
          </w:tcPr>
          <w:p w14:paraId="76F5DAAF" w14:textId="77777777" w:rsidR="00F518B3" w:rsidRDefault="00F518B3" w:rsidP="00766EE5">
            <w:pPr>
              <w:rPr>
                <w:rFonts w:ascii="Calibri" w:hAnsi="Calibri"/>
                <w:color w:val="000000"/>
              </w:rPr>
            </w:pPr>
            <w:r>
              <w:rPr>
                <w:rFonts w:ascii="Calibri" w:hAnsi="Calibri"/>
                <w:color w:val="000000"/>
              </w:rPr>
              <w:t>WEXER15</w:t>
            </w:r>
          </w:p>
        </w:tc>
      </w:tr>
      <w:tr w:rsidR="00F518B3" w:rsidRPr="00B2519F" w14:paraId="03FBE467" w14:textId="77777777" w:rsidTr="00766EE5">
        <w:trPr>
          <w:trHeight w:val="300"/>
        </w:trPr>
        <w:tc>
          <w:tcPr>
            <w:tcW w:w="1849" w:type="dxa"/>
            <w:shd w:val="clear" w:color="auto" w:fill="auto"/>
            <w:noWrap/>
            <w:vAlign w:val="bottom"/>
          </w:tcPr>
          <w:p w14:paraId="5798BD1C" w14:textId="77777777" w:rsidR="00F518B3" w:rsidRDefault="00F518B3" w:rsidP="00766EE5">
            <w:pPr>
              <w:rPr>
                <w:rFonts w:ascii="Calibri" w:hAnsi="Calibri"/>
                <w:color w:val="000000"/>
              </w:rPr>
            </w:pPr>
            <w:r>
              <w:rPr>
                <w:rFonts w:ascii="Calibri" w:hAnsi="Calibri"/>
                <w:color w:val="000000"/>
              </w:rPr>
              <w:t>--</w:t>
            </w:r>
          </w:p>
        </w:tc>
        <w:tc>
          <w:tcPr>
            <w:tcW w:w="5140" w:type="dxa"/>
            <w:shd w:val="clear" w:color="auto" w:fill="auto"/>
            <w:noWrap/>
            <w:vAlign w:val="bottom"/>
          </w:tcPr>
          <w:p w14:paraId="199BB2D7" w14:textId="77777777" w:rsidR="00F518B3" w:rsidRPr="00DB7490" w:rsidRDefault="00F518B3" w:rsidP="00766EE5">
            <w:pPr>
              <w:rPr>
                <w:color w:val="000000"/>
              </w:rPr>
            </w:pPr>
            <w:r w:rsidRPr="00DB7490">
              <w:t>On how many occasions in the last month did you do these activities?</w:t>
            </w:r>
          </w:p>
        </w:tc>
        <w:tc>
          <w:tcPr>
            <w:tcW w:w="1687" w:type="dxa"/>
            <w:shd w:val="clear" w:color="auto" w:fill="auto"/>
            <w:noWrap/>
            <w:vAlign w:val="bottom"/>
          </w:tcPr>
          <w:p w14:paraId="0528A984" w14:textId="77777777" w:rsidR="00F518B3" w:rsidRDefault="00F518B3" w:rsidP="00766EE5">
            <w:pPr>
              <w:rPr>
                <w:rFonts w:ascii="Calibri" w:hAnsi="Calibri"/>
                <w:color w:val="000000"/>
              </w:rPr>
            </w:pPr>
            <w:r>
              <w:rPr>
                <w:rFonts w:ascii="Calibri" w:hAnsi="Calibri"/>
                <w:color w:val="000000"/>
              </w:rPr>
              <w:t>WEXEN15</w:t>
            </w:r>
          </w:p>
        </w:tc>
      </w:tr>
      <w:tr w:rsidR="00F518B3" w:rsidRPr="00B2519F" w14:paraId="2C5520CD" w14:textId="77777777" w:rsidTr="00766EE5">
        <w:trPr>
          <w:trHeight w:val="300"/>
        </w:trPr>
        <w:tc>
          <w:tcPr>
            <w:tcW w:w="1849" w:type="dxa"/>
            <w:shd w:val="clear" w:color="auto" w:fill="auto"/>
            <w:noWrap/>
          </w:tcPr>
          <w:p w14:paraId="717606C7" w14:textId="77777777" w:rsidR="00F518B3" w:rsidRPr="006217E1" w:rsidRDefault="00F518B3" w:rsidP="00766EE5">
            <w:r>
              <w:t>EXER1415x</w:t>
            </w:r>
          </w:p>
        </w:tc>
        <w:tc>
          <w:tcPr>
            <w:tcW w:w="5140" w:type="dxa"/>
            <w:shd w:val="clear" w:color="auto" w:fill="auto"/>
            <w:noWrap/>
            <w:vAlign w:val="bottom"/>
          </w:tcPr>
          <w:p w14:paraId="57EEE572" w14:textId="77777777" w:rsidR="00F518B3" w:rsidRPr="00DB7490" w:rsidRDefault="00F518B3" w:rsidP="00766EE5">
            <w:pPr>
              <w:rPr>
                <w:color w:val="000000"/>
              </w:rPr>
            </w:pPr>
            <w:r w:rsidRPr="0053316C">
              <w:rPr>
                <w:color w:val="000000"/>
              </w:rPr>
              <w:t>Sports and recreation</w:t>
            </w:r>
            <w:r>
              <w:rPr>
                <w:color w:val="000000"/>
              </w:rPr>
              <w:t xml:space="preserve"> at 68 (or 69y if missing at 68 </w:t>
            </w:r>
            <w:r w:rsidRPr="0053316C">
              <w:rPr>
                <w:color w:val="000000"/>
              </w:rPr>
              <w:t>(n=179))</w:t>
            </w:r>
          </w:p>
        </w:tc>
        <w:tc>
          <w:tcPr>
            <w:tcW w:w="1687" w:type="dxa"/>
            <w:shd w:val="clear" w:color="auto" w:fill="auto"/>
            <w:noWrap/>
            <w:vAlign w:val="bottom"/>
          </w:tcPr>
          <w:p w14:paraId="02E528A6" w14:textId="77777777" w:rsidR="00F518B3" w:rsidRDefault="00F518B3" w:rsidP="00766EE5">
            <w:pPr>
              <w:rPr>
                <w:rFonts w:ascii="Calibri" w:hAnsi="Calibri"/>
                <w:color w:val="000000"/>
              </w:rPr>
            </w:pPr>
          </w:p>
        </w:tc>
      </w:tr>
    </w:tbl>
    <w:p w14:paraId="58D830AA" w14:textId="77777777" w:rsidR="00F518B3" w:rsidRDefault="00F518B3" w:rsidP="00F518B3">
      <w:pPr>
        <w:rPr>
          <w:sz w:val="10"/>
          <w:szCs w:val="10"/>
        </w:rPr>
      </w:pPr>
    </w:p>
    <w:p w14:paraId="78CFD294" w14:textId="77777777" w:rsidR="00F518B3" w:rsidRDefault="00F518B3" w:rsidP="00F518B3">
      <w:pPr>
        <w:rPr>
          <w:sz w:val="24"/>
          <w:szCs w:val="24"/>
        </w:rPr>
      </w:pPr>
      <w:r>
        <w:rPr>
          <w:sz w:val="24"/>
          <w:szCs w:val="24"/>
        </w:rPr>
        <w:t>Pl</w:t>
      </w:r>
      <w:r w:rsidRPr="00EC0FE7">
        <w:rPr>
          <w:sz w:val="24"/>
          <w:szCs w:val="24"/>
        </w:rPr>
        <w:t xml:space="preserve">ease note that </w:t>
      </w:r>
      <w:r>
        <w:rPr>
          <w:sz w:val="24"/>
          <w:szCs w:val="24"/>
        </w:rPr>
        <w:t>the raw variables are</w:t>
      </w:r>
      <w:r w:rsidRPr="00EC0FE7">
        <w:rPr>
          <w:sz w:val="24"/>
          <w:szCs w:val="24"/>
        </w:rPr>
        <w:t xml:space="preserve"> not saved in the sa</w:t>
      </w:r>
      <w:r>
        <w:rPr>
          <w:sz w:val="24"/>
          <w:szCs w:val="24"/>
        </w:rPr>
        <w:t>me file as the cleaned ones. The raw variables</w:t>
      </w:r>
      <w:r w:rsidRPr="00EC0FE7">
        <w:rPr>
          <w:sz w:val="24"/>
          <w:szCs w:val="24"/>
        </w:rPr>
        <w:t xml:space="preserve"> can be found</w:t>
      </w:r>
      <w:r>
        <w:rPr>
          <w:sz w:val="24"/>
          <w:szCs w:val="24"/>
        </w:rPr>
        <w:t xml:space="preserve"> in the source dataset</w:t>
      </w:r>
      <w:r w:rsidRPr="00EC0FE7">
        <w:rPr>
          <w:sz w:val="24"/>
          <w:szCs w:val="24"/>
        </w:rPr>
        <w:t>.</w:t>
      </w:r>
      <w:r>
        <w:rPr>
          <w:sz w:val="24"/>
          <w:szCs w:val="24"/>
        </w:rPr>
        <w:t xml:space="preserve"> </w:t>
      </w:r>
    </w:p>
    <w:p w14:paraId="57CE7C63" w14:textId="77777777" w:rsidR="00F518B3" w:rsidRDefault="00F518B3" w:rsidP="00F518B3">
      <w:pPr>
        <w:rPr>
          <w:sz w:val="24"/>
          <w:szCs w:val="24"/>
        </w:rPr>
      </w:pPr>
    </w:p>
    <w:p w14:paraId="2786CF49" w14:textId="04E3EAC7" w:rsidR="00F518B3" w:rsidRDefault="00F518B3" w:rsidP="00F518B3">
      <w:pPr>
        <w:rPr>
          <w:sz w:val="24"/>
          <w:szCs w:val="24"/>
        </w:rPr>
      </w:pPr>
    </w:p>
    <w:p w14:paraId="36B28539" w14:textId="77777777" w:rsidR="007F72C6" w:rsidRDefault="007F72C6" w:rsidP="00F518B3">
      <w:pPr>
        <w:rPr>
          <w:sz w:val="24"/>
          <w:szCs w:val="24"/>
        </w:rPr>
      </w:pPr>
    </w:p>
    <w:p w14:paraId="79CAFDE1" w14:textId="77777777" w:rsidR="00F518B3" w:rsidRPr="00372FD6" w:rsidRDefault="00F518B3" w:rsidP="00F518B3">
      <w:pPr>
        <w:rPr>
          <w:b/>
          <w:sz w:val="26"/>
          <w:szCs w:val="26"/>
        </w:rPr>
      </w:pPr>
      <w:r w:rsidRPr="00372FD6">
        <w:rPr>
          <w:b/>
          <w:sz w:val="26"/>
          <w:szCs w:val="26"/>
        </w:rPr>
        <w:lastRenderedPageBreak/>
        <w:t xml:space="preserve">Cleaning Process </w:t>
      </w:r>
    </w:p>
    <w:p w14:paraId="7B7AA32F" w14:textId="77777777" w:rsidR="00F518B3" w:rsidRDefault="00F518B3" w:rsidP="00F518B3">
      <w:pPr>
        <w:rPr>
          <w:sz w:val="24"/>
          <w:szCs w:val="24"/>
        </w:rPr>
      </w:pPr>
      <w:r>
        <w:rPr>
          <w:sz w:val="24"/>
          <w:szCs w:val="24"/>
        </w:rPr>
        <w:t xml:space="preserve"> Full cleaning details can be seen in the </w:t>
      </w:r>
      <w:r w:rsidR="00771242">
        <w:rPr>
          <w:sz w:val="24"/>
          <w:szCs w:val="24"/>
        </w:rPr>
        <w:t>specified</w:t>
      </w:r>
      <w:r>
        <w:rPr>
          <w:sz w:val="24"/>
          <w:szCs w:val="24"/>
        </w:rPr>
        <w:t xml:space="preserve"> syntax, the procedures are summarised here:</w:t>
      </w:r>
    </w:p>
    <w:p w14:paraId="2AD34B6B" w14:textId="77777777" w:rsidR="00F518B3" w:rsidRPr="00BC7D39" w:rsidRDefault="00F518B3" w:rsidP="00F518B3">
      <w:pPr>
        <w:rPr>
          <w:sz w:val="10"/>
          <w:szCs w:val="10"/>
        </w:rPr>
      </w:pPr>
    </w:p>
    <w:p w14:paraId="07011FC4" w14:textId="77777777" w:rsidR="00F518B3" w:rsidRDefault="00771242" w:rsidP="00F518B3">
      <w:pPr>
        <w:rPr>
          <w:sz w:val="24"/>
          <w:szCs w:val="24"/>
        </w:rPr>
      </w:pPr>
      <w:r>
        <w:rPr>
          <w:sz w:val="24"/>
          <w:szCs w:val="24"/>
        </w:rPr>
        <w:t xml:space="preserve"> </w:t>
      </w:r>
      <w:r w:rsidR="00F518B3">
        <w:rPr>
          <w:sz w:val="24"/>
          <w:szCs w:val="24"/>
        </w:rPr>
        <w:t>As previously mentioned, if</w:t>
      </w:r>
      <w:r w:rsidR="00F518B3" w:rsidRPr="00EE73B8">
        <w:rPr>
          <w:sz w:val="24"/>
          <w:szCs w:val="24"/>
        </w:rPr>
        <w:t xml:space="preserve"> the </w:t>
      </w:r>
      <w:r w:rsidR="00F518B3">
        <w:rPr>
          <w:sz w:val="24"/>
          <w:szCs w:val="24"/>
        </w:rPr>
        <w:t>three</w:t>
      </w:r>
      <w:r w:rsidR="00F518B3" w:rsidRPr="00EE73B8">
        <w:rPr>
          <w:sz w:val="24"/>
          <w:szCs w:val="24"/>
        </w:rPr>
        <w:t xml:space="preserve"> standard exer</w:t>
      </w:r>
      <w:r w:rsidR="00F518B3">
        <w:rPr>
          <w:sz w:val="24"/>
          <w:szCs w:val="24"/>
        </w:rPr>
        <w:t>cise</w:t>
      </w:r>
      <w:r w:rsidR="00F518B3" w:rsidRPr="00EE73B8">
        <w:rPr>
          <w:sz w:val="24"/>
          <w:szCs w:val="24"/>
        </w:rPr>
        <w:t xml:space="preserve"> questions on LTPA (asked since age 53) had NOT been answered in the 68y </w:t>
      </w:r>
      <w:r w:rsidR="00F518B3">
        <w:rPr>
          <w:sz w:val="24"/>
          <w:szCs w:val="24"/>
        </w:rPr>
        <w:t>PQ, they were asked during the Home V</w:t>
      </w:r>
      <w:r w:rsidR="00F518B3" w:rsidRPr="00EE73B8">
        <w:rPr>
          <w:sz w:val="24"/>
          <w:szCs w:val="24"/>
        </w:rPr>
        <w:t>isit at 69</w:t>
      </w:r>
      <w:r w:rsidR="00F518B3">
        <w:rPr>
          <w:sz w:val="24"/>
          <w:szCs w:val="24"/>
        </w:rPr>
        <w:t xml:space="preserve">. </w:t>
      </w:r>
      <w:r w:rsidR="00F518B3" w:rsidRPr="00EE73B8">
        <w:rPr>
          <w:sz w:val="24"/>
          <w:szCs w:val="24"/>
        </w:rPr>
        <w:t xml:space="preserve">An </w:t>
      </w:r>
      <w:r w:rsidR="00F518B3">
        <w:rPr>
          <w:sz w:val="24"/>
          <w:szCs w:val="24"/>
        </w:rPr>
        <w:t xml:space="preserve">‘exercise at 69y’ </w:t>
      </w:r>
      <w:r w:rsidR="00F518B3" w:rsidRPr="00EE73B8">
        <w:rPr>
          <w:sz w:val="24"/>
          <w:szCs w:val="24"/>
        </w:rPr>
        <w:t>variable</w:t>
      </w:r>
      <w:r w:rsidR="00F518B3">
        <w:rPr>
          <w:sz w:val="24"/>
          <w:szCs w:val="24"/>
        </w:rPr>
        <w:t xml:space="preserve"> (</w:t>
      </w:r>
      <w:r w:rsidR="00F518B3" w:rsidRPr="00EE73B8">
        <w:rPr>
          <w:sz w:val="24"/>
          <w:szCs w:val="24"/>
        </w:rPr>
        <w:t>exer15x</w:t>
      </w:r>
      <w:r w:rsidR="00F518B3">
        <w:rPr>
          <w:sz w:val="24"/>
          <w:szCs w:val="24"/>
        </w:rPr>
        <w:t>)</w:t>
      </w:r>
      <w:r w:rsidR="00F518B3" w:rsidRPr="00EE73B8">
        <w:rPr>
          <w:sz w:val="24"/>
          <w:szCs w:val="24"/>
        </w:rPr>
        <w:t xml:space="preserve"> thus need</w:t>
      </w:r>
      <w:r w:rsidR="00F518B3">
        <w:rPr>
          <w:sz w:val="24"/>
          <w:szCs w:val="24"/>
        </w:rPr>
        <w:t>ed</w:t>
      </w:r>
      <w:r w:rsidR="00F518B3" w:rsidRPr="00EE73B8">
        <w:rPr>
          <w:sz w:val="24"/>
          <w:szCs w:val="24"/>
        </w:rPr>
        <w:t xml:space="preserve"> to be derived and then combined with exer14x</w:t>
      </w:r>
      <w:r w:rsidR="00F518B3">
        <w:rPr>
          <w:sz w:val="24"/>
          <w:szCs w:val="24"/>
        </w:rPr>
        <w:t xml:space="preserve"> to form an overall variable</w:t>
      </w:r>
      <w:r>
        <w:rPr>
          <w:sz w:val="24"/>
          <w:szCs w:val="24"/>
        </w:rPr>
        <w:t xml:space="preserve"> (EXER</w:t>
      </w:r>
      <w:r w:rsidR="00F518B3">
        <w:rPr>
          <w:sz w:val="24"/>
          <w:szCs w:val="24"/>
        </w:rPr>
        <w:t>1415x).</w:t>
      </w:r>
    </w:p>
    <w:p w14:paraId="512C5827" w14:textId="77777777" w:rsidR="00F518B3" w:rsidRDefault="00F518B3" w:rsidP="00F518B3">
      <w:pPr>
        <w:rPr>
          <w:sz w:val="24"/>
          <w:szCs w:val="24"/>
        </w:rPr>
      </w:pPr>
      <w:r>
        <w:rPr>
          <w:sz w:val="24"/>
          <w:szCs w:val="24"/>
        </w:rPr>
        <w:t xml:space="preserve"> E</w:t>
      </w:r>
      <w:r w:rsidRPr="00EE73B8">
        <w:rPr>
          <w:sz w:val="24"/>
          <w:szCs w:val="24"/>
        </w:rPr>
        <w:t>xer15x</w:t>
      </w:r>
      <w:r>
        <w:rPr>
          <w:sz w:val="24"/>
          <w:szCs w:val="24"/>
        </w:rPr>
        <w:t xml:space="preserve"> was derived </w:t>
      </w:r>
      <w:r w:rsidRPr="00EE73B8">
        <w:rPr>
          <w:sz w:val="24"/>
          <w:szCs w:val="24"/>
        </w:rPr>
        <w:t>using</w:t>
      </w:r>
      <w:r>
        <w:rPr>
          <w:sz w:val="24"/>
          <w:szCs w:val="24"/>
        </w:rPr>
        <w:t xml:space="preserve"> the</w:t>
      </w:r>
      <w:r w:rsidRPr="00EE73B8">
        <w:rPr>
          <w:sz w:val="24"/>
          <w:szCs w:val="24"/>
        </w:rPr>
        <w:t xml:space="preserve"> same code as</w:t>
      </w:r>
      <w:r w:rsidR="00771242">
        <w:rPr>
          <w:sz w:val="24"/>
          <w:szCs w:val="24"/>
        </w:rPr>
        <w:t xml:space="preserve"> had</w:t>
      </w:r>
      <w:r w:rsidRPr="00EE73B8">
        <w:rPr>
          <w:sz w:val="24"/>
          <w:szCs w:val="24"/>
        </w:rPr>
        <w:t xml:space="preserve"> previously </w:t>
      </w:r>
      <w:r w:rsidR="00771242">
        <w:rPr>
          <w:sz w:val="24"/>
          <w:szCs w:val="24"/>
        </w:rPr>
        <w:t xml:space="preserve">been </w:t>
      </w:r>
      <w:r>
        <w:rPr>
          <w:sz w:val="24"/>
          <w:szCs w:val="24"/>
        </w:rPr>
        <w:t xml:space="preserve">used </w:t>
      </w:r>
      <w:r w:rsidRPr="00EE73B8">
        <w:rPr>
          <w:sz w:val="24"/>
          <w:szCs w:val="24"/>
        </w:rPr>
        <w:t xml:space="preserve">for </w:t>
      </w:r>
      <w:r>
        <w:rPr>
          <w:sz w:val="24"/>
          <w:szCs w:val="24"/>
        </w:rPr>
        <w:t xml:space="preserve">equivalent variables in earlier years, </w:t>
      </w:r>
      <w:r w:rsidR="00771242">
        <w:rPr>
          <w:sz w:val="24"/>
          <w:szCs w:val="24"/>
        </w:rPr>
        <w:t xml:space="preserve">and </w:t>
      </w:r>
      <w:r>
        <w:rPr>
          <w:sz w:val="24"/>
          <w:szCs w:val="24"/>
        </w:rPr>
        <w:t>split</w:t>
      </w:r>
      <w:r w:rsidR="00771242">
        <w:rPr>
          <w:sz w:val="24"/>
          <w:szCs w:val="24"/>
        </w:rPr>
        <w:t>s</w:t>
      </w:r>
      <w:r>
        <w:rPr>
          <w:sz w:val="24"/>
          <w:szCs w:val="24"/>
        </w:rPr>
        <w:t xml:space="preserve"> LTPA into three categories:</w:t>
      </w:r>
    </w:p>
    <w:p w14:paraId="2D3EA19E" w14:textId="77777777" w:rsidR="00F518B3" w:rsidRPr="00EE73B8" w:rsidRDefault="00F518B3" w:rsidP="00F518B3">
      <w:pPr>
        <w:pStyle w:val="ListParagraph"/>
        <w:numPr>
          <w:ilvl w:val="0"/>
          <w:numId w:val="7"/>
        </w:numPr>
        <w:rPr>
          <w:sz w:val="24"/>
          <w:szCs w:val="24"/>
        </w:rPr>
      </w:pPr>
      <w:r w:rsidRPr="00EE73B8">
        <w:rPr>
          <w:sz w:val="24"/>
          <w:szCs w:val="24"/>
        </w:rPr>
        <w:t>Inactive</w:t>
      </w:r>
    </w:p>
    <w:p w14:paraId="56CAEEE2" w14:textId="77777777" w:rsidR="00F518B3" w:rsidRPr="00EE73B8" w:rsidRDefault="00F518B3" w:rsidP="00F518B3">
      <w:pPr>
        <w:pStyle w:val="ListParagraph"/>
        <w:numPr>
          <w:ilvl w:val="0"/>
          <w:numId w:val="7"/>
        </w:numPr>
        <w:rPr>
          <w:sz w:val="24"/>
          <w:szCs w:val="24"/>
        </w:rPr>
      </w:pPr>
      <w:r w:rsidRPr="00EE73B8">
        <w:rPr>
          <w:sz w:val="24"/>
          <w:szCs w:val="24"/>
        </w:rPr>
        <w:t>Less active (1 to 4 times/month)</w:t>
      </w:r>
    </w:p>
    <w:p w14:paraId="423B2EB1" w14:textId="77777777" w:rsidR="00F518B3" w:rsidRPr="00EE73B8" w:rsidRDefault="00F518B3" w:rsidP="00F518B3">
      <w:pPr>
        <w:pStyle w:val="ListParagraph"/>
        <w:numPr>
          <w:ilvl w:val="0"/>
          <w:numId w:val="7"/>
        </w:numPr>
        <w:rPr>
          <w:sz w:val="24"/>
          <w:szCs w:val="24"/>
        </w:rPr>
      </w:pPr>
      <w:r w:rsidRPr="00EE73B8">
        <w:rPr>
          <w:sz w:val="24"/>
          <w:szCs w:val="24"/>
        </w:rPr>
        <w:t>More active (5 or more times/month)</w:t>
      </w:r>
    </w:p>
    <w:p w14:paraId="737B06ED" w14:textId="77777777" w:rsidR="00F518B3" w:rsidRDefault="00F518B3" w:rsidP="00F518B3">
      <w:pPr>
        <w:rPr>
          <w:sz w:val="24"/>
          <w:szCs w:val="24"/>
        </w:rPr>
      </w:pPr>
    </w:p>
    <w:p w14:paraId="51C5AF01" w14:textId="77777777" w:rsidR="00F518B3" w:rsidRPr="00EE73B8" w:rsidRDefault="00F518B3" w:rsidP="00F518B3">
      <w:pPr>
        <w:rPr>
          <w:sz w:val="24"/>
          <w:szCs w:val="24"/>
        </w:rPr>
      </w:pPr>
      <w:r>
        <w:rPr>
          <w:sz w:val="24"/>
          <w:szCs w:val="24"/>
        </w:rPr>
        <w:t xml:space="preserve"> When combining exer14x and exer15x, it became clear that a</w:t>
      </w:r>
      <w:r w:rsidRPr="00EE73B8">
        <w:rPr>
          <w:sz w:val="24"/>
          <w:szCs w:val="24"/>
        </w:rPr>
        <w:t xml:space="preserve">lthough LTPA </w:t>
      </w:r>
      <w:r>
        <w:rPr>
          <w:sz w:val="24"/>
          <w:szCs w:val="24"/>
        </w:rPr>
        <w:t xml:space="preserve">questions </w:t>
      </w:r>
      <w:r w:rsidRPr="00EE73B8">
        <w:rPr>
          <w:sz w:val="24"/>
          <w:szCs w:val="24"/>
        </w:rPr>
        <w:t xml:space="preserve">should only have been assessed at </w:t>
      </w:r>
      <w:r>
        <w:rPr>
          <w:sz w:val="24"/>
          <w:szCs w:val="24"/>
        </w:rPr>
        <w:t>age 69 if missing at 68, there we</w:t>
      </w:r>
      <w:r w:rsidRPr="00EE73B8">
        <w:rPr>
          <w:sz w:val="24"/>
          <w:szCs w:val="24"/>
        </w:rPr>
        <w:t>re 184 participants</w:t>
      </w:r>
      <w:r>
        <w:rPr>
          <w:sz w:val="24"/>
          <w:szCs w:val="24"/>
        </w:rPr>
        <w:t xml:space="preserve"> w</w:t>
      </w:r>
      <w:r w:rsidRPr="00EE73B8">
        <w:rPr>
          <w:sz w:val="24"/>
          <w:szCs w:val="24"/>
        </w:rPr>
        <w:t>ho re</w:t>
      </w:r>
      <w:r>
        <w:rPr>
          <w:sz w:val="24"/>
          <w:szCs w:val="24"/>
        </w:rPr>
        <w:t xml:space="preserve">ported this info at both ages. </w:t>
      </w:r>
      <w:r w:rsidRPr="00EE73B8">
        <w:rPr>
          <w:sz w:val="24"/>
          <w:szCs w:val="24"/>
        </w:rPr>
        <w:t>127 of these participants completed a paper HV so the gating (using feed</w:t>
      </w:r>
      <w:r>
        <w:rPr>
          <w:sz w:val="24"/>
          <w:szCs w:val="24"/>
        </w:rPr>
        <w:t xml:space="preserve"> </w:t>
      </w:r>
      <w:r w:rsidRPr="00EE73B8">
        <w:rPr>
          <w:sz w:val="24"/>
          <w:szCs w:val="24"/>
        </w:rPr>
        <w:t xml:space="preserve">forward from CAPI) will have been missed, for the other 57 participants it seems that the feed forward in CAPI </w:t>
      </w:r>
      <w:r>
        <w:rPr>
          <w:sz w:val="24"/>
          <w:szCs w:val="24"/>
        </w:rPr>
        <w:t xml:space="preserve">was not operating as designed. </w:t>
      </w:r>
    </w:p>
    <w:p w14:paraId="27D78B69" w14:textId="77777777" w:rsidR="00F518B3" w:rsidRDefault="00F518B3" w:rsidP="00F518B3">
      <w:pPr>
        <w:rPr>
          <w:sz w:val="24"/>
          <w:szCs w:val="24"/>
        </w:rPr>
      </w:pPr>
      <w:r>
        <w:rPr>
          <w:sz w:val="24"/>
          <w:szCs w:val="24"/>
        </w:rPr>
        <w:t xml:space="preserve"> </w:t>
      </w:r>
      <w:r w:rsidRPr="00EE73B8">
        <w:rPr>
          <w:sz w:val="24"/>
          <w:szCs w:val="24"/>
        </w:rPr>
        <w:t>Of the</w:t>
      </w:r>
      <w:r>
        <w:rPr>
          <w:sz w:val="24"/>
          <w:szCs w:val="24"/>
        </w:rPr>
        <w:t>se</w:t>
      </w:r>
      <w:r w:rsidRPr="00EE73B8">
        <w:rPr>
          <w:sz w:val="24"/>
          <w:szCs w:val="24"/>
        </w:rPr>
        <w:t xml:space="preserve"> 184 participants, 109 were categorised equivalently at ages 68 and 69, but the remaining 75 provided discordant responses</w:t>
      </w:r>
      <w:r>
        <w:rPr>
          <w:sz w:val="24"/>
          <w:szCs w:val="24"/>
        </w:rPr>
        <w:t>. A</w:t>
      </w:r>
      <w:r w:rsidRPr="00EE73B8">
        <w:rPr>
          <w:sz w:val="24"/>
          <w:szCs w:val="24"/>
        </w:rPr>
        <w:t>s this inconsistency cannot be resolved, to en</w:t>
      </w:r>
      <w:r>
        <w:rPr>
          <w:sz w:val="24"/>
          <w:szCs w:val="24"/>
        </w:rPr>
        <w:t>sure data for all participants wa</w:t>
      </w:r>
      <w:r w:rsidRPr="00EE73B8">
        <w:rPr>
          <w:sz w:val="24"/>
          <w:szCs w:val="24"/>
        </w:rPr>
        <w:t>s treated comparably,</w:t>
      </w:r>
      <w:r>
        <w:rPr>
          <w:sz w:val="24"/>
          <w:szCs w:val="24"/>
        </w:rPr>
        <w:t xml:space="preserve"> the report given at age 68 wa</w:t>
      </w:r>
      <w:r w:rsidRPr="00EE73B8">
        <w:rPr>
          <w:sz w:val="24"/>
          <w:szCs w:val="24"/>
        </w:rPr>
        <w:t xml:space="preserve">s taken in preference </w:t>
      </w:r>
      <w:r>
        <w:rPr>
          <w:sz w:val="24"/>
          <w:szCs w:val="24"/>
        </w:rPr>
        <w:t>to that</w:t>
      </w:r>
      <w:r w:rsidRPr="00EE73B8">
        <w:rPr>
          <w:sz w:val="24"/>
          <w:szCs w:val="24"/>
        </w:rPr>
        <w:t xml:space="preserve"> from 69</w:t>
      </w:r>
      <w:r w:rsidR="00A4132E">
        <w:rPr>
          <w:sz w:val="24"/>
          <w:szCs w:val="24"/>
        </w:rPr>
        <w:t xml:space="preserve"> – except for a single person who </w:t>
      </w:r>
      <w:r w:rsidR="00771242">
        <w:rPr>
          <w:sz w:val="24"/>
          <w:szCs w:val="24"/>
        </w:rPr>
        <w:t xml:space="preserve">was </w:t>
      </w:r>
      <w:r w:rsidR="00A4132E">
        <w:rPr>
          <w:sz w:val="24"/>
          <w:szCs w:val="24"/>
        </w:rPr>
        <w:t xml:space="preserve">reported </w:t>
      </w:r>
      <w:r w:rsidR="00771242">
        <w:rPr>
          <w:sz w:val="24"/>
          <w:szCs w:val="24"/>
        </w:rPr>
        <w:t xml:space="preserve">as active but with an </w:t>
      </w:r>
      <w:r w:rsidR="00A4132E">
        <w:rPr>
          <w:sz w:val="24"/>
          <w:szCs w:val="24"/>
        </w:rPr>
        <w:t>unknown amount of exercise at 68</w:t>
      </w:r>
      <w:r w:rsidR="00771242">
        <w:rPr>
          <w:sz w:val="24"/>
          <w:szCs w:val="24"/>
        </w:rPr>
        <w:t>, and a known amount of exercise at</w:t>
      </w:r>
      <w:r w:rsidR="00A4132E">
        <w:rPr>
          <w:sz w:val="24"/>
          <w:szCs w:val="24"/>
        </w:rPr>
        <w:t xml:space="preserve"> 69</w:t>
      </w:r>
      <w:r>
        <w:rPr>
          <w:sz w:val="24"/>
          <w:szCs w:val="24"/>
        </w:rPr>
        <w:t>.</w:t>
      </w:r>
      <w:r w:rsidR="00771242">
        <w:rPr>
          <w:sz w:val="24"/>
          <w:szCs w:val="24"/>
        </w:rPr>
        <w:t xml:space="preserve"> The more precise knowledge was used for the combined LTPA variable in this case.</w:t>
      </w:r>
    </w:p>
    <w:p w14:paraId="130C1104" w14:textId="77777777" w:rsidR="00F518B3" w:rsidRDefault="00F518B3" w:rsidP="00F518B3">
      <w:pPr>
        <w:rPr>
          <w:sz w:val="24"/>
          <w:szCs w:val="24"/>
        </w:rPr>
      </w:pPr>
      <w:r>
        <w:rPr>
          <w:sz w:val="24"/>
          <w:szCs w:val="24"/>
        </w:rPr>
        <w:t xml:space="preserve"> </w:t>
      </w:r>
      <w:r w:rsidRPr="00EE73B8">
        <w:rPr>
          <w:sz w:val="24"/>
          <w:szCs w:val="24"/>
        </w:rPr>
        <w:t>Se</w:t>
      </w:r>
      <w:r w:rsidR="00A4132E">
        <w:rPr>
          <w:sz w:val="24"/>
          <w:szCs w:val="24"/>
        </w:rPr>
        <w:t>veral</w:t>
      </w:r>
      <w:r w:rsidRPr="00EE73B8">
        <w:rPr>
          <w:sz w:val="24"/>
          <w:szCs w:val="24"/>
        </w:rPr>
        <w:t xml:space="preserve"> people who completed the HV were not asked the LTPA questions during the HV</w:t>
      </w:r>
      <w:r w:rsidR="00771242">
        <w:rPr>
          <w:sz w:val="24"/>
          <w:szCs w:val="24"/>
        </w:rPr>
        <w:t>,</w:t>
      </w:r>
      <w:r w:rsidRPr="00EE73B8">
        <w:rPr>
          <w:sz w:val="24"/>
          <w:szCs w:val="24"/>
        </w:rPr>
        <w:t xml:space="preserve"> despite missing </w:t>
      </w:r>
      <w:r w:rsidRPr="00BC7D39">
        <w:rPr>
          <w:sz w:val="24"/>
          <w:szCs w:val="24"/>
        </w:rPr>
        <w:t>responses in the PQ o</w:t>
      </w:r>
      <w:r>
        <w:rPr>
          <w:sz w:val="24"/>
          <w:szCs w:val="24"/>
        </w:rPr>
        <w:t>r not having completed the PQ – they were added to the ‘missing’ category for the combined variable.</w:t>
      </w:r>
    </w:p>
    <w:p w14:paraId="50F58013" w14:textId="77777777" w:rsidR="00F518B3" w:rsidRDefault="00F518B3" w:rsidP="00F518B3">
      <w:pPr>
        <w:rPr>
          <w:sz w:val="24"/>
          <w:szCs w:val="24"/>
        </w:rPr>
      </w:pPr>
    </w:p>
    <w:sectPr w:rsidR="00F518B3" w:rsidSect="00BC7D39">
      <w:pgSz w:w="11906" w:h="16838"/>
      <w:pgMar w:top="993" w:right="1133" w:bottom="1135"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pt;height:9pt" o:bullet="t">
        <v:imagedata r:id="rId1" o:title="BD15274_"/>
      </v:shape>
    </w:pict>
  </w:numPicBullet>
  <w:numPicBullet w:numPicBulletId="1">
    <w:pict>
      <v:shape id="_x0000_i1027" type="#_x0000_t75" style="width:9pt;height:9pt" o:bullet="t">
        <v:imagedata r:id="rId2" o:title="BD21296_"/>
      </v:shape>
    </w:pict>
  </w:numPicBullet>
  <w:numPicBullet w:numPicBulletId="2">
    <w:pict>
      <v:shape id="_x0000_i1028" type="#_x0000_t75" style="width:383.25pt;height:383.25pt" o:bullet="t">
        <v:imagedata r:id="rId3" o:title="clip_image001"/>
      </v:shape>
    </w:pict>
  </w:numPicBullet>
  <w:abstractNum w:abstractNumId="0" w15:restartNumberingAfterBreak="0">
    <w:nsid w:val="018C7F9E"/>
    <w:multiLevelType w:val="hybridMultilevel"/>
    <w:tmpl w:val="4E8A6142"/>
    <w:lvl w:ilvl="0" w:tplc="2E9EE21C">
      <w:start w:val="1"/>
      <w:numFmt w:val="bullet"/>
      <w:lvlText w:val=""/>
      <w:lvlPicBulletId w:val="2"/>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05E0252D"/>
    <w:multiLevelType w:val="hybridMultilevel"/>
    <w:tmpl w:val="2EC6EA48"/>
    <w:lvl w:ilvl="0" w:tplc="694A94BA">
      <w:numFmt w:val="bullet"/>
      <w:lvlText w:val=""/>
      <w:lvlJc w:val="left"/>
      <w:pPr>
        <w:ind w:left="420" w:hanging="360"/>
      </w:pPr>
      <w:rPr>
        <w:rFonts w:ascii="Wingdings" w:eastAsiaTheme="minorHAnsi" w:hAnsi="Wingdings" w:cstheme="minorBidi"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2" w15:restartNumberingAfterBreak="0">
    <w:nsid w:val="0B7C46A7"/>
    <w:multiLevelType w:val="hybridMultilevel"/>
    <w:tmpl w:val="6812E86A"/>
    <w:lvl w:ilvl="0" w:tplc="FCB41F66">
      <w:start w:val="1"/>
      <w:numFmt w:val="bullet"/>
      <w:lvlText w:val=""/>
      <w:lvlPicBulletId w:val="1"/>
      <w:lvlJc w:val="left"/>
      <w:pPr>
        <w:ind w:left="420" w:hanging="360"/>
      </w:pPr>
      <w:rPr>
        <w:rFonts w:ascii="Symbol" w:hAnsi="Symbol" w:hint="default"/>
        <w:color w:val="auto"/>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 w15:restartNumberingAfterBreak="0">
    <w:nsid w:val="1CE2499C"/>
    <w:multiLevelType w:val="hybridMultilevel"/>
    <w:tmpl w:val="02C47D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FDC0512"/>
    <w:multiLevelType w:val="hybridMultilevel"/>
    <w:tmpl w:val="4A40E8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93298F"/>
    <w:multiLevelType w:val="hybridMultilevel"/>
    <w:tmpl w:val="17D0E366"/>
    <w:lvl w:ilvl="0" w:tplc="68B43814">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60833EF"/>
    <w:multiLevelType w:val="hybridMultilevel"/>
    <w:tmpl w:val="32E61DF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1"/>
  </w:num>
  <w:num w:numId="5">
    <w:abstractNumId w:val="2"/>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2E54"/>
    <w:rsid w:val="0000031A"/>
    <w:rsid w:val="000137CB"/>
    <w:rsid w:val="00023545"/>
    <w:rsid w:val="00024DF3"/>
    <w:rsid w:val="0007051E"/>
    <w:rsid w:val="0007077C"/>
    <w:rsid w:val="0008645A"/>
    <w:rsid w:val="00087BF6"/>
    <w:rsid w:val="000C2D31"/>
    <w:rsid w:val="000C5A11"/>
    <w:rsid w:val="000C6D1F"/>
    <w:rsid w:val="000E3BFF"/>
    <w:rsid w:val="000E4A00"/>
    <w:rsid w:val="000E5626"/>
    <w:rsid w:val="001011B1"/>
    <w:rsid w:val="00107C25"/>
    <w:rsid w:val="001128D7"/>
    <w:rsid w:val="001175B4"/>
    <w:rsid w:val="00121C23"/>
    <w:rsid w:val="00127EDD"/>
    <w:rsid w:val="001429DC"/>
    <w:rsid w:val="001474D7"/>
    <w:rsid w:val="001528E1"/>
    <w:rsid w:val="0015743D"/>
    <w:rsid w:val="001733EE"/>
    <w:rsid w:val="00175A25"/>
    <w:rsid w:val="00190A23"/>
    <w:rsid w:val="001978C7"/>
    <w:rsid w:val="001A25DD"/>
    <w:rsid w:val="001A390F"/>
    <w:rsid w:val="001B23A7"/>
    <w:rsid w:val="001B4B05"/>
    <w:rsid w:val="001E50E8"/>
    <w:rsid w:val="001E58DA"/>
    <w:rsid w:val="00200A52"/>
    <w:rsid w:val="00200DE6"/>
    <w:rsid w:val="002170C8"/>
    <w:rsid w:val="00231931"/>
    <w:rsid w:val="00243CD2"/>
    <w:rsid w:val="00244178"/>
    <w:rsid w:val="002904A8"/>
    <w:rsid w:val="002B2764"/>
    <w:rsid w:val="002C7B3C"/>
    <w:rsid w:val="002E48EC"/>
    <w:rsid w:val="00304668"/>
    <w:rsid w:val="00315AE3"/>
    <w:rsid w:val="003366F5"/>
    <w:rsid w:val="00352AB8"/>
    <w:rsid w:val="00352CE5"/>
    <w:rsid w:val="00362974"/>
    <w:rsid w:val="003656DE"/>
    <w:rsid w:val="00372FD6"/>
    <w:rsid w:val="00381FAE"/>
    <w:rsid w:val="003823E4"/>
    <w:rsid w:val="00390BC6"/>
    <w:rsid w:val="00391180"/>
    <w:rsid w:val="003D5A81"/>
    <w:rsid w:val="003E18C0"/>
    <w:rsid w:val="003E49C0"/>
    <w:rsid w:val="003F6407"/>
    <w:rsid w:val="003F6D33"/>
    <w:rsid w:val="004039B8"/>
    <w:rsid w:val="004074E4"/>
    <w:rsid w:val="00413C26"/>
    <w:rsid w:val="0043173E"/>
    <w:rsid w:val="00440F28"/>
    <w:rsid w:val="00470E9C"/>
    <w:rsid w:val="00471DE5"/>
    <w:rsid w:val="004730D9"/>
    <w:rsid w:val="00482B5D"/>
    <w:rsid w:val="00486759"/>
    <w:rsid w:val="00487D38"/>
    <w:rsid w:val="004A63D0"/>
    <w:rsid w:val="004B298D"/>
    <w:rsid w:val="004C35C7"/>
    <w:rsid w:val="004D48D4"/>
    <w:rsid w:val="004D7220"/>
    <w:rsid w:val="004E4D86"/>
    <w:rsid w:val="004F072B"/>
    <w:rsid w:val="004F18EC"/>
    <w:rsid w:val="004F5131"/>
    <w:rsid w:val="004F57B3"/>
    <w:rsid w:val="0050239D"/>
    <w:rsid w:val="00524C4E"/>
    <w:rsid w:val="00531790"/>
    <w:rsid w:val="0053316C"/>
    <w:rsid w:val="00534741"/>
    <w:rsid w:val="005406AF"/>
    <w:rsid w:val="005550B8"/>
    <w:rsid w:val="00562CCC"/>
    <w:rsid w:val="005A0AE7"/>
    <w:rsid w:val="005A215E"/>
    <w:rsid w:val="005D002E"/>
    <w:rsid w:val="005E005B"/>
    <w:rsid w:val="005E27AA"/>
    <w:rsid w:val="005F57D1"/>
    <w:rsid w:val="006375BD"/>
    <w:rsid w:val="006448C4"/>
    <w:rsid w:val="006454CB"/>
    <w:rsid w:val="00647256"/>
    <w:rsid w:val="0065036B"/>
    <w:rsid w:val="0065649C"/>
    <w:rsid w:val="00666AF4"/>
    <w:rsid w:val="00675961"/>
    <w:rsid w:val="00691670"/>
    <w:rsid w:val="00695EED"/>
    <w:rsid w:val="006A2649"/>
    <w:rsid w:val="006A6DC8"/>
    <w:rsid w:val="006B612B"/>
    <w:rsid w:val="006B7B9C"/>
    <w:rsid w:val="006C6D69"/>
    <w:rsid w:val="006E3C45"/>
    <w:rsid w:val="006F2546"/>
    <w:rsid w:val="006F39DC"/>
    <w:rsid w:val="00743463"/>
    <w:rsid w:val="00753510"/>
    <w:rsid w:val="007550D0"/>
    <w:rsid w:val="00756994"/>
    <w:rsid w:val="007606F5"/>
    <w:rsid w:val="00760D5B"/>
    <w:rsid w:val="007704D2"/>
    <w:rsid w:val="00771242"/>
    <w:rsid w:val="00774B8A"/>
    <w:rsid w:val="00793762"/>
    <w:rsid w:val="007A1178"/>
    <w:rsid w:val="007B20A6"/>
    <w:rsid w:val="007C0BAB"/>
    <w:rsid w:val="007C28B3"/>
    <w:rsid w:val="007C5755"/>
    <w:rsid w:val="007D472C"/>
    <w:rsid w:val="007E3EA5"/>
    <w:rsid w:val="007F0EAD"/>
    <w:rsid w:val="007F11FA"/>
    <w:rsid w:val="007F72C6"/>
    <w:rsid w:val="00803923"/>
    <w:rsid w:val="008115A0"/>
    <w:rsid w:val="00823271"/>
    <w:rsid w:val="00823323"/>
    <w:rsid w:val="00853D26"/>
    <w:rsid w:val="008637FA"/>
    <w:rsid w:val="00864B1F"/>
    <w:rsid w:val="008876F0"/>
    <w:rsid w:val="00891255"/>
    <w:rsid w:val="0089161E"/>
    <w:rsid w:val="008A58D5"/>
    <w:rsid w:val="008C33FE"/>
    <w:rsid w:val="008C4D6B"/>
    <w:rsid w:val="008C6B6C"/>
    <w:rsid w:val="008E2802"/>
    <w:rsid w:val="008E2A23"/>
    <w:rsid w:val="00904F70"/>
    <w:rsid w:val="00905FC0"/>
    <w:rsid w:val="009120DD"/>
    <w:rsid w:val="00920BE7"/>
    <w:rsid w:val="00923C14"/>
    <w:rsid w:val="0093643B"/>
    <w:rsid w:val="009401AA"/>
    <w:rsid w:val="00950312"/>
    <w:rsid w:val="00970696"/>
    <w:rsid w:val="00973A1E"/>
    <w:rsid w:val="009772A4"/>
    <w:rsid w:val="00983D61"/>
    <w:rsid w:val="009A7E10"/>
    <w:rsid w:val="009C2FB4"/>
    <w:rsid w:val="009C4ED8"/>
    <w:rsid w:val="009D47E7"/>
    <w:rsid w:val="009D521F"/>
    <w:rsid w:val="009D7AA2"/>
    <w:rsid w:val="009F08BF"/>
    <w:rsid w:val="00A035C6"/>
    <w:rsid w:val="00A071A8"/>
    <w:rsid w:val="00A233BC"/>
    <w:rsid w:val="00A4132E"/>
    <w:rsid w:val="00A47230"/>
    <w:rsid w:val="00A6284A"/>
    <w:rsid w:val="00A645E7"/>
    <w:rsid w:val="00A64EA5"/>
    <w:rsid w:val="00A67399"/>
    <w:rsid w:val="00A75996"/>
    <w:rsid w:val="00A820A3"/>
    <w:rsid w:val="00A90A66"/>
    <w:rsid w:val="00AA0E42"/>
    <w:rsid w:val="00AC2BD2"/>
    <w:rsid w:val="00AC3538"/>
    <w:rsid w:val="00AE7F2D"/>
    <w:rsid w:val="00AF08D4"/>
    <w:rsid w:val="00AF250D"/>
    <w:rsid w:val="00AF50F8"/>
    <w:rsid w:val="00B02E54"/>
    <w:rsid w:val="00B05F8C"/>
    <w:rsid w:val="00B21017"/>
    <w:rsid w:val="00B21153"/>
    <w:rsid w:val="00B21436"/>
    <w:rsid w:val="00B22675"/>
    <w:rsid w:val="00B2519F"/>
    <w:rsid w:val="00B35AF0"/>
    <w:rsid w:val="00B60D88"/>
    <w:rsid w:val="00B73988"/>
    <w:rsid w:val="00B75CA1"/>
    <w:rsid w:val="00B81D04"/>
    <w:rsid w:val="00B94662"/>
    <w:rsid w:val="00BA6616"/>
    <w:rsid w:val="00BB5889"/>
    <w:rsid w:val="00BC21B4"/>
    <w:rsid w:val="00BC2AF8"/>
    <w:rsid w:val="00BC7D39"/>
    <w:rsid w:val="00BD0C7C"/>
    <w:rsid w:val="00BD74A5"/>
    <w:rsid w:val="00BF1380"/>
    <w:rsid w:val="00C05332"/>
    <w:rsid w:val="00C1482A"/>
    <w:rsid w:val="00C1585F"/>
    <w:rsid w:val="00C17610"/>
    <w:rsid w:val="00C30E7D"/>
    <w:rsid w:val="00C45433"/>
    <w:rsid w:val="00C4543F"/>
    <w:rsid w:val="00C47B20"/>
    <w:rsid w:val="00C50115"/>
    <w:rsid w:val="00C57484"/>
    <w:rsid w:val="00C66312"/>
    <w:rsid w:val="00C726BA"/>
    <w:rsid w:val="00C745C0"/>
    <w:rsid w:val="00C7773B"/>
    <w:rsid w:val="00C8264A"/>
    <w:rsid w:val="00C915EF"/>
    <w:rsid w:val="00CC3388"/>
    <w:rsid w:val="00CC724B"/>
    <w:rsid w:val="00CD48FE"/>
    <w:rsid w:val="00CE0EC1"/>
    <w:rsid w:val="00CE1F1D"/>
    <w:rsid w:val="00CF0588"/>
    <w:rsid w:val="00CF16CA"/>
    <w:rsid w:val="00CF6924"/>
    <w:rsid w:val="00D02F41"/>
    <w:rsid w:val="00D13C12"/>
    <w:rsid w:val="00D26876"/>
    <w:rsid w:val="00D46D76"/>
    <w:rsid w:val="00D473E3"/>
    <w:rsid w:val="00D53881"/>
    <w:rsid w:val="00D60D20"/>
    <w:rsid w:val="00D63063"/>
    <w:rsid w:val="00D67E24"/>
    <w:rsid w:val="00D74479"/>
    <w:rsid w:val="00D745E7"/>
    <w:rsid w:val="00D748AA"/>
    <w:rsid w:val="00D75780"/>
    <w:rsid w:val="00D771EC"/>
    <w:rsid w:val="00D86D5C"/>
    <w:rsid w:val="00D9167F"/>
    <w:rsid w:val="00D92A60"/>
    <w:rsid w:val="00D9595A"/>
    <w:rsid w:val="00DB6CEF"/>
    <w:rsid w:val="00DB7490"/>
    <w:rsid w:val="00DC21BB"/>
    <w:rsid w:val="00DC7E1D"/>
    <w:rsid w:val="00DE7522"/>
    <w:rsid w:val="00DF0AFF"/>
    <w:rsid w:val="00E00F01"/>
    <w:rsid w:val="00E20FC4"/>
    <w:rsid w:val="00E23F89"/>
    <w:rsid w:val="00E4036A"/>
    <w:rsid w:val="00E408D2"/>
    <w:rsid w:val="00E87958"/>
    <w:rsid w:val="00EA7E38"/>
    <w:rsid w:val="00EB71B4"/>
    <w:rsid w:val="00EC0FE7"/>
    <w:rsid w:val="00ED2637"/>
    <w:rsid w:val="00EE1925"/>
    <w:rsid w:val="00EE73B8"/>
    <w:rsid w:val="00EF2D91"/>
    <w:rsid w:val="00EF30E9"/>
    <w:rsid w:val="00EF31AE"/>
    <w:rsid w:val="00F02774"/>
    <w:rsid w:val="00F06621"/>
    <w:rsid w:val="00F13AE4"/>
    <w:rsid w:val="00F16F9D"/>
    <w:rsid w:val="00F3368E"/>
    <w:rsid w:val="00F436AC"/>
    <w:rsid w:val="00F518B3"/>
    <w:rsid w:val="00F56CCA"/>
    <w:rsid w:val="00F57926"/>
    <w:rsid w:val="00F57AFD"/>
    <w:rsid w:val="00F65AF8"/>
    <w:rsid w:val="00F70DDE"/>
    <w:rsid w:val="00F80E36"/>
    <w:rsid w:val="00F9043B"/>
    <w:rsid w:val="00F91673"/>
    <w:rsid w:val="00FB5A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9BA2D9C"/>
  <w15:docId w15:val="{6D3053DA-FF27-40EB-B724-7C87475DB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E54"/>
  </w:style>
  <w:style w:type="paragraph" w:styleId="Heading1">
    <w:name w:val="heading 1"/>
    <w:basedOn w:val="Normal"/>
    <w:next w:val="Normal"/>
    <w:link w:val="Heading1Char"/>
    <w:uiPriority w:val="9"/>
    <w:qFormat/>
    <w:rsid w:val="00AC2BD2"/>
    <w:pPr>
      <w:autoSpaceDE w:val="0"/>
      <w:autoSpaceDN w:val="0"/>
      <w:adjustRightInd w:val="0"/>
      <w:spacing w:after="0" w:line="240" w:lineRule="auto"/>
      <w:outlineLvl w:val="0"/>
    </w:pPr>
    <w:rPr>
      <w:rFonts w:ascii="Courier New" w:hAnsi="Courier New" w:cs="Courier New"/>
      <w:b/>
      <w:bCs/>
      <w:color w:val="000000"/>
      <w:sz w:val="32"/>
      <w:szCs w:val="32"/>
    </w:rPr>
  </w:style>
  <w:style w:type="paragraph" w:styleId="Heading2">
    <w:name w:val="heading 2"/>
    <w:basedOn w:val="Normal"/>
    <w:next w:val="Normal"/>
    <w:link w:val="Heading2Char"/>
    <w:uiPriority w:val="99"/>
    <w:qFormat/>
    <w:rsid w:val="00AC2BD2"/>
    <w:pPr>
      <w:autoSpaceDE w:val="0"/>
      <w:autoSpaceDN w:val="0"/>
      <w:adjustRightInd w:val="0"/>
      <w:spacing w:after="0" w:line="240" w:lineRule="auto"/>
      <w:outlineLvl w:val="1"/>
    </w:pPr>
    <w:rPr>
      <w:rFonts w:ascii="Courier New" w:hAnsi="Courier New" w:cs="Courier New"/>
      <w:b/>
      <w:bCs/>
      <w:i/>
      <w:iCs/>
      <w:color w:val="000000"/>
      <w:sz w:val="28"/>
      <w:szCs w:val="28"/>
    </w:rPr>
  </w:style>
  <w:style w:type="paragraph" w:styleId="Heading3">
    <w:name w:val="heading 3"/>
    <w:basedOn w:val="Normal"/>
    <w:next w:val="Normal"/>
    <w:link w:val="Heading3Char"/>
    <w:uiPriority w:val="99"/>
    <w:qFormat/>
    <w:rsid w:val="00AC2BD2"/>
    <w:pPr>
      <w:autoSpaceDE w:val="0"/>
      <w:autoSpaceDN w:val="0"/>
      <w:adjustRightInd w:val="0"/>
      <w:spacing w:after="0" w:line="240" w:lineRule="auto"/>
      <w:outlineLvl w:val="2"/>
    </w:pPr>
    <w:rPr>
      <w:rFonts w:ascii="Courier New" w:hAnsi="Courier New" w:cs="Courier New"/>
      <w:b/>
      <w:bCs/>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BD2"/>
    <w:rPr>
      <w:rFonts w:ascii="Courier New" w:hAnsi="Courier New" w:cs="Courier New"/>
      <w:b/>
      <w:bCs/>
      <w:color w:val="000000"/>
      <w:sz w:val="32"/>
      <w:szCs w:val="32"/>
    </w:rPr>
  </w:style>
  <w:style w:type="character" w:customStyle="1" w:styleId="Heading2Char">
    <w:name w:val="Heading 2 Char"/>
    <w:basedOn w:val="DefaultParagraphFont"/>
    <w:link w:val="Heading2"/>
    <w:uiPriority w:val="99"/>
    <w:rsid w:val="00AC2BD2"/>
    <w:rPr>
      <w:rFonts w:ascii="Courier New" w:hAnsi="Courier New" w:cs="Courier New"/>
      <w:b/>
      <w:bCs/>
      <w:i/>
      <w:iCs/>
      <w:color w:val="000000"/>
      <w:sz w:val="28"/>
      <w:szCs w:val="28"/>
    </w:rPr>
  </w:style>
  <w:style w:type="character" w:customStyle="1" w:styleId="Heading3Char">
    <w:name w:val="Heading 3 Char"/>
    <w:basedOn w:val="DefaultParagraphFont"/>
    <w:link w:val="Heading3"/>
    <w:uiPriority w:val="99"/>
    <w:rsid w:val="00AC2BD2"/>
    <w:rPr>
      <w:rFonts w:ascii="Courier New" w:hAnsi="Courier New" w:cs="Courier New"/>
      <w:b/>
      <w:bCs/>
      <w:color w:val="000000"/>
      <w:sz w:val="26"/>
      <w:szCs w:val="26"/>
    </w:rPr>
  </w:style>
  <w:style w:type="paragraph" w:styleId="ListParagraph">
    <w:name w:val="List Paragraph"/>
    <w:basedOn w:val="Normal"/>
    <w:uiPriority w:val="34"/>
    <w:qFormat/>
    <w:rsid w:val="00F57AFD"/>
    <w:pPr>
      <w:ind w:left="720"/>
      <w:contextualSpacing/>
    </w:pPr>
  </w:style>
  <w:style w:type="paragraph" w:styleId="BalloonText">
    <w:name w:val="Balloon Text"/>
    <w:basedOn w:val="Normal"/>
    <w:link w:val="BalloonTextChar"/>
    <w:uiPriority w:val="99"/>
    <w:semiHidden/>
    <w:unhideWhenUsed/>
    <w:rsid w:val="009C2F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2FB4"/>
    <w:rPr>
      <w:rFonts w:ascii="Tahoma" w:hAnsi="Tahoma" w:cs="Tahoma"/>
      <w:sz w:val="16"/>
      <w:szCs w:val="16"/>
    </w:rPr>
  </w:style>
  <w:style w:type="table" w:styleId="TableGrid">
    <w:name w:val="Table Grid"/>
    <w:basedOn w:val="TableNormal"/>
    <w:uiPriority w:val="59"/>
    <w:rsid w:val="00EF2D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5F8C"/>
    <w:rPr>
      <w:color w:val="0000FF" w:themeColor="hyperlink"/>
      <w:u w:val="single"/>
    </w:rPr>
  </w:style>
  <w:style w:type="paragraph" w:styleId="NoSpacing">
    <w:name w:val="No Spacing"/>
    <w:uiPriority w:val="1"/>
    <w:qFormat/>
    <w:rsid w:val="007712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3752154">
      <w:bodyDiv w:val="1"/>
      <w:marLeft w:val="0"/>
      <w:marRight w:val="0"/>
      <w:marTop w:val="0"/>
      <w:marBottom w:val="0"/>
      <w:divBdr>
        <w:top w:val="none" w:sz="0" w:space="0" w:color="auto"/>
        <w:left w:val="none" w:sz="0" w:space="0" w:color="auto"/>
        <w:bottom w:val="none" w:sz="0" w:space="0" w:color="auto"/>
        <w:right w:val="none" w:sz="0" w:space="0" w:color="auto"/>
      </w:divBdr>
    </w:div>
    <w:div w:id="1787695304">
      <w:bodyDiv w:val="1"/>
      <w:marLeft w:val="0"/>
      <w:marRight w:val="0"/>
      <w:marTop w:val="0"/>
      <w:marBottom w:val="0"/>
      <w:divBdr>
        <w:top w:val="none" w:sz="0" w:space="0" w:color="auto"/>
        <w:left w:val="none" w:sz="0" w:space="0" w:color="auto"/>
        <w:bottom w:val="none" w:sz="0" w:space="0" w:color="auto"/>
        <w:right w:val="none" w:sz="0" w:space="0" w:color="auto"/>
      </w:divBdr>
    </w:div>
    <w:div w:id="1879779892">
      <w:bodyDiv w:val="1"/>
      <w:marLeft w:val="0"/>
      <w:marRight w:val="0"/>
      <w:marTop w:val="0"/>
      <w:marBottom w:val="0"/>
      <w:divBdr>
        <w:top w:val="none" w:sz="0" w:space="0" w:color="auto"/>
        <w:left w:val="none" w:sz="0" w:space="0" w:color="auto"/>
        <w:bottom w:val="none" w:sz="0" w:space="0" w:color="auto"/>
        <w:right w:val="none" w:sz="0" w:space="0" w:color="auto"/>
      </w:divBdr>
    </w:div>
    <w:div w:id="1972512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17FEF7-EB95-43F9-9D8C-C953C56C1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2082</TotalTime>
  <Pages>2</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Moore</dc:creator>
  <cp:lastModifiedBy>Imran Shah</cp:lastModifiedBy>
  <cp:revision>89</cp:revision>
  <cp:lastPrinted>2017-05-16T10:16:00Z</cp:lastPrinted>
  <dcterms:created xsi:type="dcterms:W3CDTF">2014-11-21T17:12:00Z</dcterms:created>
  <dcterms:modified xsi:type="dcterms:W3CDTF">2025-10-21T14:15:00Z</dcterms:modified>
</cp:coreProperties>
</file>