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B2695" w14:textId="77777777" w:rsidR="00B97C5E" w:rsidRPr="006A4FE3" w:rsidRDefault="007D1BB7">
      <w:pPr>
        <w:jc w:val="center"/>
        <w:rPr>
          <w:rFonts w:ascii="Arial" w:hAnsi="Arial" w:cs="Arial"/>
          <w:b/>
          <w:sz w:val="22"/>
          <w:szCs w:val="22"/>
        </w:rPr>
      </w:pPr>
      <w:r w:rsidRPr="006A4FE3">
        <w:rPr>
          <w:rFonts w:ascii="Arial" w:hAnsi="Arial" w:cs="Arial"/>
          <w:b/>
          <w:sz w:val="22"/>
          <w:szCs w:val="22"/>
        </w:rPr>
        <w:t>Variable Key for</w:t>
      </w:r>
      <w:r w:rsidR="00B97C5E" w:rsidRPr="006A4FE3">
        <w:rPr>
          <w:rFonts w:ascii="Arial" w:hAnsi="Arial" w:cs="Arial"/>
          <w:b/>
          <w:sz w:val="22"/>
          <w:szCs w:val="22"/>
        </w:rPr>
        <w:t xml:space="preserve"> UI during midlife (up to 2000). </w:t>
      </w:r>
    </w:p>
    <w:p w14:paraId="3033FE11" w14:textId="77777777" w:rsidR="00B97C5E" w:rsidRPr="006A4FE3" w:rsidRDefault="00470939">
      <w:pPr>
        <w:jc w:val="center"/>
        <w:rPr>
          <w:rFonts w:ascii="Arial" w:hAnsi="Arial" w:cs="Arial"/>
          <w:b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Author</w:t>
      </w:r>
      <w:r w:rsidR="000508C0" w:rsidRPr="006A4FE3">
        <w:rPr>
          <w:rFonts w:ascii="Arial" w:hAnsi="Arial" w:cs="Arial"/>
          <w:sz w:val="22"/>
          <w:szCs w:val="22"/>
        </w:rPr>
        <w:t>:</w:t>
      </w:r>
      <w:r w:rsidRPr="006A4FE3">
        <w:rPr>
          <w:rFonts w:ascii="Arial" w:hAnsi="Arial" w:cs="Arial"/>
          <w:sz w:val="22"/>
          <w:szCs w:val="22"/>
        </w:rPr>
        <w:t xml:space="preserve"> </w:t>
      </w:r>
      <w:r w:rsidR="00B97C5E" w:rsidRPr="006A4FE3">
        <w:rPr>
          <w:rFonts w:ascii="Arial" w:hAnsi="Arial" w:cs="Arial"/>
          <w:sz w:val="22"/>
          <w:szCs w:val="22"/>
        </w:rPr>
        <w:t>GM</w:t>
      </w:r>
      <w:r w:rsidR="000508C0" w:rsidRPr="006A4FE3">
        <w:rPr>
          <w:rFonts w:ascii="Arial" w:hAnsi="Arial" w:cs="Arial"/>
          <w:sz w:val="22"/>
          <w:szCs w:val="22"/>
        </w:rPr>
        <w:t xml:space="preserve"> [Original variables created by DK]</w:t>
      </w:r>
    </w:p>
    <w:p w14:paraId="55A6A725" w14:textId="77777777" w:rsidR="00B97C5E" w:rsidRPr="006A4FE3" w:rsidRDefault="00B97C5E">
      <w:pPr>
        <w:jc w:val="center"/>
        <w:rPr>
          <w:rFonts w:ascii="Arial" w:hAnsi="Arial" w:cs="Arial"/>
          <w:b/>
          <w:sz w:val="22"/>
          <w:szCs w:val="22"/>
        </w:rPr>
      </w:pPr>
    </w:p>
    <w:p w14:paraId="5045AAFA" w14:textId="77777777" w:rsidR="006A4FE3" w:rsidRDefault="006A4FE3" w:rsidP="000508C0">
      <w:pPr>
        <w:rPr>
          <w:rFonts w:ascii="Arial" w:hAnsi="Arial" w:cs="Arial"/>
          <w:bCs/>
          <w:sz w:val="22"/>
          <w:szCs w:val="22"/>
        </w:rPr>
      </w:pPr>
    </w:p>
    <w:p w14:paraId="1BBD27CB" w14:textId="77777777" w:rsidR="000508C0" w:rsidRDefault="000508C0" w:rsidP="000508C0">
      <w:pPr>
        <w:rPr>
          <w:rFonts w:ascii="Arial" w:hAnsi="Arial" w:cs="Arial"/>
          <w:bCs/>
          <w:sz w:val="22"/>
          <w:szCs w:val="22"/>
        </w:rPr>
      </w:pPr>
      <w:r w:rsidRPr="006A4FE3">
        <w:rPr>
          <w:rFonts w:ascii="Arial" w:hAnsi="Arial" w:cs="Arial"/>
          <w:bCs/>
          <w:sz w:val="22"/>
          <w:szCs w:val="22"/>
        </w:rPr>
        <w:t xml:space="preserve">Variables in file: </w:t>
      </w:r>
    </w:p>
    <w:p w14:paraId="42AC4A99" w14:textId="77777777" w:rsidR="006A4FE3" w:rsidRPr="006A4FE3" w:rsidRDefault="006A4FE3" w:rsidP="000508C0">
      <w:pPr>
        <w:rPr>
          <w:rFonts w:ascii="Arial" w:hAnsi="Arial" w:cs="Arial"/>
          <w:bCs/>
          <w:sz w:val="22"/>
          <w:szCs w:val="22"/>
        </w:rPr>
      </w:pPr>
    </w:p>
    <w:p w14:paraId="66B69DBB" w14:textId="77777777" w:rsidR="000508C0" w:rsidRPr="006A4FE3" w:rsidRDefault="000508C0" w:rsidP="000508C0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 xml:space="preserve">STRESS94 STRESS95 STRESS96 STRESS97 STRESS98 STRESS99 STRESS00 </w:t>
      </w:r>
    </w:p>
    <w:p w14:paraId="06CDFA16" w14:textId="77777777" w:rsidR="000508C0" w:rsidRPr="006A4FE3" w:rsidRDefault="000508C0" w:rsidP="000508C0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 xml:space="preserve">URGE94 URGE95 URGE96 URGE97 URGE98 URGE99 URGE00 </w:t>
      </w:r>
    </w:p>
    <w:p w14:paraId="26FFC7BB" w14:textId="77777777" w:rsidR="000508C0" w:rsidRPr="006A4FE3" w:rsidRDefault="000508C0" w:rsidP="000508C0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 xml:space="preserve">SEV94 SEV95 SEV96 SEV97 SEV98 SEV99 SEV00 </w:t>
      </w:r>
    </w:p>
    <w:p w14:paraId="3D9E0B14" w14:textId="77777777" w:rsidR="000508C0" w:rsidRPr="006A4FE3" w:rsidRDefault="000508C0" w:rsidP="000508C0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 xml:space="preserve">COMP94 COMP95 COMP96 COMP97 COMP98 COMP99 COMP00 </w:t>
      </w:r>
    </w:p>
    <w:p w14:paraId="731BD64E" w14:textId="77777777" w:rsidR="006A4FE3" w:rsidRDefault="000508C0" w:rsidP="000508C0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 xml:space="preserve">CONTSV94 CONTSV95 CONTSV96 </w:t>
      </w:r>
      <w:r w:rsidR="006A4FE3">
        <w:rPr>
          <w:rFonts w:ascii="Arial" w:hAnsi="Arial" w:cs="Arial"/>
          <w:sz w:val="22"/>
          <w:szCs w:val="22"/>
        </w:rPr>
        <w:t xml:space="preserve"> </w:t>
      </w:r>
      <w:r w:rsidR="006A4FE3" w:rsidRPr="006A4FE3">
        <w:rPr>
          <w:rFonts w:ascii="Arial" w:hAnsi="Arial" w:cs="Arial"/>
          <w:sz w:val="22"/>
          <w:szCs w:val="22"/>
        </w:rPr>
        <w:t>CONTSV97 CONTSV98 CONTSV99 CONTSV00</w:t>
      </w:r>
    </w:p>
    <w:p w14:paraId="0DF95896" w14:textId="77777777" w:rsidR="000508C0" w:rsidRPr="006A4FE3" w:rsidRDefault="000508C0" w:rsidP="000508C0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CONTUV97 CONTUV98 CONTUV99 CONTUV00</w:t>
      </w:r>
      <w:r w:rsidR="006A4FE3">
        <w:rPr>
          <w:rFonts w:ascii="Arial" w:hAnsi="Arial" w:cs="Arial"/>
          <w:sz w:val="22"/>
          <w:szCs w:val="22"/>
        </w:rPr>
        <w:t xml:space="preserve"> </w:t>
      </w:r>
      <w:r w:rsidRPr="006A4FE3">
        <w:rPr>
          <w:rFonts w:ascii="Arial" w:hAnsi="Arial" w:cs="Arial"/>
          <w:sz w:val="22"/>
          <w:szCs w:val="22"/>
        </w:rPr>
        <w:t xml:space="preserve">CONTUV94 CONTUV95 CONTUV96 </w:t>
      </w:r>
    </w:p>
    <w:p w14:paraId="31C83BD9" w14:textId="77777777" w:rsidR="000508C0" w:rsidRDefault="000508C0" w:rsidP="00B97C5E">
      <w:pPr>
        <w:spacing w:line="360" w:lineRule="auto"/>
        <w:rPr>
          <w:rFonts w:ascii="Arial" w:hAnsi="Arial" w:cs="Arial"/>
          <w:sz w:val="22"/>
          <w:szCs w:val="22"/>
        </w:rPr>
      </w:pPr>
    </w:p>
    <w:p w14:paraId="245B3CAB" w14:textId="77777777" w:rsidR="00B97C5E" w:rsidRPr="006A4FE3" w:rsidRDefault="00B97C5E" w:rsidP="00B97C5E">
      <w:pPr>
        <w:jc w:val="center"/>
        <w:rPr>
          <w:rFonts w:ascii="Arial" w:hAnsi="Arial" w:cs="Arial"/>
          <w:b/>
          <w:sz w:val="22"/>
          <w:szCs w:val="22"/>
        </w:rPr>
      </w:pPr>
    </w:p>
    <w:p w14:paraId="5B3334A6" w14:textId="77777777" w:rsidR="007D1BB7" w:rsidRPr="006A4FE3" w:rsidRDefault="000508C0">
      <w:pPr>
        <w:rPr>
          <w:rFonts w:ascii="Arial" w:hAnsi="Arial" w:cs="Arial"/>
          <w:b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Women’s incontinence variables from 1994-2000.</w:t>
      </w:r>
    </w:p>
    <w:p w14:paraId="5677BDEA" w14:textId="77777777" w:rsidR="007D1BB7" w:rsidRPr="006A4FE3" w:rsidRDefault="007D1BB7">
      <w:pPr>
        <w:jc w:val="center"/>
        <w:rPr>
          <w:rFonts w:ascii="Arial" w:hAnsi="Arial" w:cs="Arial"/>
          <w:b/>
          <w:sz w:val="22"/>
          <w:szCs w:val="22"/>
        </w:rPr>
      </w:pPr>
    </w:p>
    <w:p w14:paraId="4ABD8C47" w14:textId="77777777" w:rsidR="007D1BB7" w:rsidRPr="006A4FE3" w:rsidRDefault="007D1BB7">
      <w:pPr>
        <w:rPr>
          <w:rFonts w:ascii="Arial" w:hAnsi="Arial" w:cs="Arial"/>
          <w:bCs/>
          <w:sz w:val="22"/>
          <w:szCs w:val="22"/>
        </w:rPr>
      </w:pPr>
    </w:p>
    <w:p w14:paraId="64BB6A90" w14:textId="77777777" w:rsidR="007D1BB7" w:rsidRPr="006A4FE3" w:rsidRDefault="007D1BB7">
      <w:pPr>
        <w:rPr>
          <w:rFonts w:ascii="Arial" w:hAnsi="Arial" w:cs="Arial"/>
          <w:b/>
          <w:sz w:val="22"/>
          <w:szCs w:val="22"/>
        </w:rPr>
      </w:pPr>
      <w:r w:rsidRPr="006A4FE3">
        <w:rPr>
          <w:rFonts w:ascii="Arial" w:hAnsi="Arial" w:cs="Arial"/>
          <w:b/>
          <w:sz w:val="22"/>
          <w:szCs w:val="22"/>
        </w:rPr>
        <w:t>stress94---stress00 (Stress incontinence)</w:t>
      </w:r>
    </w:p>
    <w:p w14:paraId="04F4104D" w14:textId="77777777" w:rsidR="007D1BB7" w:rsidRPr="006A4FE3" w:rsidRDefault="007D1BB7">
      <w:pPr>
        <w:rPr>
          <w:rFonts w:ascii="Arial" w:hAnsi="Arial" w:cs="Arial"/>
          <w:bCs/>
          <w:sz w:val="22"/>
          <w:szCs w:val="22"/>
        </w:rPr>
      </w:pPr>
      <w:r w:rsidRPr="006A4FE3">
        <w:rPr>
          <w:rFonts w:ascii="Arial" w:hAnsi="Arial" w:cs="Arial"/>
          <w:bCs/>
          <w:sz w:val="22"/>
          <w:szCs w:val="22"/>
        </w:rPr>
        <w:t>This variable is derived from 2 items: Women who replied positively to the question “</w:t>
      </w:r>
      <w:r w:rsidRPr="006A4FE3">
        <w:rPr>
          <w:rFonts w:ascii="Arial" w:hAnsi="Arial" w:cs="Arial"/>
          <w:bCs/>
          <w:i/>
          <w:iCs/>
          <w:sz w:val="22"/>
          <w:szCs w:val="22"/>
        </w:rPr>
        <w:t>Do you ever lose any urine when you cough, sneeze, laugh, run or exercise</w:t>
      </w:r>
      <w:r w:rsidRPr="006A4FE3">
        <w:rPr>
          <w:rFonts w:ascii="Arial" w:hAnsi="Arial" w:cs="Arial"/>
          <w:bCs/>
          <w:sz w:val="22"/>
          <w:szCs w:val="22"/>
        </w:rPr>
        <w:t xml:space="preserve">” </w:t>
      </w:r>
      <w:r w:rsidRPr="006A4FE3">
        <w:rPr>
          <w:rFonts w:ascii="Arial" w:hAnsi="Arial" w:cs="Arial"/>
          <w:b/>
          <w:bCs/>
          <w:sz w:val="22"/>
          <w:szCs w:val="22"/>
        </w:rPr>
        <w:t xml:space="preserve">and </w:t>
      </w:r>
      <w:r w:rsidRPr="006A4FE3">
        <w:rPr>
          <w:rFonts w:ascii="Arial" w:hAnsi="Arial" w:cs="Arial"/>
          <w:bCs/>
          <w:sz w:val="22"/>
          <w:szCs w:val="22"/>
        </w:rPr>
        <w:t xml:space="preserve">those who provided response of “less than once a month” to “daily”  to the question </w:t>
      </w:r>
      <w:r w:rsidRPr="006A4FE3">
        <w:rPr>
          <w:rFonts w:ascii="Arial" w:hAnsi="Arial" w:cs="Arial"/>
          <w:bCs/>
          <w:i/>
          <w:iCs/>
          <w:sz w:val="22"/>
          <w:szCs w:val="22"/>
        </w:rPr>
        <w:t>“..during the last 12 months how often have you lost any urine when you did not mean to ..</w:t>
      </w:r>
      <w:r w:rsidRPr="006A4FE3">
        <w:rPr>
          <w:rFonts w:ascii="Arial" w:hAnsi="Arial" w:cs="Arial"/>
          <w:bCs/>
          <w:sz w:val="22"/>
          <w:szCs w:val="22"/>
        </w:rPr>
        <w:t xml:space="preserve">’’ were considered as showing symptoms of stress incontinence. </w:t>
      </w:r>
    </w:p>
    <w:p w14:paraId="2222025C" w14:textId="77777777" w:rsidR="006A4FE3" w:rsidRPr="006A4FE3" w:rsidRDefault="006A4FE3" w:rsidP="006A4FE3">
      <w:pPr>
        <w:pStyle w:val="PlainText"/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If an individual suffers from only 1 of these 2 symptoms they are coded as none.</w:t>
      </w:r>
    </w:p>
    <w:p w14:paraId="0DC15998" w14:textId="77777777" w:rsidR="006A4FE3" w:rsidRPr="006A4FE3" w:rsidRDefault="006A4FE3" w:rsidP="006A4FE3">
      <w:pPr>
        <w:pStyle w:val="PlainText"/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bCs/>
          <w:sz w:val="22"/>
          <w:szCs w:val="22"/>
        </w:rPr>
        <w:t>[</w:t>
      </w:r>
      <w:r w:rsidRPr="006A4FE3">
        <w:rPr>
          <w:rFonts w:ascii="Arial" w:hAnsi="Arial" w:cs="Arial"/>
          <w:sz w:val="22"/>
          <w:szCs w:val="22"/>
        </w:rPr>
        <w:t xml:space="preserve">These variables are derived from URLYXX  and URLEXXX  corresponding to the </w:t>
      </w:r>
      <w:r w:rsidR="00503DA7">
        <w:rPr>
          <w:rFonts w:ascii="Arial" w:hAnsi="Arial" w:cs="Arial"/>
          <w:sz w:val="22"/>
          <w:szCs w:val="22"/>
        </w:rPr>
        <w:t>appropriate</w:t>
      </w:r>
      <w:r w:rsidRPr="006A4FE3">
        <w:rPr>
          <w:rFonts w:ascii="Arial" w:hAnsi="Arial" w:cs="Arial"/>
          <w:sz w:val="22"/>
          <w:szCs w:val="22"/>
        </w:rPr>
        <w:t xml:space="preserve"> year</w:t>
      </w:r>
      <w:r>
        <w:rPr>
          <w:rFonts w:ascii="Arial" w:hAnsi="Arial" w:cs="Arial"/>
          <w:sz w:val="22"/>
          <w:szCs w:val="22"/>
        </w:rPr>
        <w:t>]</w:t>
      </w:r>
    </w:p>
    <w:p w14:paraId="4D96CB59" w14:textId="77777777" w:rsidR="00F67564" w:rsidRPr="006A4FE3" w:rsidRDefault="00F67564">
      <w:pPr>
        <w:rPr>
          <w:rFonts w:ascii="Arial" w:hAnsi="Arial" w:cs="Arial"/>
          <w:bCs/>
          <w:sz w:val="22"/>
          <w:szCs w:val="22"/>
        </w:rPr>
      </w:pPr>
    </w:p>
    <w:p w14:paraId="2D03F8D7" w14:textId="77777777" w:rsidR="007D1BB7" w:rsidRPr="006A4FE3" w:rsidRDefault="006A4FE3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Value labels:</w:t>
      </w:r>
    </w:p>
    <w:tbl>
      <w:tblPr>
        <w:tblW w:w="9228" w:type="dxa"/>
        <w:tblLook w:val="0000" w:firstRow="0" w:lastRow="0" w:firstColumn="0" w:lastColumn="0" w:noHBand="0" w:noVBand="0"/>
      </w:tblPr>
      <w:tblGrid>
        <w:gridCol w:w="1788"/>
        <w:gridCol w:w="480"/>
        <w:gridCol w:w="6960"/>
      </w:tblGrid>
      <w:tr w:rsidR="007D1BB7" w:rsidRPr="006A4FE3" w14:paraId="6851CC4B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</w:tcPr>
          <w:p w14:paraId="0C6E0BFA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80" w:type="dxa"/>
          </w:tcPr>
          <w:p w14:paraId="74CE2E50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0" w:type="dxa"/>
          </w:tcPr>
          <w:p w14:paraId="24D3B19E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7D1BB7" w:rsidRPr="006A4FE3" w14:paraId="570DF262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</w:tcPr>
          <w:p w14:paraId="2517478B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0920615D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0" w:type="dxa"/>
          </w:tcPr>
          <w:p w14:paraId="3A43D34D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7D1BB7" w:rsidRPr="006A4FE3" w14:paraId="2A529038" w14:textId="77777777" w:rsidTr="00503DA7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1788" w:type="dxa"/>
          </w:tcPr>
          <w:p w14:paraId="4D188965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80" w:type="dxa"/>
          </w:tcPr>
          <w:p w14:paraId="415BC1D5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0" w:type="dxa"/>
          </w:tcPr>
          <w:p w14:paraId="7827CF8F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Missing</w:t>
            </w:r>
          </w:p>
        </w:tc>
      </w:tr>
      <w:tr w:rsidR="007D1BB7" w:rsidRPr="006A4FE3" w14:paraId="764EBF58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</w:tcPr>
          <w:p w14:paraId="3C738425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99</w:t>
            </w:r>
          </w:p>
        </w:tc>
        <w:tc>
          <w:tcPr>
            <w:tcW w:w="480" w:type="dxa"/>
          </w:tcPr>
          <w:p w14:paraId="36A14414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0" w:type="dxa"/>
          </w:tcPr>
          <w:p w14:paraId="63BD756D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Non-respondent/ Not appropriate (including men)</w:t>
            </w:r>
          </w:p>
        </w:tc>
      </w:tr>
    </w:tbl>
    <w:p w14:paraId="460F90A0" w14:textId="77777777" w:rsidR="007D1BB7" w:rsidRPr="006A4FE3" w:rsidRDefault="007D1BB7">
      <w:pPr>
        <w:rPr>
          <w:rFonts w:ascii="Arial" w:hAnsi="Arial" w:cs="Arial"/>
          <w:sz w:val="22"/>
          <w:szCs w:val="22"/>
        </w:rPr>
      </w:pPr>
    </w:p>
    <w:p w14:paraId="5E2C1520" w14:textId="77777777" w:rsidR="007D1BB7" w:rsidRPr="006A4FE3" w:rsidRDefault="007D1BB7">
      <w:pPr>
        <w:rPr>
          <w:rFonts w:ascii="Arial" w:hAnsi="Arial" w:cs="Arial"/>
          <w:sz w:val="22"/>
          <w:szCs w:val="22"/>
        </w:rPr>
      </w:pPr>
    </w:p>
    <w:p w14:paraId="5C336602" w14:textId="77777777" w:rsidR="007D1BB7" w:rsidRPr="006A4FE3" w:rsidRDefault="007D1BB7">
      <w:pPr>
        <w:rPr>
          <w:rFonts w:ascii="Arial" w:hAnsi="Arial" w:cs="Arial"/>
          <w:b/>
          <w:sz w:val="22"/>
          <w:szCs w:val="22"/>
        </w:rPr>
      </w:pPr>
      <w:r w:rsidRPr="006A4FE3">
        <w:rPr>
          <w:rFonts w:ascii="Arial" w:hAnsi="Arial" w:cs="Arial"/>
          <w:b/>
          <w:sz w:val="22"/>
          <w:szCs w:val="22"/>
        </w:rPr>
        <w:t>urge94 ---urge00 (Urge incontinence)</w:t>
      </w:r>
    </w:p>
    <w:p w14:paraId="3ADD3E75" w14:textId="77777777" w:rsidR="007D1BB7" w:rsidRPr="006A4FE3" w:rsidRDefault="007D1BB7">
      <w:pPr>
        <w:rPr>
          <w:rFonts w:ascii="Arial" w:hAnsi="Arial" w:cs="Arial"/>
          <w:bCs/>
          <w:sz w:val="22"/>
          <w:szCs w:val="22"/>
        </w:rPr>
      </w:pPr>
      <w:r w:rsidRPr="006A4FE3">
        <w:rPr>
          <w:rFonts w:ascii="Arial" w:hAnsi="Arial" w:cs="Arial"/>
          <w:bCs/>
          <w:sz w:val="22"/>
          <w:szCs w:val="22"/>
        </w:rPr>
        <w:t>This variable is derived from 3 items: Women who replied positively both to the question “</w:t>
      </w:r>
      <w:r w:rsidRPr="006A4FE3">
        <w:rPr>
          <w:rFonts w:ascii="Arial" w:hAnsi="Arial" w:cs="Arial"/>
          <w:bCs/>
          <w:i/>
          <w:iCs/>
          <w:sz w:val="22"/>
          <w:szCs w:val="22"/>
        </w:rPr>
        <w:t>do you ever have an urgent and strong desire to pass urine which is difficult to control</w:t>
      </w:r>
      <w:r w:rsidRPr="006A4FE3">
        <w:rPr>
          <w:rFonts w:ascii="Arial" w:hAnsi="Arial" w:cs="Arial"/>
          <w:bCs/>
          <w:sz w:val="22"/>
          <w:szCs w:val="22"/>
        </w:rPr>
        <w:t xml:space="preserve">?” </w:t>
      </w:r>
      <w:r w:rsidRPr="006A4FE3">
        <w:rPr>
          <w:rFonts w:ascii="Arial" w:hAnsi="Arial" w:cs="Arial"/>
          <w:b/>
          <w:bCs/>
          <w:sz w:val="22"/>
          <w:szCs w:val="22"/>
        </w:rPr>
        <w:t>and</w:t>
      </w:r>
      <w:r w:rsidRPr="006A4FE3">
        <w:rPr>
          <w:rFonts w:ascii="Arial" w:hAnsi="Arial" w:cs="Arial"/>
          <w:bCs/>
          <w:sz w:val="22"/>
          <w:szCs w:val="22"/>
        </w:rPr>
        <w:t xml:space="preserve"> to the </w:t>
      </w:r>
      <w:proofErr w:type="spellStart"/>
      <w:r w:rsidRPr="006A4FE3">
        <w:rPr>
          <w:rFonts w:ascii="Arial" w:hAnsi="Arial" w:cs="Arial"/>
          <w:bCs/>
          <w:sz w:val="22"/>
          <w:szCs w:val="22"/>
        </w:rPr>
        <w:t>followup</w:t>
      </w:r>
      <w:proofErr w:type="spellEnd"/>
      <w:r w:rsidRPr="006A4FE3">
        <w:rPr>
          <w:rFonts w:ascii="Arial" w:hAnsi="Arial" w:cs="Arial"/>
          <w:bCs/>
          <w:sz w:val="22"/>
          <w:szCs w:val="22"/>
        </w:rPr>
        <w:t xml:space="preserve"> question  “</w:t>
      </w:r>
      <w:r w:rsidRPr="006A4FE3">
        <w:rPr>
          <w:rFonts w:ascii="Arial" w:hAnsi="Arial" w:cs="Arial"/>
          <w:bCs/>
          <w:i/>
          <w:iCs/>
          <w:sz w:val="22"/>
          <w:szCs w:val="22"/>
        </w:rPr>
        <w:t>do you ever lose any urine before you reach the toilet</w:t>
      </w:r>
      <w:r w:rsidRPr="006A4FE3">
        <w:rPr>
          <w:rFonts w:ascii="Arial" w:hAnsi="Arial" w:cs="Arial"/>
          <w:bCs/>
          <w:sz w:val="22"/>
          <w:szCs w:val="22"/>
        </w:rPr>
        <w:t xml:space="preserve">?” and those who provided response of “less than once a month” to “daily”  to the question </w:t>
      </w:r>
      <w:r w:rsidRPr="006A4FE3">
        <w:rPr>
          <w:rFonts w:ascii="Arial" w:hAnsi="Arial" w:cs="Arial"/>
          <w:bCs/>
          <w:i/>
          <w:iCs/>
          <w:sz w:val="22"/>
          <w:szCs w:val="22"/>
        </w:rPr>
        <w:t xml:space="preserve">“..during the last 12 months how often have you lost any urine when you did not mean to </w:t>
      </w:r>
      <w:r w:rsidRPr="006A4FE3">
        <w:rPr>
          <w:rFonts w:ascii="Arial" w:hAnsi="Arial" w:cs="Arial"/>
          <w:bCs/>
          <w:sz w:val="22"/>
          <w:szCs w:val="22"/>
        </w:rPr>
        <w:t>..’’ were considered as showing symptoms of stress incontinence.</w:t>
      </w:r>
    </w:p>
    <w:p w14:paraId="54B1DF47" w14:textId="77777777" w:rsidR="006A4FE3" w:rsidRPr="006A4FE3" w:rsidRDefault="006A4FE3" w:rsidP="006A4FE3">
      <w:pPr>
        <w:pStyle w:val="PlainText"/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bCs/>
          <w:sz w:val="22"/>
          <w:szCs w:val="22"/>
        </w:rPr>
        <w:t>[</w:t>
      </w:r>
      <w:r w:rsidRPr="006A4FE3">
        <w:rPr>
          <w:rFonts w:ascii="Arial" w:hAnsi="Arial" w:cs="Arial"/>
          <w:sz w:val="22"/>
          <w:szCs w:val="22"/>
        </w:rPr>
        <w:t xml:space="preserve">These variables are derived from </w:t>
      </w:r>
      <w:r w:rsidRPr="00503DA7">
        <w:rPr>
          <w:rFonts w:ascii="Arial" w:hAnsi="Arial" w:cs="Arial"/>
          <w:sz w:val="22"/>
          <w:szCs w:val="22"/>
        </w:rPr>
        <w:t>URUXX, URLBTXX , URLYXX</w:t>
      </w:r>
      <w:r w:rsidRPr="006A4FE3">
        <w:rPr>
          <w:rFonts w:ascii="Arial" w:hAnsi="Arial" w:cs="Arial"/>
          <w:sz w:val="22"/>
          <w:szCs w:val="22"/>
        </w:rPr>
        <w:t xml:space="preserve"> corresponding to the </w:t>
      </w:r>
      <w:r w:rsidR="00503DA7">
        <w:rPr>
          <w:rFonts w:ascii="Arial" w:hAnsi="Arial" w:cs="Arial"/>
          <w:sz w:val="22"/>
          <w:szCs w:val="22"/>
        </w:rPr>
        <w:t>appropriate</w:t>
      </w:r>
      <w:r w:rsidRPr="006A4FE3">
        <w:rPr>
          <w:rFonts w:ascii="Arial" w:hAnsi="Arial" w:cs="Arial"/>
          <w:sz w:val="22"/>
          <w:szCs w:val="22"/>
        </w:rPr>
        <w:t xml:space="preserve"> year</w:t>
      </w:r>
      <w:r>
        <w:rPr>
          <w:rFonts w:ascii="Arial" w:hAnsi="Arial" w:cs="Arial"/>
          <w:sz w:val="22"/>
          <w:szCs w:val="22"/>
        </w:rPr>
        <w:t>]</w:t>
      </w:r>
    </w:p>
    <w:p w14:paraId="46CF794A" w14:textId="77777777" w:rsidR="006A4FE3" w:rsidRDefault="006A4FE3" w:rsidP="006A4FE3">
      <w:pPr>
        <w:rPr>
          <w:rFonts w:ascii="Arial" w:hAnsi="Arial" w:cs="Arial"/>
          <w:sz w:val="22"/>
          <w:szCs w:val="22"/>
        </w:rPr>
      </w:pPr>
    </w:p>
    <w:p w14:paraId="206CE533" w14:textId="77777777" w:rsidR="0028119D" w:rsidRPr="006A4FE3" w:rsidRDefault="0028119D" w:rsidP="006A4FE3">
      <w:pPr>
        <w:rPr>
          <w:rFonts w:ascii="Arial" w:hAnsi="Arial" w:cs="Arial"/>
          <w:sz w:val="22"/>
          <w:szCs w:val="22"/>
        </w:rPr>
      </w:pPr>
    </w:p>
    <w:p w14:paraId="0CA19CCA" w14:textId="77777777" w:rsidR="007D1BB7" w:rsidRPr="006A4FE3" w:rsidRDefault="006A4FE3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Value labels:</w:t>
      </w:r>
    </w:p>
    <w:tbl>
      <w:tblPr>
        <w:tblW w:w="9228" w:type="dxa"/>
        <w:tblLook w:val="0000" w:firstRow="0" w:lastRow="0" w:firstColumn="0" w:lastColumn="0" w:noHBand="0" w:noVBand="0"/>
      </w:tblPr>
      <w:tblGrid>
        <w:gridCol w:w="1788"/>
        <w:gridCol w:w="480"/>
        <w:gridCol w:w="6960"/>
      </w:tblGrid>
      <w:tr w:rsidR="007D1BB7" w:rsidRPr="006A4FE3" w14:paraId="7CD2A8ED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</w:tcPr>
          <w:p w14:paraId="2F089AE5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80" w:type="dxa"/>
          </w:tcPr>
          <w:p w14:paraId="782B0ECA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0" w:type="dxa"/>
          </w:tcPr>
          <w:p w14:paraId="26E36627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7D1BB7" w:rsidRPr="006A4FE3" w14:paraId="67ED9476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</w:tcPr>
          <w:p w14:paraId="38A7863B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0DD56246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0" w:type="dxa"/>
          </w:tcPr>
          <w:p w14:paraId="4E27CCEE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</w:tr>
      <w:tr w:rsidR="007D1BB7" w:rsidRPr="006A4FE3" w14:paraId="65AE3C42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</w:tcPr>
          <w:p w14:paraId="20655015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80" w:type="dxa"/>
          </w:tcPr>
          <w:p w14:paraId="69BDE79B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0" w:type="dxa"/>
          </w:tcPr>
          <w:p w14:paraId="356B0511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Missing</w:t>
            </w:r>
          </w:p>
        </w:tc>
      </w:tr>
      <w:tr w:rsidR="007D1BB7" w:rsidRPr="006A4FE3" w14:paraId="4E2CB8CB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</w:tcPr>
          <w:p w14:paraId="684A9D12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99</w:t>
            </w:r>
          </w:p>
        </w:tc>
        <w:tc>
          <w:tcPr>
            <w:tcW w:w="480" w:type="dxa"/>
          </w:tcPr>
          <w:p w14:paraId="1178A75D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0" w:type="dxa"/>
          </w:tcPr>
          <w:p w14:paraId="5CB95CDF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Non-respondent/ Not appropriate (including men)</w:t>
            </w:r>
          </w:p>
        </w:tc>
      </w:tr>
    </w:tbl>
    <w:p w14:paraId="24BA1F29" w14:textId="77777777" w:rsidR="00503DA7" w:rsidRDefault="00503DA7">
      <w:pPr>
        <w:rPr>
          <w:rFonts w:ascii="Arial" w:hAnsi="Arial" w:cs="Arial"/>
          <w:b/>
          <w:bCs/>
          <w:sz w:val="22"/>
          <w:szCs w:val="22"/>
        </w:rPr>
      </w:pPr>
    </w:p>
    <w:p w14:paraId="134A3274" w14:textId="77777777" w:rsidR="007D1BB7" w:rsidRPr="006A4FE3" w:rsidRDefault="00503DA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7D1BB7" w:rsidRPr="006A4FE3">
        <w:rPr>
          <w:rFonts w:ascii="Arial" w:hAnsi="Arial" w:cs="Arial"/>
          <w:b/>
          <w:bCs/>
          <w:sz w:val="22"/>
          <w:szCs w:val="22"/>
        </w:rPr>
        <w:lastRenderedPageBreak/>
        <w:t>sev94—sev00 (Severe incontinence)</w:t>
      </w:r>
    </w:p>
    <w:p w14:paraId="207E355A" w14:textId="77777777" w:rsidR="007D1BB7" w:rsidRDefault="007D1BB7">
      <w:pPr>
        <w:rPr>
          <w:rFonts w:ascii="Arial" w:hAnsi="Arial" w:cs="Arial"/>
          <w:bCs/>
          <w:sz w:val="22"/>
          <w:szCs w:val="22"/>
        </w:rPr>
      </w:pPr>
      <w:r w:rsidRPr="006A4FE3">
        <w:rPr>
          <w:rFonts w:ascii="Arial" w:hAnsi="Arial" w:cs="Arial"/>
          <w:bCs/>
          <w:sz w:val="22"/>
          <w:szCs w:val="22"/>
        </w:rPr>
        <w:t>This variable is derived from 2 items: frequency of reported urine lost over the past year and the amount lost.</w:t>
      </w:r>
    </w:p>
    <w:p w14:paraId="24D193CA" w14:textId="77777777" w:rsidR="0028119D" w:rsidRPr="006A4FE3" w:rsidRDefault="0028119D" w:rsidP="0028119D">
      <w:pPr>
        <w:pStyle w:val="PlainText"/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bCs/>
          <w:sz w:val="22"/>
          <w:szCs w:val="22"/>
        </w:rPr>
        <w:t>[</w:t>
      </w:r>
      <w:r w:rsidRPr="0028119D">
        <w:rPr>
          <w:rFonts w:ascii="Arial" w:hAnsi="Arial" w:cs="Arial"/>
          <w:sz w:val="22"/>
          <w:szCs w:val="22"/>
        </w:rPr>
        <w:t xml:space="preserve">These variables are derived from URLYXX, URLYAXX, corresponding to the </w:t>
      </w:r>
      <w:r w:rsidR="00503DA7">
        <w:rPr>
          <w:rFonts w:ascii="Arial" w:hAnsi="Arial" w:cs="Arial"/>
          <w:sz w:val="22"/>
          <w:szCs w:val="22"/>
        </w:rPr>
        <w:t>appropriate</w:t>
      </w:r>
      <w:r w:rsidRPr="0028119D">
        <w:rPr>
          <w:rFonts w:ascii="Arial" w:hAnsi="Arial" w:cs="Arial"/>
          <w:sz w:val="22"/>
          <w:szCs w:val="22"/>
        </w:rPr>
        <w:t xml:space="preserve"> year</w:t>
      </w:r>
      <w:r>
        <w:rPr>
          <w:rFonts w:ascii="Arial" w:hAnsi="Arial" w:cs="Arial"/>
          <w:sz w:val="22"/>
          <w:szCs w:val="22"/>
        </w:rPr>
        <w:t>]</w:t>
      </w:r>
    </w:p>
    <w:p w14:paraId="171F7AE9" w14:textId="77777777" w:rsidR="0028119D" w:rsidRDefault="0028119D">
      <w:pPr>
        <w:rPr>
          <w:rFonts w:ascii="Arial" w:hAnsi="Arial" w:cs="Arial"/>
          <w:bCs/>
          <w:sz w:val="22"/>
          <w:szCs w:val="22"/>
        </w:rPr>
      </w:pPr>
    </w:p>
    <w:p w14:paraId="2DBAFDE9" w14:textId="77777777" w:rsidR="0028119D" w:rsidRPr="006A4FE3" w:rsidRDefault="0028119D">
      <w:pPr>
        <w:rPr>
          <w:rFonts w:ascii="Arial" w:hAnsi="Arial" w:cs="Arial"/>
          <w:bCs/>
          <w:sz w:val="22"/>
          <w:szCs w:val="22"/>
        </w:rPr>
      </w:pPr>
    </w:p>
    <w:p w14:paraId="79AB8F22" w14:textId="77777777" w:rsidR="007D1BB7" w:rsidRPr="006A4FE3" w:rsidRDefault="0028119D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Value labels</w:t>
      </w:r>
      <w:r w:rsidR="00503DA7">
        <w:rPr>
          <w:rFonts w:ascii="Arial" w:hAnsi="Arial" w:cs="Arial"/>
          <w:sz w:val="22"/>
          <w:szCs w:val="22"/>
        </w:rPr>
        <w:t xml:space="preserve"> description</w:t>
      </w:r>
      <w:r w:rsidRPr="006A4FE3">
        <w:rPr>
          <w:rFonts w:ascii="Arial" w:hAnsi="Arial" w:cs="Arial"/>
          <w:sz w:val="22"/>
          <w:szCs w:val="22"/>
        </w:rPr>
        <w:t>:</w:t>
      </w:r>
    </w:p>
    <w:tbl>
      <w:tblPr>
        <w:tblW w:w="9228" w:type="dxa"/>
        <w:tblLook w:val="0000" w:firstRow="0" w:lastRow="0" w:firstColumn="0" w:lastColumn="0" w:noHBand="0" w:noVBand="0"/>
      </w:tblPr>
      <w:tblGrid>
        <w:gridCol w:w="1188"/>
        <w:gridCol w:w="480"/>
        <w:gridCol w:w="7560"/>
      </w:tblGrid>
      <w:tr w:rsidR="007D1BB7" w:rsidRPr="006A4FE3" w14:paraId="079B8663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459F1418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80" w:type="dxa"/>
          </w:tcPr>
          <w:p w14:paraId="02D2C998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6B8C7CC5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Not incontinent</w:t>
            </w:r>
          </w:p>
        </w:tc>
      </w:tr>
      <w:tr w:rsidR="007D1BB7" w:rsidRPr="006A4FE3" w14:paraId="0620E1B2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747F2EE5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4E370A77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30995A10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 xml:space="preserve">Loss of a few drops of urine, and at most once a month (MILD) </w:t>
            </w:r>
          </w:p>
        </w:tc>
      </w:tr>
      <w:tr w:rsidR="007D1BB7" w:rsidRPr="006A4FE3" w14:paraId="0F009772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367F20E3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80" w:type="dxa"/>
          </w:tcPr>
          <w:p w14:paraId="461D7949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73C2B0AB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Loss of more than a few drops of urine and at most once a month OR loss of a few drop and occurring twice a month or more over the previous year (MODERATE)</w:t>
            </w:r>
          </w:p>
        </w:tc>
      </w:tr>
      <w:tr w:rsidR="007D1BB7" w:rsidRPr="006A4FE3" w14:paraId="120413EC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24BEA5B1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80" w:type="dxa"/>
          </w:tcPr>
          <w:p w14:paraId="40E73065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00387C45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Loss of a more than a few drops of urine and occurring twice a month or more over the previous year (SEVERE)</w:t>
            </w:r>
          </w:p>
        </w:tc>
      </w:tr>
      <w:tr w:rsidR="007D1BB7" w:rsidRPr="006A4FE3" w14:paraId="4ADDB9EA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417D08B2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80" w:type="dxa"/>
          </w:tcPr>
          <w:p w14:paraId="74C37334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09277C71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Missing</w:t>
            </w:r>
          </w:p>
        </w:tc>
      </w:tr>
      <w:tr w:rsidR="007D1BB7" w:rsidRPr="006A4FE3" w14:paraId="1C67FC01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37322F0F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99</w:t>
            </w:r>
          </w:p>
        </w:tc>
        <w:tc>
          <w:tcPr>
            <w:tcW w:w="480" w:type="dxa"/>
          </w:tcPr>
          <w:p w14:paraId="1B441F41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1F6FBB0F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Non-respondent/ Not appropriate (including men)</w:t>
            </w:r>
          </w:p>
        </w:tc>
      </w:tr>
    </w:tbl>
    <w:p w14:paraId="5C3B65C3" w14:textId="77777777" w:rsidR="007D1BB7" w:rsidRDefault="007D1BB7">
      <w:pPr>
        <w:rPr>
          <w:rFonts w:ascii="Arial" w:hAnsi="Arial" w:cs="Arial"/>
          <w:sz w:val="22"/>
          <w:szCs w:val="22"/>
        </w:rPr>
      </w:pPr>
    </w:p>
    <w:p w14:paraId="6DBBDAE7" w14:textId="77777777" w:rsidR="0028119D" w:rsidRPr="006A4FE3" w:rsidRDefault="0028119D">
      <w:pPr>
        <w:rPr>
          <w:rFonts w:ascii="Arial" w:hAnsi="Arial" w:cs="Arial"/>
          <w:sz w:val="22"/>
          <w:szCs w:val="22"/>
        </w:rPr>
      </w:pPr>
    </w:p>
    <w:p w14:paraId="5AC9D3CA" w14:textId="77777777" w:rsidR="007D1BB7" w:rsidRPr="006A4FE3" w:rsidRDefault="007D1BB7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b/>
          <w:sz w:val="22"/>
          <w:szCs w:val="22"/>
        </w:rPr>
        <w:t>comp94---comp00 (Mixed incontinence)</w:t>
      </w:r>
      <w:r w:rsidRPr="006A4FE3">
        <w:rPr>
          <w:rFonts w:ascii="Arial" w:hAnsi="Arial" w:cs="Arial"/>
          <w:sz w:val="22"/>
          <w:szCs w:val="22"/>
        </w:rPr>
        <w:t xml:space="preserve">  </w:t>
      </w:r>
      <w:r w:rsidRPr="006A4FE3">
        <w:rPr>
          <w:rFonts w:ascii="Arial" w:hAnsi="Arial" w:cs="Arial"/>
          <w:sz w:val="22"/>
          <w:szCs w:val="22"/>
        </w:rPr>
        <w:tab/>
      </w:r>
    </w:p>
    <w:p w14:paraId="0BCEE09A" w14:textId="77777777" w:rsidR="007D1BB7" w:rsidRPr="006A4FE3" w:rsidRDefault="007D1BB7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Derived from stress and urge incontinence variables above</w:t>
      </w:r>
    </w:p>
    <w:p w14:paraId="1A8B1CDC" w14:textId="77777777" w:rsidR="0028119D" w:rsidRDefault="0028119D">
      <w:pPr>
        <w:rPr>
          <w:rFonts w:ascii="Arial" w:hAnsi="Arial" w:cs="Arial"/>
          <w:sz w:val="22"/>
          <w:szCs w:val="22"/>
        </w:rPr>
      </w:pPr>
    </w:p>
    <w:p w14:paraId="65DEDE24" w14:textId="77777777" w:rsidR="0028119D" w:rsidRPr="006A4FE3" w:rsidRDefault="0028119D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Value labels:</w:t>
      </w:r>
    </w:p>
    <w:tbl>
      <w:tblPr>
        <w:tblW w:w="9228" w:type="dxa"/>
        <w:tblLook w:val="0000" w:firstRow="0" w:lastRow="0" w:firstColumn="0" w:lastColumn="0" w:noHBand="0" w:noVBand="0"/>
      </w:tblPr>
      <w:tblGrid>
        <w:gridCol w:w="1188"/>
        <w:gridCol w:w="480"/>
        <w:gridCol w:w="7560"/>
      </w:tblGrid>
      <w:tr w:rsidR="007D1BB7" w:rsidRPr="006A4FE3" w14:paraId="7837EA2E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31FCEA17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80" w:type="dxa"/>
          </w:tcPr>
          <w:p w14:paraId="4EAD341E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65B552D7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Neither stress nor urge incontinence</w:t>
            </w:r>
          </w:p>
        </w:tc>
      </w:tr>
      <w:tr w:rsidR="007D1BB7" w:rsidRPr="006A4FE3" w14:paraId="520D1560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141FCC04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22E27F1C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66331DDA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Stress only</w:t>
            </w:r>
          </w:p>
        </w:tc>
      </w:tr>
      <w:tr w:rsidR="007D1BB7" w:rsidRPr="006A4FE3" w14:paraId="04D4D536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5AF9F444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80" w:type="dxa"/>
          </w:tcPr>
          <w:p w14:paraId="421CC03A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64073DA5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Urge only</w:t>
            </w:r>
          </w:p>
        </w:tc>
      </w:tr>
      <w:tr w:rsidR="007D1BB7" w:rsidRPr="006A4FE3" w14:paraId="57CC0824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74042C2A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80" w:type="dxa"/>
          </w:tcPr>
          <w:p w14:paraId="5F1F4642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4DD74DAF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Both stress and urge incontinence</w:t>
            </w:r>
          </w:p>
        </w:tc>
      </w:tr>
      <w:tr w:rsidR="007D1BB7" w:rsidRPr="006A4FE3" w14:paraId="1F592335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4961378D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319CFA55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6E3C6E1C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Lost urine for whatever reasons</w:t>
            </w:r>
          </w:p>
        </w:tc>
      </w:tr>
      <w:tr w:rsidR="007D1BB7" w:rsidRPr="006A4FE3" w14:paraId="109B7905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39A8659F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80" w:type="dxa"/>
          </w:tcPr>
          <w:p w14:paraId="0C4F558A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5A913B44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Missing</w:t>
            </w:r>
          </w:p>
        </w:tc>
      </w:tr>
      <w:tr w:rsidR="007D1BB7" w:rsidRPr="006A4FE3" w14:paraId="0DA39299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377E7C13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99</w:t>
            </w:r>
          </w:p>
        </w:tc>
        <w:tc>
          <w:tcPr>
            <w:tcW w:w="480" w:type="dxa"/>
          </w:tcPr>
          <w:p w14:paraId="0A6AB4C8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3AA601E5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Non-respondent/ Not appropriate (including men)</w:t>
            </w:r>
          </w:p>
        </w:tc>
      </w:tr>
    </w:tbl>
    <w:p w14:paraId="573BBA58" w14:textId="77777777" w:rsidR="007D1BB7" w:rsidRPr="006A4FE3" w:rsidRDefault="007D1BB7">
      <w:pPr>
        <w:rPr>
          <w:rFonts w:ascii="Arial" w:hAnsi="Arial" w:cs="Arial"/>
          <w:sz w:val="22"/>
          <w:szCs w:val="22"/>
        </w:rPr>
      </w:pPr>
    </w:p>
    <w:p w14:paraId="296895BE" w14:textId="77777777" w:rsidR="007D1BB7" w:rsidRPr="006A4FE3" w:rsidRDefault="007D1BB7">
      <w:pPr>
        <w:rPr>
          <w:rFonts w:ascii="Arial" w:hAnsi="Arial" w:cs="Arial"/>
          <w:sz w:val="22"/>
          <w:szCs w:val="22"/>
        </w:rPr>
      </w:pPr>
    </w:p>
    <w:p w14:paraId="2C455059" w14:textId="77777777" w:rsidR="007D1BB7" w:rsidRPr="006A4FE3" w:rsidRDefault="007D1BB7">
      <w:pPr>
        <w:rPr>
          <w:rFonts w:ascii="Arial" w:hAnsi="Arial" w:cs="Arial"/>
          <w:b/>
          <w:bCs/>
          <w:sz w:val="22"/>
          <w:szCs w:val="22"/>
        </w:rPr>
      </w:pPr>
      <w:r w:rsidRPr="006A4FE3">
        <w:rPr>
          <w:rFonts w:ascii="Arial" w:hAnsi="Arial" w:cs="Arial"/>
          <w:b/>
          <w:bCs/>
          <w:sz w:val="22"/>
          <w:szCs w:val="22"/>
        </w:rPr>
        <w:t xml:space="preserve">contsv94--- contsv00  </w:t>
      </w:r>
    </w:p>
    <w:p w14:paraId="7A283441" w14:textId="77777777" w:rsidR="007D1BB7" w:rsidRPr="006A4FE3" w:rsidRDefault="007D1BB7">
      <w:pPr>
        <w:rPr>
          <w:rFonts w:ascii="Arial" w:hAnsi="Arial" w:cs="Arial"/>
          <w:b/>
          <w:bCs/>
          <w:sz w:val="22"/>
          <w:szCs w:val="22"/>
        </w:rPr>
      </w:pPr>
      <w:r w:rsidRPr="006A4FE3">
        <w:rPr>
          <w:rFonts w:ascii="Arial" w:hAnsi="Arial" w:cs="Arial"/>
          <w:b/>
          <w:bCs/>
          <w:sz w:val="22"/>
          <w:szCs w:val="22"/>
        </w:rPr>
        <w:t xml:space="preserve">Severity of stress incontinence </w:t>
      </w:r>
      <w:r w:rsidRPr="006A4FE3">
        <w:rPr>
          <w:rFonts w:ascii="Arial" w:hAnsi="Arial" w:cs="Arial"/>
          <w:b/>
          <w:bCs/>
          <w:sz w:val="22"/>
          <w:szCs w:val="22"/>
        </w:rPr>
        <w:tab/>
      </w:r>
    </w:p>
    <w:p w14:paraId="73699E37" w14:textId="77777777" w:rsidR="007D1BB7" w:rsidRPr="006A4FE3" w:rsidRDefault="007D1BB7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Derived from stress incontinence and severity of incontinence variables above</w:t>
      </w:r>
      <w:r w:rsidR="00503DA7">
        <w:rPr>
          <w:rFonts w:ascii="Arial" w:hAnsi="Arial" w:cs="Arial"/>
          <w:sz w:val="22"/>
          <w:szCs w:val="22"/>
        </w:rPr>
        <w:t>.</w:t>
      </w:r>
    </w:p>
    <w:p w14:paraId="35E7A6E2" w14:textId="77777777" w:rsidR="007D1BB7" w:rsidRDefault="007D1BB7">
      <w:pPr>
        <w:rPr>
          <w:rFonts w:ascii="Arial" w:hAnsi="Arial" w:cs="Arial"/>
          <w:sz w:val="22"/>
          <w:szCs w:val="22"/>
        </w:rPr>
      </w:pPr>
    </w:p>
    <w:p w14:paraId="12F9EC2B" w14:textId="77777777" w:rsidR="0028119D" w:rsidRPr="006A4FE3" w:rsidRDefault="0028119D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Value labels:</w:t>
      </w:r>
    </w:p>
    <w:tbl>
      <w:tblPr>
        <w:tblW w:w="9228" w:type="dxa"/>
        <w:tblLook w:val="0000" w:firstRow="0" w:lastRow="0" w:firstColumn="0" w:lastColumn="0" w:noHBand="0" w:noVBand="0"/>
      </w:tblPr>
      <w:tblGrid>
        <w:gridCol w:w="1188"/>
        <w:gridCol w:w="480"/>
        <w:gridCol w:w="7560"/>
      </w:tblGrid>
      <w:tr w:rsidR="007D1BB7" w:rsidRPr="006A4FE3" w14:paraId="1D55B885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18E5ECB7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80" w:type="dxa"/>
          </w:tcPr>
          <w:p w14:paraId="47B6D9B5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4CCADB8E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No stress incontinence</w:t>
            </w:r>
          </w:p>
        </w:tc>
      </w:tr>
      <w:tr w:rsidR="007D1BB7" w:rsidRPr="006A4FE3" w14:paraId="5542EE68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7C94894D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696437A5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44B7ABB4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Stress incontinent and severity = 1 (mild)</w:t>
            </w:r>
          </w:p>
        </w:tc>
      </w:tr>
      <w:tr w:rsidR="007D1BB7" w:rsidRPr="006A4FE3" w14:paraId="4646E60C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03C0F9B4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80" w:type="dxa"/>
          </w:tcPr>
          <w:p w14:paraId="1D3833C7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1027146A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Stress incontinent and severity = 2 (moderate)</w:t>
            </w:r>
          </w:p>
        </w:tc>
      </w:tr>
      <w:tr w:rsidR="007D1BB7" w:rsidRPr="006A4FE3" w14:paraId="0A881BD8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28F43566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80" w:type="dxa"/>
          </w:tcPr>
          <w:p w14:paraId="3BB15821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1D8ECE2B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Stress incontinent and severity = 3 (severe)</w:t>
            </w:r>
          </w:p>
        </w:tc>
      </w:tr>
      <w:tr w:rsidR="007D1BB7" w:rsidRPr="006A4FE3" w14:paraId="078F015D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22A0E73E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80" w:type="dxa"/>
          </w:tcPr>
          <w:p w14:paraId="11D3EABA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09E093B3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 xml:space="preserve">Missing </w:t>
            </w:r>
          </w:p>
        </w:tc>
      </w:tr>
      <w:tr w:rsidR="007D1BB7" w:rsidRPr="006A4FE3" w14:paraId="32B20CCD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1433FD44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99</w:t>
            </w:r>
          </w:p>
        </w:tc>
        <w:tc>
          <w:tcPr>
            <w:tcW w:w="480" w:type="dxa"/>
          </w:tcPr>
          <w:p w14:paraId="2987E130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5CD6ACDA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Non-respondent/ Not appropriate (including men)</w:t>
            </w:r>
          </w:p>
        </w:tc>
      </w:tr>
    </w:tbl>
    <w:p w14:paraId="73A1D3A2" w14:textId="77777777" w:rsidR="007D1BB7" w:rsidRPr="006A4FE3" w:rsidRDefault="007D1BB7">
      <w:pPr>
        <w:rPr>
          <w:rFonts w:ascii="Arial" w:hAnsi="Arial" w:cs="Arial"/>
          <w:b/>
          <w:bCs/>
          <w:sz w:val="22"/>
          <w:szCs w:val="22"/>
        </w:rPr>
      </w:pPr>
    </w:p>
    <w:p w14:paraId="2240F2C7" w14:textId="77777777" w:rsidR="007D1BB7" w:rsidRPr="006A4FE3" w:rsidRDefault="007D1BB7">
      <w:pPr>
        <w:rPr>
          <w:rFonts w:ascii="Arial" w:hAnsi="Arial" w:cs="Arial"/>
          <w:b/>
          <w:bCs/>
          <w:sz w:val="22"/>
          <w:szCs w:val="22"/>
        </w:rPr>
      </w:pPr>
    </w:p>
    <w:p w14:paraId="30AE78C3" w14:textId="77777777" w:rsidR="007D1BB7" w:rsidRPr="006A4FE3" w:rsidRDefault="00DE6FDE">
      <w:pPr>
        <w:rPr>
          <w:rFonts w:ascii="Arial" w:hAnsi="Arial" w:cs="Arial"/>
          <w:b/>
          <w:bCs/>
          <w:sz w:val="22"/>
          <w:szCs w:val="22"/>
        </w:rPr>
      </w:pPr>
      <w:r w:rsidRPr="006A4FE3">
        <w:rPr>
          <w:rFonts w:ascii="Arial" w:hAnsi="Arial" w:cs="Arial"/>
          <w:b/>
          <w:bCs/>
          <w:sz w:val="22"/>
          <w:szCs w:val="22"/>
        </w:rPr>
        <w:t>contuv</w:t>
      </w:r>
      <w:r w:rsidR="007D1BB7" w:rsidRPr="006A4FE3">
        <w:rPr>
          <w:rFonts w:ascii="Arial" w:hAnsi="Arial" w:cs="Arial"/>
          <w:b/>
          <w:bCs/>
          <w:sz w:val="22"/>
          <w:szCs w:val="22"/>
        </w:rPr>
        <w:t>94---</w:t>
      </w:r>
      <w:r w:rsidRPr="006A4FE3">
        <w:rPr>
          <w:rFonts w:ascii="Arial" w:hAnsi="Arial" w:cs="Arial"/>
          <w:b/>
          <w:bCs/>
          <w:sz w:val="22"/>
          <w:szCs w:val="22"/>
        </w:rPr>
        <w:t xml:space="preserve"> contuv</w:t>
      </w:r>
      <w:r w:rsidR="007D1BB7" w:rsidRPr="006A4FE3">
        <w:rPr>
          <w:rFonts w:ascii="Arial" w:hAnsi="Arial" w:cs="Arial"/>
          <w:b/>
          <w:bCs/>
          <w:sz w:val="22"/>
          <w:szCs w:val="22"/>
        </w:rPr>
        <w:t>00</w:t>
      </w:r>
    </w:p>
    <w:p w14:paraId="305B9AB8" w14:textId="77777777" w:rsidR="007D1BB7" w:rsidRPr="006A4FE3" w:rsidRDefault="007D1BB7">
      <w:pPr>
        <w:rPr>
          <w:rFonts w:ascii="Arial" w:hAnsi="Arial" w:cs="Arial"/>
          <w:b/>
          <w:bCs/>
          <w:sz w:val="22"/>
          <w:szCs w:val="22"/>
        </w:rPr>
      </w:pPr>
      <w:r w:rsidRPr="006A4FE3">
        <w:rPr>
          <w:rFonts w:ascii="Arial" w:hAnsi="Arial" w:cs="Arial"/>
          <w:b/>
          <w:bCs/>
          <w:sz w:val="22"/>
          <w:szCs w:val="22"/>
        </w:rPr>
        <w:t xml:space="preserve">Severity of urge incontinence   </w:t>
      </w:r>
      <w:r w:rsidRPr="006A4FE3">
        <w:rPr>
          <w:rFonts w:ascii="Arial" w:hAnsi="Arial" w:cs="Arial"/>
          <w:b/>
          <w:bCs/>
          <w:sz w:val="22"/>
          <w:szCs w:val="22"/>
        </w:rPr>
        <w:tab/>
      </w:r>
    </w:p>
    <w:p w14:paraId="454B626E" w14:textId="77777777" w:rsidR="007D1BB7" w:rsidRPr="006A4FE3" w:rsidRDefault="007D1BB7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Derived from urge incontinence and severity of incontinence variables above</w:t>
      </w:r>
      <w:r w:rsidR="00503DA7">
        <w:rPr>
          <w:rFonts w:ascii="Arial" w:hAnsi="Arial" w:cs="Arial"/>
          <w:sz w:val="22"/>
          <w:szCs w:val="22"/>
        </w:rPr>
        <w:t>.</w:t>
      </w:r>
    </w:p>
    <w:p w14:paraId="780BEAC7" w14:textId="77777777" w:rsidR="0028119D" w:rsidRDefault="0028119D" w:rsidP="0028119D">
      <w:pPr>
        <w:rPr>
          <w:rFonts w:ascii="Arial" w:hAnsi="Arial" w:cs="Arial"/>
          <w:sz w:val="22"/>
          <w:szCs w:val="22"/>
        </w:rPr>
      </w:pPr>
    </w:p>
    <w:p w14:paraId="7C3AC5CE" w14:textId="77777777" w:rsidR="007D1BB7" w:rsidRPr="006A4FE3" w:rsidRDefault="0028119D">
      <w:pPr>
        <w:rPr>
          <w:rFonts w:ascii="Arial" w:hAnsi="Arial" w:cs="Arial"/>
          <w:sz w:val="22"/>
          <w:szCs w:val="22"/>
        </w:rPr>
      </w:pPr>
      <w:r w:rsidRPr="006A4FE3">
        <w:rPr>
          <w:rFonts w:ascii="Arial" w:hAnsi="Arial" w:cs="Arial"/>
          <w:sz w:val="22"/>
          <w:szCs w:val="22"/>
        </w:rPr>
        <w:t>Value labels:</w:t>
      </w:r>
    </w:p>
    <w:tbl>
      <w:tblPr>
        <w:tblW w:w="9228" w:type="dxa"/>
        <w:tblLook w:val="0000" w:firstRow="0" w:lastRow="0" w:firstColumn="0" w:lastColumn="0" w:noHBand="0" w:noVBand="0"/>
      </w:tblPr>
      <w:tblGrid>
        <w:gridCol w:w="1188"/>
        <w:gridCol w:w="480"/>
        <w:gridCol w:w="7560"/>
      </w:tblGrid>
      <w:tr w:rsidR="007D1BB7" w:rsidRPr="006A4FE3" w14:paraId="4DAB9906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75C3773A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80" w:type="dxa"/>
          </w:tcPr>
          <w:p w14:paraId="66C1F4F6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39DF7C2D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No urge incontinence</w:t>
            </w:r>
          </w:p>
        </w:tc>
      </w:tr>
      <w:tr w:rsidR="007D1BB7" w:rsidRPr="006A4FE3" w14:paraId="5AE74FE7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4B1A4A61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4AA444DA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1AF24254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Urge incontinent and severity = 1 (mild)</w:t>
            </w:r>
          </w:p>
        </w:tc>
      </w:tr>
      <w:tr w:rsidR="007D1BB7" w:rsidRPr="006A4FE3" w14:paraId="5023C6BC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76F14461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80" w:type="dxa"/>
          </w:tcPr>
          <w:p w14:paraId="20D939EC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488FCFCD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Urge incontinent and severity = 2 (moderate)</w:t>
            </w:r>
          </w:p>
        </w:tc>
      </w:tr>
      <w:tr w:rsidR="007D1BB7" w:rsidRPr="006A4FE3" w14:paraId="41DB9105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078BFD48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80" w:type="dxa"/>
          </w:tcPr>
          <w:p w14:paraId="2080649C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78A08A03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Urge incontinent and severity = 3 (severe)</w:t>
            </w:r>
          </w:p>
        </w:tc>
      </w:tr>
      <w:tr w:rsidR="007D1BB7" w:rsidRPr="006A4FE3" w14:paraId="21530A61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1F575771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80" w:type="dxa"/>
          </w:tcPr>
          <w:p w14:paraId="74C24FBB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5D79B64A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 xml:space="preserve">Missing </w:t>
            </w:r>
          </w:p>
        </w:tc>
      </w:tr>
      <w:tr w:rsidR="007D1BB7" w:rsidRPr="006A4FE3" w14:paraId="4B3EF77B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09C1E862" w14:textId="77777777" w:rsidR="007D1BB7" w:rsidRPr="006A4FE3" w:rsidRDefault="007D1BB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99</w:t>
            </w:r>
          </w:p>
        </w:tc>
        <w:tc>
          <w:tcPr>
            <w:tcW w:w="480" w:type="dxa"/>
          </w:tcPr>
          <w:p w14:paraId="6EFCB377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0" w:type="dxa"/>
          </w:tcPr>
          <w:p w14:paraId="6F7DE173" w14:textId="77777777" w:rsidR="007D1BB7" w:rsidRPr="006A4FE3" w:rsidRDefault="007D1BB7">
            <w:pPr>
              <w:rPr>
                <w:rFonts w:ascii="Arial" w:hAnsi="Arial" w:cs="Arial"/>
                <w:sz w:val="22"/>
                <w:szCs w:val="22"/>
              </w:rPr>
            </w:pPr>
            <w:r w:rsidRPr="006A4FE3">
              <w:rPr>
                <w:rFonts w:ascii="Arial" w:hAnsi="Arial" w:cs="Arial"/>
                <w:sz w:val="22"/>
                <w:szCs w:val="22"/>
              </w:rPr>
              <w:t>Non-respondent/ Not appropriate (including men)</w:t>
            </w:r>
          </w:p>
        </w:tc>
      </w:tr>
    </w:tbl>
    <w:p w14:paraId="6DF96C36" w14:textId="0BE27EE8" w:rsidR="007D1BB7" w:rsidRPr="006A4FE3" w:rsidRDefault="007D1BB7" w:rsidP="00660E59">
      <w:pPr>
        <w:rPr>
          <w:rFonts w:ascii="Arial" w:hAnsi="Arial" w:cs="Arial"/>
          <w:sz w:val="22"/>
          <w:szCs w:val="22"/>
        </w:rPr>
      </w:pPr>
    </w:p>
    <w:sectPr w:rsidR="007D1BB7" w:rsidRPr="006A4FE3" w:rsidSect="00066762">
      <w:footerReference w:type="even" r:id="rId6"/>
      <w:footerReference w:type="default" r:id="rId7"/>
      <w:pgSz w:w="11907" w:h="16840" w:code="9"/>
      <w:pgMar w:top="1440" w:right="987" w:bottom="1440" w:left="720" w:header="720" w:footer="720" w:gutter="0"/>
      <w:cols w:space="708" w:equalWidth="0">
        <w:col w:w="10200" w:space="708"/>
      </w:cols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BBAB2" w14:textId="77777777" w:rsidR="00DE17BB" w:rsidRDefault="00DE17BB">
      <w:r>
        <w:separator/>
      </w:r>
    </w:p>
  </w:endnote>
  <w:endnote w:type="continuationSeparator" w:id="0">
    <w:p w14:paraId="13C28988" w14:textId="77777777" w:rsidR="00DE17BB" w:rsidRDefault="00DE1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CDCE3" w14:textId="77777777" w:rsidR="007D1BB7" w:rsidRDefault="007D1BB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72B4A7" w14:textId="77777777" w:rsidR="007D1BB7" w:rsidRDefault="007D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56FB7" w14:textId="77777777" w:rsidR="007D1BB7" w:rsidRDefault="007D1BB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927C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49B9486" w14:textId="77777777" w:rsidR="007D1BB7" w:rsidRDefault="007D1B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D0FBB" w14:textId="77777777" w:rsidR="00DE17BB" w:rsidRDefault="00DE17BB">
      <w:r>
        <w:separator/>
      </w:r>
    </w:p>
  </w:footnote>
  <w:footnote w:type="continuationSeparator" w:id="0">
    <w:p w14:paraId="40AEEE96" w14:textId="77777777" w:rsidR="00DE17BB" w:rsidRDefault="00DE1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CA"/>
    <w:rsid w:val="000508C0"/>
    <w:rsid w:val="00066762"/>
    <w:rsid w:val="000C5D70"/>
    <w:rsid w:val="0028119D"/>
    <w:rsid w:val="002B48EB"/>
    <w:rsid w:val="002C3AD8"/>
    <w:rsid w:val="00445AAC"/>
    <w:rsid w:val="00470939"/>
    <w:rsid w:val="0048271F"/>
    <w:rsid w:val="00503DA7"/>
    <w:rsid w:val="005C7E9C"/>
    <w:rsid w:val="00660E59"/>
    <w:rsid w:val="00674B2A"/>
    <w:rsid w:val="006A4FE3"/>
    <w:rsid w:val="00714738"/>
    <w:rsid w:val="007D1BB7"/>
    <w:rsid w:val="00837FCA"/>
    <w:rsid w:val="008542B8"/>
    <w:rsid w:val="008D55EF"/>
    <w:rsid w:val="008E365A"/>
    <w:rsid w:val="009533E1"/>
    <w:rsid w:val="00A927C0"/>
    <w:rsid w:val="00B66D6F"/>
    <w:rsid w:val="00B70466"/>
    <w:rsid w:val="00B97C5E"/>
    <w:rsid w:val="00C37F37"/>
    <w:rsid w:val="00DE17BB"/>
    <w:rsid w:val="00DE4483"/>
    <w:rsid w:val="00DE6FDE"/>
    <w:rsid w:val="00EF10EF"/>
    <w:rsid w:val="00F67564"/>
    <w:rsid w:val="00FB570D"/>
    <w:rsid w:val="00FF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16A108"/>
  <w15:chartTrackingRefBased/>
  <w15:docId w15:val="{318500CE-50C2-441C-9DB4-C723E0E2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Verdana" w:hAnsi="Verdana"/>
      <w:b/>
      <w:bCs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firstLine="720"/>
    </w:pPr>
    <w:rPr>
      <w:szCs w:val="20"/>
    </w:rPr>
  </w:style>
  <w:style w:type="paragraph" w:customStyle="1" w:styleId="Style1">
    <w:name w:val="Style1"/>
    <w:basedOn w:val="BodyTextIndent"/>
    <w:pPr>
      <w:spacing w:line="480" w:lineRule="auto"/>
    </w:pPr>
  </w:style>
  <w:style w:type="paragraph" w:styleId="BodyText">
    <w:name w:val="Body Text"/>
    <w:basedOn w:val="Normal"/>
    <w:rPr>
      <w:rFonts w:ascii="Verdana" w:hAnsi="Verdana"/>
      <w:b/>
      <w:sz w:val="20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rFonts w:ascii="Verdana" w:hAnsi="Verdan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Variable Key for timing of menopause (upto 2003) (gm/updtmeno/c</vt:lpstr>
    </vt:vector>
  </TitlesOfParts>
  <Company>MRC NSHD</Company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Variable Key for timing of menopause (upto 2003) (gm/updtmeno/c</dc:title>
  <dc:subject/>
  <dc:creator>Gita Mishra</dc:creator>
  <cp:keywords/>
  <dc:description/>
  <cp:lastModifiedBy>Imran Shah</cp:lastModifiedBy>
  <cp:revision>2</cp:revision>
  <cp:lastPrinted>2009-04-24T15:21:00Z</cp:lastPrinted>
  <dcterms:created xsi:type="dcterms:W3CDTF">2025-03-05T14:56:00Z</dcterms:created>
  <dcterms:modified xsi:type="dcterms:W3CDTF">2025-03-05T14:56:00Z</dcterms:modified>
</cp:coreProperties>
</file>