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42A92" w14:textId="0EA3C126" w:rsidR="001C469B" w:rsidRDefault="00354A25" w:rsidP="00A25719">
      <w:pPr>
        <w:pStyle w:val="Heading1"/>
      </w:pPr>
      <w:r>
        <w:t xml:space="preserve">Documentation – </w:t>
      </w:r>
      <w:r w:rsidRPr="00354A25">
        <w:t>I46P2_AD8</w:t>
      </w:r>
      <w:r>
        <w:t xml:space="preserve"> – Insight46 wave 2</w:t>
      </w:r>
    </w:p>
    <w:p w14:paraId="0E81F5FD" w14:textId="3B359490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014" w:type="dxa"/>
        <w:jc w:val="center"/>
        <w:tblLook w:val="04A0" w:firstRow="1" w:lastRow="0" w:firstColumn="1" w:lastColumn="0" w:noHBand="0" w:noVBand="1"/>
      </w:tblPr>
      <w:tblGrid>
        <w:gridCol w:w="2524"/>
        <w:gridCol w:w="8490"/>
      </w:tblGrid>
      <w:tr w:rsidR="00BA5901" w14:paraId="342189D6" w14:textId="77777777" w:rsidTr="00354A25">
        <w:trPr>
          <w:jc w:val="center"/>
        </w:trPr>
        <w:tc>
          <w:tcPr>
            <w:tcW w:w="2524" w:type="dxa"/>
          </w:tcPr>
          <w:p w14:paraId="15C79FD5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264B60B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34CAC22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8490" w:type="dxa"/>
          </w:tcPr>
          <w:p w14:paraId="6187DC76" w14:textId="77777777" w:rsidR="00BA5901" w:rsidRDefault="00451B43" w:rsidP="00F90CDC">
            <w:r>
              <w:t>AD8 Informant Questionnaire</w:t>
            </w:r>
          </w:p>
        </w:tc>
      </w:tr>
      <w:tr w:rsidR="00BA5901" w14:paraId="45D0053E" w14:textId="77777777" w:rsidTr="00354A25">
        <w:trPr>
          <w:jc w:val="center"/>
        </w:trPr>
        <w:tc>
          <w:tcPr>
            <w:tcW w:w="2524" w:type="dxa"/>
          </w:tcPr>
          <w:p w14:paraId="05B1B0F6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8490" w:type="dxa"/>
          </w:tcPr>
          <w:p w14:paraId="4D414451" w14:textId="2D2D2C1F" w:rsidR="00646697" w:rsidRDefault="00BA5901" w:rsidP="00F90CDC">
            <w:r>
              <w:t>Cleaning</w:t>
            </w:r>
            <w:r w:rsidR="00C87517">
              <w:t xml:space="preserve"> </w:t>
            </w:r>
            <w:r w:rsidR="00646697">
              <w:t>Description/Rationale:</w:t>
            </w:r>
          </w:p>
          <w:p w14:paraId="5BE6A786" w14:textId="77777777" w:rsidR="001C469B" w:rsidRDefault="001C469B" w:rsidP="00F90CDC"/>
          <w:p w14:paraId="3AB5A030" w14:textId="77777777" w:rsidR="00076FFA" w:rsidRDefault="00451B43" w:rsidP="00F90CDC">
            <w:pPr>
              <w:pStyle w:val="ListParagraph"/>
              <w:numPr>
                <w:ilvl w:val="0"/>
                <w:numId w:val="3"/>
              </w:numPr>
            </w:pPr>
            <w:r>
              <w:t>Data downloaded from XNAT</w:t>
            </w:r>
          </w:p>
          <w:p w14:paraId="27CD4CDF" w14:textId="10CC3CFE" w:rsidR="00F3179E" w:rsidRDefault="00F3179E" w:rsidP="00F3179E"/>
          <w:p w14:paraId="41421549" w14:textId="77777777" w:rsidR="00F3179E" w:rsidRDefault="00F3179E" w:rsidP="00F3179E">
            <w:r>
              <w:t>Description/Rationale:</w:t>
            </w:r>
          </w:p>
          <w:p w14:paraId="1F376BCF" w14:textId="77777777" w:rsidR="00F3179E" w:rsidRDefault="00F3179E" w:rsidP="00F3179E"/>
          <w:p w14:paraId="3DE53F74" w14:textId="77777777" w:rsidR="00F3179E" w:rsidRDefault="00F3179E" w:rsidP="00F3179E">
            <w:pPr>
              <w:pStyle w:val="ListParagraph"/>
              <w:numPr>
                <w:ilvl w:val="0"/>
                <w:numId w:val="6"/>
              </w:numPr>
            </w:pPr>
            <w:r>
              <w:t xml:space="preserve">Not applicable variables codes as -88 </w:t>
            </w:r>
          </w:p>
          <w:p w14:paraId="64CF297A" w14:textId="27133B0E" w:rsidR="001C469B" w:rsidRPr="00D568C7" w:rsidRDefault="00076FFA" w:rsidP="00F90CDC">
            <w:pPr>
              <w:pStyle w:val="ListParagraph"/>
              <w:numPr>
                <w:ilvl w:val="0"/>
                <w:numId w:val="3"/>
              </w:numPr>
            </w:pPr>
            <w:r>
              <w:t xml:space="preserve">Values </w:t>
            </w:r>
            <w:r w:rsidR="00451B43">
              <w:t xml:space="preserve">labelled according to the multiple-choice </w:t>
            </w:r>
            <w:r w:rsidRPr="00D568C7">
              <w:t>options</w:t>
            </w:r>
            <w:r w:rsidR="00451B43" w:rsidRPr="00D568C7">
              <w:t xml:space="preserve"> in the questionnaire (see below)</w:t>
            </w:r>
          </w:p>
          <w:p w14:paraId="7A771791" w14:textId="77777777" w:rsidR="001C469B" w:rsidRPr="00646697" w:rsidRDefault="001C469B" w:rsidP="000845EC">
            <w:pPr>
              <w:pStyle w:val="ListParagraph"/>
            </w:pPr>
          </w:p>
        </w:tc>
      </w:tr>
    </w:tbl>
    <w:p w14:paraId="0F2D971D" w14:textId="3101F6F8" w:rsidR="005A6117" w:rsidRDefault="005A6117" w:rsidP="00F90CDC"/>
    <w:p w14:paraId="336C55CC" w14:textId="729C26F1" w:rsidR="00F3179E" w:rsidRDefault="00F3179E" w:rsidP="00F3179E">
      <w:r w:rsidRPr="00AF6AD2">
        <w:t xml:space="preserve">Where values were blank due to the variable being not applicable to that participant, they are coded as </w:t>
      </w:r>
      <w:r w:rsidRPr="006D0BE6">
        <w:rPr>
          <w:b/>
          <w:bCs/>
        </w:rPr>
        <w:t>-88</w:t>
      </w:r>
      <w:r>
        <w:t>.</w:t>
      </w:r>
      <w:r w:rsidR="00C347E3">
        <w:t xml:space="preserve"> For example reason why not completed (ad8wn) is not asked if informant questionnaire completed. </w:t>
      </w:r>
    </w:p>
    <w:p w14:paraId="5E6F60F8" w14:textId="496B1A1F" w:rsidR="00946C3E" w:rsidRDefault="00946C3E" w:rsidP="00946C3E">
      <w:r>
        <w:t xml:space="preserve">The AD8 is a short interview designed to be administered to a participant’s informant to distinguish those with very mild dementia from those without dementia. In Insight 46 it was given in parallel to the </w:t>
      </w:r>
      <w:proofErr w:type="spellStart"/>
      <w:r>
        <w:t>MyCog</w:t>
      </w:r>
      <w:proofErr w:type="spellEnd"/>
      <w:r>
        <w:t xml:space="preserve"> questionnaire. A validity study demonstrated strong correlation between AD8 scores, Clinical Dementia Rating domains, and performance on neuropsychological tests in 255 patient</w:t>
      </w:r>
      <w:r>
        <w:rPr>
          <w:rFonts w:cstheme="minorHAnsi"/>
        </w:rPr>
        <w:t>—</w:t>
      </w:r>
      <w:r>
        <w:t xml:space="preserve">informant dyads. </w:t>
      </w:r>
    </w:p>
    <w:p w14:paraId="69101967" w14:textId="71E80114" w:rsidR="00946C3E" w:rsidRDefault="00946C3E" w:rsidP="00946C3E">
      <w:r>
        <w:t xml:space="preserve">Galvin, J.E., C.M. Roe, C. </w:t>
      </w:r>
      <w:proofErr w:type="spellStart"/>
      <w:r>
        <w:t>Xiong</w:t>
      </w:r>
      <w:proofErr w:type="spellEnd"/>
      <w:r>
        <w:t>, and J.C. Morris. 2006. Validity and reliability of the AD8 informant interview in dementia. Neurology. 67:1942-1948.</w:t>
      </w:r>
    </w:p>
    <w:p w14:paraId="0434EB21" w14:textId="77777777" w:rsidR="00946C3E" w:rsidRDefault="00946C3E" w:rsidP="00F90CDC"/>
    <w:p w14:paraId="630AF552" w14:textId="77777777" w:rsidR="005A6117" w:rsidRPr="00451B43" w:rsidRDefault="00451B43" w:rsidP="005A6117">
      <w:pPr>
        <w:pStyle w:val="RequiredHeadings"/>
        <w:rPr>
          <w:rFonts w:ascii="Verdana" w:eastAsiaTheme="minorHAnsi" w:hAnsi="Verdana" w:cstheme="minorBidi"/>
          <w:b w:val="0"/>
          <w:bCs w:val="0"/>
          <w:sz w:val="20"/>
          <w:lang w:eastAsia="en-US"/>
        </w:rPr>
      </w:pPr>
      <w:r w:rsidRPr="00451B43">
        <w:rPr>
          <w:rFonts w:ascii="Verdana" w:eastAsiaTheme="minorHAnsi" w:hAnsi="Verdana" w:cstheme="minorBidi"/>
          <w:b w:val="0"/>
          <w:bCs w:val="0"/>
          <w:sz w:val="20"/>
          <w:lang w:eastAsia="en-US"/>
        </w:rPr>
        <w:t xml:space="preserve">Variable names are indicated in </w:t>
      </w:r>
      <w:r w:rsidRPr="00451B43">
        <w:rPr>
          <w:rFonts w:ascii="Verdana" w:eastAsiaTheme="minorHAnsi" w:hAnsi="Verdana" w:cstheme="minorBidi"/>
          <w:b w:val="0"/>
          <w:bCs w:val="0"/>
          <w:color w:val="FF0000"/>
          <w:sz w:val="20"/>
          <w:lang w:eastAsia="en-US"/>
        </w:rPr>
        <w:t>red</w:t>
      </w:r>
      <w:r w:rsidRPr="00451B43">
        <w:rPr>
          <w:rFonts w:ascii="Verdana" w:eastAsiaTheme="minorHAnsi" w:hAnsi="Verdana" w:cstheme="minorBidi"/>
          <w:b w:val="0"/>
          <w:bCs w:val="0"/>
          <w:sz w:val="20"/>
          <w:lang w:eastAsia="en-US"/>
        </w:rP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38"/>
        <w:gridCol w:w="1463"/>
        <w:gridCol w:w="1464"/>
        <w:gridCol w:w="330"/>
        <w:gridCol w:w="1065"/>
      </w:tblGrid>
      <w:tr w:rsidR="00451B43" w:rsidRPr="00CA4EB7" w14:paraId="4B46ED63" w14:textId="77777777" w:rsidTr="000775BF">
        <w:tc>
          <w:tcPr>
            <w:tcW w:w="4738" w:type="dxa"/>
            <w:vMerge w:val="restart"/>
            <w:vAlign w:val="center"/>
          </w:tcPr>
          <w:p w14:paraId="36723710" w14:textId="77777777" w:rsidR="00451B43" w:rsidRPr="00ED3A2E" w:rsidRDefault="00451B43" w:rsidP="00410595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Informant questionnaire completed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(ad8comp)</w:t>
            </w:r>
          </w:p>
        </w:tc>
        <w:tc>
          <w:tcPr>
            <w:tcW w:w="4322" w:type="dxa"/>
            <w:gridSpan w:val="4"/>
            <w:vAlign w:val="center"/>
          </w:tcPr>
          <w:p w14:paraId="56B72658" w14:textId="77777777" w:rsidR="00451B43" w:rsidRPr="00ED3A2E" w:rsidRDefault="00451B43" w:rsidP="00410595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0 No        </w:t>
            </w:r>
          </w:p>
        </w:tc>
      </w:tr>
      <w:tr w:rsidR="00451B43" w:rsidRPr="00CA4EB7" w14:paraId="70A0651D" w14:textId="77777777" w:rsidTr="004E37C3">
        <w:tc>
          <w:tcPr>
            <w:tcW w:w="4738" w:type="dxa"/>
            <w:vMerge/>
            <w:vAlign w:val="center"/>
          </w:tcPr>
          <w:p w14:paraId="7B0DCC9F" w14:textId="77777777" w:rsidR="00451B43" w:rsidRPr="00ED3A2E" w:rsidRDefault="00451B43" w:rsidP="00410595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5B6FF1E9" w14:textId="77777777" w:rsidR="00451B43" w:rsidRPr="00ED3A2E" w:rsidRDefault="00451B43" w:rsidP="00410595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1 Yes</w:t>
            </w:r>
          </w:p>
        </w:tc>
      </w:tr>
      <w:tr w:rsidR="00451B43" w:rsidRPr="00CA4EB7" w14:paraId="2245C826" w14:textId="77777777" w:rsidTr="00F276EE">
        <w:tc>
          <w:tcPr>
            <w:tcW w:w="4738" w:type="dxa"/>
            <w:vMerge/>
            <w:vAlign w:val="center"/>
          </w:tcPr>
          <w:p w14:paraId="5453F1D6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33717297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2</w:t>
            </w:r>
            <w:r w:rsidRPr="00ED3A2E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Unable for health reasons</w:t>
            </w:r>
          </w:p>
        </w:tc>
      </w:tr>
      <w:tr w:rsidR="00451B43" w:rsidRPr="00CA4EB7" w14:paraId="0A5865D4" w14:textId="77777777" w:rsidTr="004A1996">
        <w:tc>
          <w:tcPr>
            <w:tcW w:w="4738" w:type="dxa"/>
            <w:vMerge/>
            <w:vAlign w:val="center"/>
          </w:tcPr>
          <w:p w14:paraId="6A1C239B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548EEE4A" w14:textId="77777777" w:rsidR="00451B43" w:rsidRPr="00ED3A2E" w:rsidRDefault="00451B43" w:rsidP="00B852DB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3</w:t>
            </w:r>
            <w:r w:rsidRPr="00ED3A2E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Unable, other </w:t>
            </w:r>
          </w:p>
        </w:tc>
      </w:tr>
      <w:tr w:rsidR="00B852DB" w:rsidRPr="00CA4EB7" w14:paraId="490F02DB" w14:textId="77777777" w:rsidTr="005A6117">
        <w:tc>
          <w:tcPr>
            <w:tcW w:w="4738" w:type="dxa"/>
            <w:vMerge w:val="restart"/>
            <w:vAlign w:val="center"/>
          </w:tcPr>
          <w:p w14:paraId="7C471A6D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</w:t>
            </w:r>
            <w:r w:rsidRPr="00ED3A2E">
              <w:rPr>
                <w:rFonts w:cstheme="minorHAnsi"/>
                <w:szCs w:val="20"/>
              </w:rPr>
              <w:t>eason</w:t>
            </w:r>
            <w:r>
              <w:rPr>
                <w:rFonts w:cstheme="minorHAnsi"/>
                <w:szCs w:val="20"/>
              </w:rPr>
              <w:t xml:space="preserve"> (if not completed) </w:t>
            </w:r>
            <w:r>
              <w:rPr>
                <w:rFonts w:cstheme="minorHAnsi"/>
                <w:color w:val="FF0000"/>
                <w:sz w:val="18"/>
                <w:szCs w:val="18"/>
              </w:rPr>
              <w:t>(ad8wn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4322" w:type="dxa"/>
            <w:gridSpan w:val="4"/>
            <w:vAlign w:val="center"/>
          </w:tcPr>
          <w:p w14:paraId="4ECDD270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1 Participant declined informant interview</w:t>
            </w:r>
          </w:p>
        </w:tc>
      </w:tr>
      <w:tr w:rsidR="00B852DB" w:rsidRPr="00CA4EB7" w14:paraId="0A5BAEAA" w14:textId="77777777" w:rsidTr="005A6117">
        <w:tc>
          <w:tcPr>
            <w:tcW w:w="4738" w:type="dxa"/>
            <w:vMerge/>
            <w:vAlign w:val="center"/>
          </w:tcPr>
          <w:p w14:paraId="5FED622D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30DC314A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2 Informant declined or unavailable</w:t>
            </w:r>
          </w:p>
        </w:tc>
      </w:tr>
      <w:tr w:rsidR="00B852DB" w:rsidRPr="00CA4EB7" w14:paraId="2AC07F76" w14:textId="77777777" w:rsidTr="005A6117">
        <w:tc>
          <w:tcPr>
            <w:tcW w:w="4738" w:type="dxa"/>
            <w:vMerge/>
            <w:vAlign w:val="center"/>
          </w:tcPr>
          <w:p w14:paraId="7A486DDF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47ABF41B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3 Questionnaire not returned or incomplete</w:t>
            </w:r>
          </w:p>
        </w:tc>
      </w:tr>
      <w:tr w:rsidR="00451B43" w:rsidRPr="00CA4EB7" w14:paraId="12C10045" w14:textId="77777777" w:rsidTr="003721A5">
        <w:tc>
          <w:tcPr>
            <w:tcW w:w="4738" w:type="dxa"/>
            <w:vMerge w:val="restart"/>
            <w:vAlign w:val="center"/>
          </w:tcPr>
          <w:p w14:paraId="35E68891" w14:textId="77777777" w:rsidR="00451B43" w:rsidRPr="00ED3A2E" w:rsidRDefault="00451B43" w:rsidP="003721A5">
            <w:pPr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Informant consent obtained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informant_consent</w:t>
            </w:r>
            <w:proofErr w:type="spellEnd"/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4322" w:type="dxa"/>
            <w:gridSpan w:val="4"/>
            <w:vAlign w:val="center"/>
          </w:tcPr>
          <w:p w14:paraId="6811ED14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0 No        </w:t>
            </w:r>
          </w:p>
        </w:tc>
      </w:tr>
      <w:tr w:rsidR="00451B43" w:rsidRPr="00CA4EB7" w14:paraId="30AF4474" w14:textId="77777777" w:rsidTr="005A6117">
        <w:tc>
          <w:tcPr>
            <w:tcW w:w="4738" w:type="dxa"/>
            <w:vMerge/>
            <w:vAlign w:val="center"/>
          </w:tcPr>
          <w:p w14:paraId="11340F0B" w14:textId="77777777" w:rsidR="00451B43" w:rsidRPr="00ED3A2E" w:rsidRDefault="00451B43" w:rsidP="00451B43">
            <w:pPr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1531C069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1 Yes</w:t>
            </w:r>
          </w:p>
        </w:tc>
      </w:tr>
      <w:tr w:rsidR="00B852DB" w:rsidRPr="00CA4EB7" w14:paraId="6FB97A12" w14:textId="77777777" w:rsidTr="005A6117">
        <w:tc>
          <w:tcPr>
            <w:tcW w:w="4738" w:type="dxa"/>
            <w:vMerge w:val="restart"/>
            <w:vAlign w:val="center"/>
          </w:tcPr>
          <w:p w14:paraId="4EE1D47B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lastRenderedPageBreak/>
              <w:t>Relationship of informant to participant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informant_relationship</w:t>
            </w:r>
            <w:proofErr w:type="spellEnd"/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4322" w:type="dxa"/>
            <w:gridSpan w:val="4"/>
            <w:vAlign w:val="center"/>
          </w:tcPr>
          <w:p w14:paraId="48A15151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1 Partner/Spouse</w:t>
            </w:r>
          </w:p>
        </w:tc>
      </w:tr>
      <w:tr w:rsidR="00B852DB" w:rsidRPr="00CA4EB7" w14:paraId="5DC66995" w14:textId="77777777" w:rsidTr="005A6117">
        <w:tc>
          <w:tcPr>
            <w:tcW w:w="4738" w:type="dxa"/>
            <w:vMerge/>
            <w:vAlign w:val="center"/>
          </w:tcPr>
          <w:p w14:paraId="398D0917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72A27744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2 Son/daughter</w:t>
            </w:r>
          </w:p>
        </w:tc>
      </w:tr>
      <w:tr w:rsidR="00B852DB" w:rsidRPr="00CA4EB7" w14:paraId="1954E0D9" w14:textId="77777777" w:rsidTr="005A6117">
        <w:tc>
          <w:tcPr>
            <w:tcW w:w="4738" w:type="dxa"/>
            <w:vMerge/>
            <w:vAlign w:val="center"/>
          </w:tcPr>
          <w:p w14:paraId="1FCD58F7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4322" w:type="dxa"/>
            <w:gridSpan w:val="4"/>
            <w:vAlign w:val="center"/>
          </w:tcPr>
          <w:p w14:paraId="23DABB6C" w14:textId="77777777" w:rsidR="00B852DB" w:rsidRPr="00ED3A2E" w:rsidRDefault="00B852DB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sym w:font="Wingdings" w:char="F06F"/>
            </w:r>
            <w:r w:rsidRPr="00ED3A2E">
              <w:rPr>
                <w:rFonts w:cstheme="minorHAnsi"/>
                <w:szCs w:val="20"/>
              </w:rPr>
              <w:t xml:space="preserve"> 3 Other relative/friend</w:t>
            </w:r>
          </w:p>
        </w:tc>
      </w:tr>
      <w:tr w:rsidR="00451B43" w:rsidRPr="00CA4EB7" w14:paraId="18EA6AEC" w14:textId="77777777" w:rsidTr="005A6117">
        <w:tc>
          <w:tcPr>
            <w:tcW w:w="4738" w:type="dxa"/>
            <w:vAlign w:val="center"/>
          </w:tcPr>
          <w:p w14:paraId="6842AAAA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 xml:space="preserve">“Yes, a change” indicates that there has been a change in the last several years caused by cognitive (thinking and memory) problems. </w:t>
            </w:r>
          </w:p>
        </w:tc>
        <w:tc>
          <w:tcPr>
            <w:tcW w:w="1463" w:type="dxa"/>
            <w:vAlign w:val="center"/>
          </w:tcPr>
          <w:p w14:paraId="609A20AF" w14:textId="77777777" w:rsidR="00451B43" w:rsidRPr="00ED3A2E" w:rsidRDefault="003721A5" w:rsidP="00451B43">
            <w:pPr>
              <w:spacing w:after="0" w:line="240" w:lineRule="auto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1 </w:t>
            </w:r>
            <w:r w:rsidR="00451B43" w:rsidRPr="00ED3A2E">
              <w:rPr>
                <w:rFonts w:cstheme="minorHAnsi"/>
                <w:szCs w:val="20"/>
              </w:rPr>
              <w:t>YES,</w:t>
            </w:r>
          </w:p>
          <w:p w14:paraId="13E4CD1E" w14:textId="77777777" w:rsidR="00451B43" w:rsidRPr="00ED3A2E" w:rsidRDefault="00451B43" w:rsidP="00451B43">
            <w:pPr>
              <w:spacing w:after="0" w:line="240" w:lineRule="auto"/>
              <w:jc w:val="center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A change</w:t>
            </w:r>
          </w:p>
        </w:tc>
        <w:tc>
          <w:tcPr>
            <w:tcW w:w="1464" w:type="dxa"/>
            <w:vAlign w:val="center"/>
          </w:tcPr>
          <w:p w14:paraId="4B9DAED2" w14:textId="77777777" w:rsidR="00451B43" w:rsidRPr="00ED3A2E" w:rsidRDefault="003721A5" w:rsidP="00451B43">
            <w:pPr>
              <w:spacing w:after="0" w:line="240" w:lineRule="auto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0 </w:t>
            </w:r>
            <w:r w:rsidR="00451B43" w:rsidRPr="00ED3A2E">
              <w:rPr>
                <w:rFonts w:cstheme="minorHAnsi"/>
                <w:szCs w:val="20"/>
              </w:rPr>
              <w:t>NO,</w:t>
            </w:r>
          </w:p>
          <w:p w14:paraId="7B488D98" w14:textId="77777777" w:rsidR="00451B43" w:rsidRPr="00ED3A2E" w:rsidRDefault="00451B43" w:rsidP="00451B43">
            <w:pPr>
              <w:spacing w:after="0" w:line="240" w:lineRule="auto"/>
              <w:jc w:val="center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No change</w:t>
            </w:r>
          </w:p>
        </w:tc>
        <w:tc>
          <w:tcPr>
            <w:tcW w:w="1395" w:type="dxa"/>
            <w:gridSpan w:val="2"/>
            <w:vAlign w:val="center"/>
          </w:tcPr>
          <w:p w14:paraId="296D0239" w14:textId="77777777" w:rsidR="00451B43" w:rsidRPr="00ED3A2E" w:rsidRDefault="00451B43" w:rsidP="00451B43">
            <w:pPr>
              <w:spacing w:after="0" w:line="240" w:lineRule="auto"/>
              <w:jc w:val="center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N/A,</w:t>
            </w:r>
          </w:p>
          <w:p w14:paraId="55FAFDE0" w14:textId="7E5AD8CB" w:rsidR="00451B43" w:rsidRPr="00ED3A2E" w:rsidRDefault="00451B43" w:rsidP="00C87517">
            <w:pPr>
              <w:spacing w:after="0" w:line="240" w:lineRule="auto"/>
              <w:jc w:val="center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Don’t Know</w:t>
            </w:r>
            <w:r w:rsidR="00C87517">
              <w:rPr>
                <w:rFonts w:cstheme="minorHAnsi"/>
                <w:szCs w:val="20"/>
              </w:rPr>
              <w:t xml:space="preserve"> </w:t>
            </w:r>
            <w:r w:rsidR="00C87517" w:rsidRPr="00C87517">
              <w:rPr>
                <w:rFonts w:cstheme="minorHAnsi"/>
                <w:i/>
                <w:color w:val="FF0000"/>
                <w:sz w:val="18"/>
                <w:szCs w:val="18"/>
              </w:rPr>
              <w:t>(Note that t</w:t>
            </w:r>
            <w:r w:rsidR="00C87517">
              <w:rPr>
                <w:rFonts w:cstheme="minorHAnsi"/>
                <w:i/>
                <w:color w:val="FF0000"/>
                <w:sz w:val="18"/>
                <w:szCs w:val="18"/>
              </w:rPr>
              <w:t>here are no instances of this response in the dataset)</w:t>
            </w:r>
          </w:p>
        </w:tc>
      </w:tr>
      <w:tr w:rsidR="00451B43" w:rsidRPr="00CA4EB7" w14:paraId="698F8092" w14:textId="77777777" w:rsidTr="005A6117">
        <w:tc>
          <w:tcPr>
            <w:tcW w:w="4738" w:type="dxa"/>
            <w:vAlign w:val="center"/>
          </w:tcPr>
          <w:p w14:paraId="74148C77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Problems with judgment (e.g., problems making decisions, bad financial decisions, problems with thinking)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judgment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535D9BED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vAlign w:val="center"/>
          </w:tcPr>
          <w:p w14:paraId="4933C61D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vAlign w:val="center"/>
          </w:tcPr>
          <w:p w14:paraId="62441967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3A242300" w14:textId="77777777" w:rsidTr="005A6117">
        <w:tc>
          <w:tcPr>
            <w:tcW w:w="4738" w:type="dxa"/>
            <w:vAlign w:val="center"/>
          </w:tcPr>
          <w:p w14:paraId="4144606B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Less interest in hobbies/activities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interests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7733BA9D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vAlign w:val="center"/>
          </w:tcPr>
          <w:p w14:paraId="168B1FC2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vAlign w:val="center"/>
          </w:tcPr>
          <w:p w14:paraId="724E1FBA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096205C5" w14:textId="77777777" w:rsidTr="005A6117">
        <w:tc>
          <w:tcPr>
            <w:tcW w:w="4738" w:type="dxa"/>
            <w:vAlign w:val="center"/>
          </w:tcPr>
          <w:p w14:paraId="175F775E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Repeats the same things over and over (questions, stories, or statements)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repetition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447305C0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vAlign w:val="center"/>
          </w:tcPr>
          <w:p w14:paraId="0BB05DDC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vAlign w:val="center"/>
          </w:tcPr>
          <w:p w14:paraId="080D82DD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6F592417" w14:textId="77777777" w:rsidTr="005A6117">
        <w:tc>
          <w:tcPr>
            <w:tcW w:w="4738" w:type="dxa"/>
            <w:vAlign w:val="center"/>
          </w:tcPr>
          <w:p w14:paraId="108413DC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Trouble learning how to use a tool, appliance, or gadget (e.g., VCR, computer, microwave, remote control)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learning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35FAA8BA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vAlign w:val="center"/>
          </w:tcPr>
          <w:p w14:paraId="6C27BE2F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vAlign w:val="center"/>
          </w:tcPr>
          <w:p w14:paraId="4BB81061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36C50961" w14:textId="77777777" w:rsidTr="005A6117">
        <w:tc>
          <w:tcPr>
            <w:tcW w:w="4738" w:type="dxa"/>
            <w:vAlign w:val="center"/>
          </w:tcPr>
          <w:p w14:paraId="49CA71CD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Forgets correct month or year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month_year</w:t>
            </w:r>
            <w:proofErr w:type="spellEnd"/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767CB197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vAlign w:val="center"/>
          </w:tcPr>
          <w:p w14:paraId="28B5F22E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vAlign w:val="center"/>
          </w:tcPr>
          <w:p w14:paraId="6718A028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5A5AFCB7" w14:textId="77777777" w:rsidTr="005A6117">
        <w:tc>
          <w:tcPr>
            <w:tcW w:w="4738" w:type="dxa"/>
            <w:vAlign w:val="center"/>
          </w:tcPr>
          <w:p w14:paraId="4005A8D4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Trouble handling complicated financial affairs (e.g., balancing check book, income taxes, paying bills)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financial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342A97A5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vAlign w:val="center"/>
          </w:tcPr>
          <w:p w14:paraId="61086B7B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vAlign w:val="center"/>
          </w:tcPr>
          <w:p w14:paraId="1B104605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5D65AD16" w14:textId="77777777" w:rsidTr="005A6117">
        <w:tc>
          <w:tcPr>
            <w:tcW w:w="4738" w:type="dxa"/>
            <w:vAlign w:val="center"/>
          </w:tcPr>
          <w:p w14:paraId="6F9DDC95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Trouble remembering appointments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appointments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vAlign w:val="center"/>
          </w:tcPr>
          <w:p w14:paraId="162433BF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tcBorders>
              <w:bottom w:val="single" w:sz="4" w:space="0" w:color="000000"/>
            </w:tcBorders>
            <w:vAlign w:val="center"/>
          </w:tcPr>
          <w:p w14:paraId="05E1E45B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tcBorders>
              <w:bottom w:val="single" w:sz="4" w:space="0" w:color="000000"/>
            </w:tcBorders>
            <w:vAlign w:val="center"/>
          </w:tcPr>
          <w:p w14:paraId="460232DA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67C4D0D8" w14:textId="77777777" w:rsidTr="005A6117">
        <w:tc>
          <w:tcPr>
            <w:tcW w:w="4738" w:type="dxa"/>
            <w:vAlign w:val="center"/>
          </w:tcPr>
          <w:p w14:paraId="20AE014E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b/>
                <w:szCs w:val="20"/>
              </w:rPr>
              <w:t>Daily</w:t>
            </w:r>
            <w:r w:rsidRPr="00ED3A2E">
              <w:rPr>
                <w:rFonts w:cstheme="minorHAnsi"/>
                <w:szCs w:val="20"/>
              </w:rPr>
              <w:t xml:space="preserve"> memory problems  with thinking and/or memory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proofErr w:type="spellStart"/>
            <w:r>
              <w:rPr>
                <w:rFonts w:cstheme="minorHAnsi"/>
                <w:color w:val="FF0000"/>
                <w:sz w:val="18"/>
                <w:szCs w:val="18"/>
              </w:rPr>
              <w:t>daily_memory</w:t>
            </w:r>
            <w:proofErr w:type="spellEnd"/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tcBorders>
              <w:bottom w:val="single" w:sz="4" w:space="0" w:color="000000"/>
            </w:tcBorders>
            <w:vAlign w:val="center"/>
          </w:tcPr>
          <w:p w14:paraId="4E74DEC8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464" w:type="dxa"/>
            <w:tcBorders>
              <w:bottom w:val="single" w:sz="4" w:space="0" w:color="auto"/>
            </w:tcBorders>
            <w:vAlign w:val="center"/>
          </w:tcPr>
          <w:p w14:paraId="74938980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395" w:type="dxa"/>
            <w:gridSpan w:val="2"/>
            <w:tcBorders>
              <w:bottom w:val="single" w:sz="4" w:space="0" w:color="auto"/>
            </w:tcBorders>
            <w:vAlign w:val="center"/>
          </w:tcPr>
          <w:p w14:paraId="5B0EF473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  <w:tr w:rsidR="00451B43" w:rsidRPr="00CA4EB7" w14:paraId="5A04D959" w14:textId="77777777" w:rsidTr="005A6117">
        <w:tc>
          <w:tcPr>
            <w:tcW w:w="4738" w:type="dxa"/>
            <w:vAlign w:val="center"/>
          </w:tcPr>
          <w:p w14:paraId="048CCBFC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AD8 score</w:t>
            </w:r>
            <w:r>
              <w:rPr>
                <w:rFonts w:cstheme="minorHAnsi"/>
                <w:szCs w:val="20"/>
              </w:rPr>
              <w:t xml:space="preserve"> 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(</w:t>
            </w:r>
            <w:r>
              <w:rPr>
                <w:rFonts w:cstheme="minorHAnsi"/>
                <w:color w:val="FF0000"/>
                <w:sz w:val="18"/>
                <w:szCs w:val="18"/>
              </w:rPr>
              <w:t>ad8_tot</w:t>
            </w:r>
            <w:r w:rsidRPr="00451B43">
              <w:rPr>
                <w:rFonts w:cstheme="minorHAnsi"/>
                <w:color w:val="FF0000"/>
                <w:sz w:val="18"/>
                <w:szCs w:val="18"/>
              </w:rPr>
              <w:t>)</w:t>
            </w:r>
          </w:p>
        </w:tc>
        <w:tc>
          <w:tcPr>
            <w:tcW w:w="1463" w:type="dxa"/>
            <w:tcBorders>
              <w:right w:val="single" w:sz="4" w:space="0" w:color="auto"/>
            </w:tcBorders>
            <w:vAlign w:val="center"/>
          </w:tcPr>
          <w:p w14:paraId="287A2A09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  <w:r w:rsidRPr="00ED3A2E">
              <w:rPr>
                <w:rFonts w:cstheme="minorHAnsi"/>
                <w:szCs w:val="20"/>
              </w:rPr>
              <w:t>_ /8</w:t>
            </w:r>
          </w:p>
        </w:tc>
        <w:tc>
          <w:tcPr>
            <w:tcW w:w="179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AB6A8A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33714" w14:textId="77777777" w:rsidR="00451B43" w:rsidRPr="00ED3A2E" w:rsidRDefault="00451B43" w:rsidP="00451B43">
            <w:pPr>
              <w:spacing w:before="60" w:after="60"/>
              <w:rPr>
                <w:rFonts w:cstheme="minorHAnsi"/>
                <w:szCs w:val="20"/>
              </w:rPr>
            </w:pPr>
          </w:p>
        </w:tc>
      </w:tr>
    </w:tbl>
    <w:p w14:paraId="029CF96C" w14:textId="14E91116" w:rsidR="005A6117" w:rsidRPr="00237780" w:rsidRDefault="005A6117" w:rsidP="00C87517">
      <w:pPr>
        <w:spacing w:after="0"/>
      </w:pPr>
    </w:p>
    <w:sectPr w:rsidR="005A6117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E7E3F"/>
    <w:multiLevelType w:val="hybridMultilevel"/>
    <w:tmpl w:val="B532F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21A62"/>
    <w:multiLevelType w:val="hybridMultilevel"/>
    <w:tmpl w:val="F4586E8A"/>
    <w:lvl w:ilvl="0" w:tplc="4394DB6E">
      <w:start w:val="1"/>
      <w:numFmt w:val="bullet"/>
      <w:pStyle w:val="BulletforScri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F4980"/>
    <w:multiLevelType w:val="hybridMultilevel"/>
    <w:tmpl w:val="1D1E7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618BF"/>
    <w:rsid w:val="00061F4A"/>
    <w:rsid w:val="00076FFA"/>
    <w:rsid w:val="000845EC"/>
    <w:rsid w:val="000F182E"/>
    <w:rsid w:val="001C469B"/>
    <w:rsid w:val="002078D6"/>
    <w:rsid w:val="002141EC"/>
    <w:rsid w:val="00237780"/>
    <w:rsid w:val="00354A25"/>
    <w:rsid w:val="003721A5"/>
    <w:rsid w:val="00451B43"/>
    <w:rsid w:val="005A6117"/>
    <w:rsid w:val="00646697"/>
    <w:rsid w:val="006741EE"/>
    <w:rsid w:val="00857C7E"/>
    <w:rsid w:val="00946C3E"/>
    <w:rsid w:val="009D52B2"/>
    <w:rsid w:val="00A25719"/>
    <w:rsid w:val="00B852DB"/>
    <w:rsid w:val="00BA5901"/>
    <w:rsid w:val="00BE0985"/>
    <w:rsid w:val="00C347E3"/>
    <w:rsid w:val="00C87517"/>
    <w:rsid w:val="00D568C7"/>
    <w:rsid w:val="00D72BDD"/>
    <w:rsid w:val="00F3179E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E806"/>
  <w15:docId w15:val="{75D1B7D1-410A-44A1-89DB-968E82A3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customStyle="1" w:styleId="RequiredHeadings">
    <w:name w:val="Required Headings"/>
    <w:link w:val="RequiredHeadingsChar"/>
    <w:uiPriority w:val="99"/>
    <w:qFormat/>
    <w:rsid w:val="005A6117"/>
    <w:pPr>
      <w:spacing w:before="360"/>
    </w:pPr>
    <w:rPr>
      <w:rFonts w:asciiTheme="majorHAnsi" w:eastAsiaTheme="majorEastAsia" w:hAnsiTheme="majorHAnsi" w:cstheme="majorBidi"/>
      <w:b/>
      <w:bCs/>
      <w:sz w:val="24"/>
      <w:lang w:eastAsia="en-GB"/>
    </w:rPr>
  </w:style>
  <w:style w:type="character" w:customStyle="1" w:styleId="RequiredHeadingsChar">
    <w:name w:val="Required Headings Char"/>
    <w:basedOn w:val="DefaultParagraphFont"/>
    <w:link w:val="RequiredHeadings"/>
    <w:uiPriority w:val="99"/>
    <w:rsid w:val="005A6117"/>
    <w:rPr>
      <w:rFonts w:asciiTheme="majorHAnsi" w:eastAsiaTheme="majorEastAsia" w:hAnsiTheme="majorHAnsi" w:cstheme="majorBidi"/>
      <w:b/>
      <w:bCs/>
      <w:sz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721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1A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1A5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1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1A5"/>
    <w:rPr>
      <w:rFonts w:ascii="Verdana" w:hAnsi="Verdana"/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6C3E"/>
    <w:rPr>
      <w:rFonts w:ascii="Verdana" w:hAnsi="Verdana"/>
      <w:sz w:val="20"/>
    </w:rPr>
  </w:style>
  <w:style w:type="paragraph" w:customStyle="1" w:styleId="BulletforScript">
    <w:name w:val="Bullet for Script"/>
    <w:link w:val="BulletforScriptChar"/>
    <w:qFormat/>
    <w:rsid w:val="00946C3E"/>
    <w:pPr>
      <w:numPr>
        <w:numId w:val="4"/>
      </w:numPr>
      <w:spacing w:after="0"/>
    </w:pPr>
    <w:rPr>
      <w:rFonts w:asciiTheme="majorHAnsi" w:eastAsiaTheme="majorEastAsia" w:hAnsiTheme="majorHAnsi" w:cstheme="majorBidi"/>
      <w:bCs/>
      <w:lang w:eastAsia="en-GB"/>
    </w:rPr>
  </w:style>
  <w:style w:type="character" w:customStyle="1" w:styleId="BulletforScriptChar">
    <w:name w:val="Bullet for Script Char"/>
    <w:basedOn w:val="DefaultParagraphFont"/>
    <w:link w:val="BulletforScript"/>
    <w:rsid w:val="00946C3E"/>
    <w:rPr>
      <w:rFonts w:asciiTheme="majorHAnsi" w:eastAsiaTheme="majorEastAsia" w:hAnsiTheme="majorHAnsi" w:cstheme="majorBidi"/>
      <w:bCs/>
      <w:lang w:eastAsia="en-GB"/>
    </w:rPr>
  </w:style>
  <w:style w:type="character" w:styleId="Hyperlink">
    <w:name w:val="Hyperlink"/>
    <w:basedOn w:val="DefaultParagraphFont"/>
    <w:uiPriority w:val="99"/>
    <w:unhideWhenUsed/>
    <w:rsid w:val="000845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15</cp:revision>
  <dcterms:created xsi:type="dcterms:W3CDTF">2019-08-30T13:56:00Z</dcterms:created>
  <dcterms:modified xsi:type="dcterms:W3CDTF">2024-03-19T17:17:00Z</dcterms:modified>
</cp:coreProperties>
</file>