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59294" w14:textId="77777777" w:rsidR="003A3CFD" w:rsidRPr="00BB04F7" w:rsidRDefault="003A3CFD" w:rsidP="00E776E1">
      <w:pPr>
        <w:autoSpaceDE w:val="0"/>
        <w:autoSpaceDN w:val="0"/>
        <w:adjustRightInd w:val="0"/>
        <w:rPr>
          <w:rFonts w:ascii="Verdana" w:hAnsi="Verdana" w:cs="Tahoma"/>
          <w:b/>
          <w:bCs/>
          <w:sz w:val="20"/>
          <w:szCs w:val="20"/>
          <w:u w:val="single"/>
          <w:lang w:eastAsia="en-GB"/>
        </w:rPr>
      </w:pPr>
      <w:r w:rsidRPr="00BB04F7">
        <w:rPr>
          <w:rFonts w:ascii="Verdana" w:hAnsi="Verdana" w:cs="Tahoma"/>
          <w:b/>
          <w:bCs/>
          <w:sz w:val="20"/>
          <w:szCs w:val="20"/>
          <w:u w:val="single"/>
          <w:lang w:eastAsia="en-GB"/>
        </w:rPr>
        <w:t>Defining emotional (internalising) and conduct (externalising) problems in NSHD</w:t>
      </w:r>
    </w:p>
    <w:p w14:paraId="1BC522FE" w14:textId="77777777" w:rsidR="003A3CFD" w:rsidRDefault="003A3CFD" w:rsidP="00E776E1">
      <w:pPr>
        <w:autoSpaceDE w:val="0"/>
        <w:autoSpaceDN w:val="0"/>
        <w:adjustRightInd w:val="0"/>
        <w:rPr>
          <w:rFonts w:ascii="Verdana" w:hAnsi="Verdana" w:cs="Tahoma"/>
          <w:sz w:val="20"/>
          <w:szCs w:val="20"/>
          <w:lang w:eastAsia="en-GB"/>
        </w:rPr>
      </w:pPr>
    </w:p>
    <w:p w14:paraId="74DC1AF9" w14:textId="77777777" w:rsidR="00E776E1" w:rsidRPr="003A3CFD" w:rsidRDefault="00E776E1" w:rsidP="00E776E1">
      <w:pPr>
        <w:autoSpaceDE w:val="0"/>
        <w:autoSpaceDN w:val="0"/>
        <w:adjustRightInd w:val="0"/>
        <w:rPr>
          <w:rFonts w:ascii="Verdana" w:hAnsi="Verdana" w:cs="Tahoma"/>
          <w:sz w:val="20"/>
          <w:szCs w:val="20"/>
          <w:lang w:eastAsia="en-GB"/>
        </w:rPr>
      </w:pPr>
      <w:r>
        <w:rPr>
          <w:rFonts w:ascii="Verdana" w:hAnsi="Verdana" w:cs="Tahoma"/>
          <w:sz w:val="20"/>
          <w:szCs w:val="20"/>
          <w:lang w:eastAsia="en-GB"/>
        </w:rPr>
        <w:t>I</w:t>
      </w:r>
      <w:r w:rsidRPr="00BA72D6">
        <w:rPr>
          <w:rFonts w:ascii="Verdana" w:hAnsi="Verdana" w:cs="Tahoma"/>
          <w:sz w:val="20"/>
          <w:szCs w:val="20"/>
          <w:lang w:eastAsia="en-GB"/>
        </w:rPr>
        <w:t xml:space="preserve">dentification of conduct and emotional problems </w:t>
      </w:r>
      <w:r w:rsidR="003A3CFD">
        <w:rPr>
          <w:rFonts w:ascii="Verdana" w:hAnsi="Verdana" w:cs="Tahoma"/>
          <w:sz w:val="20"/>
          <w:szCs w:val="20"/>
          <w:lang w:eastAsia="en-GB"/>
        </w:rPr>
        <w:t xml:space="preserve">in NSHD </w:t>
      </w:r>
      <w:r w:rsidRPr="00BA72D6">
        <w:rPr>
          <w:rFonts w:ascii="Verdana" w:hAnsi="Verdana" w:cs="Tahoma"/>
          <w:sz w:val="20"/>
          <w:szCs w:val="20"/>
          <w:lang w:eastAsia="en-GB"/>
        </w:rPr>
        <w:t>was based on questions asked of</w:t>
      </w:r>
      <w:r w:rsidR="003A3CFD">
        <w:rPr>
          <w:rFonts w:ascii="Verdana" w:hAnsi="Verdana" w:cs="Tahoma"/>
          <w:sz w:val="20"/>
          <w:szCs w:val="20"/>
          <w:lang w:eastAsia="en-GB"/>
        </w:rPr>
        <w:t xml:space="preserve"> teachers when study members</w:t>
      </w:r>
      <w:r>
        <w:rPr>
          <w:rFonts w:ascii="Verdana" w:hAnsi="Verdana" w:cs="Tahoma"/>
          <w:sz w:val="20"/>
          <w:szCs w:val="20"/>
          <w:lang w:eastAsia="en-GB"/>
        </w:rPr>
        <w:t xml:space="preserve"> were aged 13 and 15 years, using a forerunner of</w:t>
      </w:r>
      <w:r w:rsidRPr="00BA72D6">
        <w:rPr>
          <w:rFonts w:ascii="Verdana" w:hAnsi="Verdana" w:cs="Tahoma"/>
          <w:sz w:val="20"/>
          <w:szCs w:val="20"/>
          <w:lang w:eastAsia="en-GB"/>
        </w:rPr>
        <w:t xml:space="preserve"> the Rutter A scale (Rutter </w:t>
      </w:r>
      <w:r w:rsidRPr="00BB0C9B">
        <w:rPr>
          <w:rFonts w:ascii="Verdana" w:hAnsi="Verdana" w:cs="Tahoma"/>
          <w:i/>
          <w:sz w:val="20"/>
          <w:szCs w:val="20"/>
          <w:lang w:eastAsia="en-GB"/>
        </w:rPr>
        <w:t>et al</w:t>
      </w:r>
      <w:r w:rsidRPr="00BA72D6">
        <w:rPr>
          <w:rFonts w:ascii="Verdana" w:hAnsi="Verdana" w:cs="Tahoma"/>
          <w:sz w:val="20"/>
          <w:szCs w:val="20"/>
          <w:lang w:eastAsia="en-GB"/>
        </w:rPr>
        <w:t xml:space="preserve">., 1970; </w:t>
      </w:r>
      <w:proofErr w:type="spellStart"/>
      <w:r w:rsidRPr="00BA72D6">
        <w:rPr>
          <w:rFonts w:ascii="Verdana" w:hAnsi="Verdana" w:cs="Tahoma"/>
          <w:sz w:val="20"/>
          <w:szCs w:val="20"/>
          <w:lang w:eastAsia="en-GB"/>
        </w:rPr>
        <w:t>Elander</w:t>
      </w:r>
      <w:proofErr w:type="spellEnd"/>
      <w:r w:rsidRPr="00BA72D6">
        <w:rPr>
          <w:rFonts w:ascii="Verdana" w:hAnsi="Verdana" w:cs="Tahoma"/>
          <w:sz w:val="20"/>
          <w:szCs w:val="20"/>
          <w:lang w:eastAsia="en-GB"/>
        </w:rPr>
        <w:t xml:space="preserve"> &amp; Rutter</w:t>
      </w:r>
      <w:r>
        <w:rPr>
          <w:rFonts w:ascii="Verdana" w:hAnsi="Verdana" w:cs="Tahoma"/>
          <w:sz w:val="20"/>
          <w:szCs w:val="20"/>
          <w:lang w:eastAsia="en-GB"/>
        </w:rPr>
        <w:t xml:space="preserve">, 1996).  Items for </w:t>
      </w:r>
      <w:r w:rsidR="003A3CFD">
        <w:rPr>
          <w:rFonts w:ascii="Verdana" w:hAnsi="Verdana" w:cs="Tahoma"/>
          <w:sz w:val="20"/>
          <w:szCs w:val="20"/>
          <w:lang w:eastAsia="en-GB"/>
        </w:rPr>
        <w:t>conduct problems refer</w:t>
      </w:r>
      <w:r w:rsidRPr="00BA72D6">
        <w:rPr>
          <w:rFonts w:ascii="Verdana" w:hAnsi="Verdana" w:cs="Tahoma"/>
          <w:sz w:val="20"/>
          <w:szCs w:val="20"/>
          <w:lang w:eastAsia="en-GB"/>
        </w:rPr>
        <w:t xml:space="preserve"> to unpunctuality, restlessness, truancy, daydreaming, indiscipline,</w:t>
      </w:r>
      <w:r>
        <w:rPr>
          <w:rFonts w:ascii="Verdana" w:hAnsi="Verdana" w:cs="Tahoma"/>
          <w:sz w:val="20"/>
          <w:szCs w:val="20"/>
          <w:lang w:eastAsia="en-GB"/>
        </w:rPr>
        <w:t xml:space="preserve"> </w:t>
      </w:r>
      <w:r w:rsidRPr="00BA72D6">
        <w:rPr>
          <w:rFonts w:ascii="Verdana" w:hAnsi="Verdana" w:cs="Tahoma"/>
          <w:sz w:val="20"/>
          <w:szCs w:val="20"/>
          <w:lang w:eastAsia="en-GB"/>
        </w:rPr>
        <w:t xml:space="preserve">disobedience and lying. </w:t>
      </w:r>
      <w:r>
        <w:rPr>
          <w:rFonts w:ascii="Verdana" w:hAnsi="Verdana" w:cs="Tahoma"/>
          <w:sz w:val="20"/>
          <w:szCs w:val="20"/>
          <w:lang w:eastAsia="en-GB"/>
        </w:rPr>
        <w:t xml:space="preserve"> </w:t>
      </w:r>
      <w:r w:rsidRPr="00BA72D6">
        <w:rPr>
          <w:rFonts w:ascii="Verdana" w:hAnsi="Verdana" w:cs="Tahoma"/>
          <w:sz w:val="20"/>
          <w:szCs w:val="20"/>
          <w:lang w:eastAsia="en-GB"/>
        </w:rPr>
        <w:t>Items</w:t>
      </w:r>
      <w:r w:rsidR="003A3CFD">
        <w:rPr>
          <w:rFonts w:ascii="Verdana" w:hAnsi="Verdana" w:cs="Tahoma"/>
          <w:sz w:val="20"/>
          <w:szCs w:val="20"/>
          <w:lang w:eastAsia="en-GB"/>
        </w:rPr>
        <w:t xml:space="preserve"> for emotional problems refer</w:t>
      </w:r>
      <w:r w:rsidRPr="00BA72D6">
        <w:rPr>
          <w:rFonts w:ascii="Verdana" w:hAnsi="Verdana" w:cs="Tahoma"/>
          <w:sz w:val="20"/>
          <w:szCs w:val="20"/>
          <w:lang w:eastAsia="en-GB"/>
        </w:rPr>
        <w:t xml:space="preserve"> to anxiety, timidity, fearfulness,</w:t>
      </w:r>
      <w:r>
        <w:rPr>
          <w:rFonts w:ascii="Verdana" w:hAnsi="Verdana" w:cs="Tahoma"/>
          <w:sz w:val="20"/>
          <w:szCs w:val="20"/>
          <w:lang w:eastAsia="en-GB"/>
        </w:rPr>
        <w:t xml:space="preserve"> </w:t>
      </w:r>
      <w:r w:rsidRPr="00BA72D6">
        <w:rPr>
          <w:rFonts w:ascii="Verdana" w:hAnsi="Verdana" w:cs="Tahoma"/>
          <w:sz w:val="20"/>
          <w:szCs w:val="20"/>
          <w:lang w:eastAsia="en-GB"/>
        </w:rPr>
        <w:t>diffid</w:t>
      </w:r>
      <w:r>
        <w:rPr>
          <w:rFonts w:ascii="Verdana" w:hAnsi="Verdana" w:cs="Tahoma"/>
          <w:sz w:val="20"/>
          <w:szCs w:val="20"/>
          <w:lang w:eastAsia="en-GB"/>
        </w:rPr>
        <w:t>ence and avoidance of attention</w:t>
      </w:r>
      <w:r w:rsidRPr="00BA72D6">
        <w:rPr>
          <w:rFonts w:ascii="Verdana" w:hAnsi="Verdana" w:cs="Tahoma"/>
          <w:sz w:val="20"/>
          <w:szCs w:val="20"/>
          <w:lang w:eastAsia="en-GB"/>
        </w:rPr>
        <w:t>.</w:t>
      </w:r>
      <w:r>
        <w:rPr>
          <w:rFonts w:ascii="Verdana" w:hAnsi="Verdana" w:cs="Tahoma"/>
          <w:sz w:val="20"/>
          <w:szCs w:val="20"/>
          <w:lang w:eastAsia="en-GB"/>
        </w:rPr>
        <w:t xml:space="preserve">  S</w:t>
      </w:r>
      <w:r w:rsidRPr="00BA72D6">
        <w:rPr>
          <w:rFonts w:ascii="Verdana" w:hAnsi="Verdana" w:cs="Tahoma"/>
          <w:sz w:val="20"/>
          <w:szCs w:val="20"/>
          <w:lang w:eastAsia="en-GB"/>
        </w:rPr>
        <w:t>ummary measu</w:t>
      </w:r>
      <w:r>
        <w:rPr>
          <w:rFonts w:ascii="Verdana" w:hAnsi="Verdana" w:cs="Tahoma"/>
          <w:sz w:val="20"/>
          <w:szCs w:val="20"/>
          <w:lang w:eastAsia="en-GB"/>
        </w:rPr>
        <w:t>res of these</w:t>
      </w:r>
      <w:r w:rsidRPr="00BA72D6">
        <w:rPr>
          <w:rFonts w:ascii="Verdana" w:hAnsi="Verdana" w:cs="Tahoma"/>
          <w:sz w:val="20"/>
          <w:szCs w:val="20"/>
          <w:lang w:eastAsia="en-GB"/>
        </w:rPr>
        <w:t xml:space="preserve"> problems were created by deriving</w:t>
      </w:r>
      <w:r>
        <w:rPr>
          <w:rFonts w:ascii="Verdana" w:hAnsi="Verdana" w:cs="Tahoma"/>
          <w:sz w:val="20"/>
          <w:szCs w:val="20"/>
          <w:lang w:eastAsia="en-GB"/>
        </w:rPr>
        <w:t xml:space="preserve"> </w:t>
      </w:r>
      <w:r w:rsidRPr="00BA72D6">
        <w:rPr>
          <w:rFonts w:ascii="Verdana" w:hAnsi="Verdana" w:cs="Tahoma"/>
          <w:sz w:val="20"/>
          <w:szCs w:val="20"/>
          <w:lang w:eastAsia="en-GB"/>
        </w:rPr>
        <w:t xml:space="preserve">global measures for each from factor analysis (using the statistical package </w:t>
      </w:r>
      <w:proofErr w:type="spellStart"/>
      <w:r w:rsidRPr="00BA72D6">
        <w:rPr>
          <w:rFonts w:ascii="Verdana" w:hAnsi="Verdana" w:cs="Tahoma"/>
          <w:sz w:val="20"/>
          <w:szCs w:val="20"/>
          <w:lang w:eastAsia="en-GB"/>
        </w:rPr>
        <w:t>Mplus</w:t>
      </w:r>
      <w:proofErr w:type="spellEnd"/>
      <w:r w:rsidRPr="00BA72D6">
        <w:rPr>
          <w:rFonts w:ascii="Verdana" w:hAnsi="Verdana" w:cs="Tahoma"/>
          <w:sz w:val="20"/>
          <w:szCs w:val="20"/>
          <w:lang w:eastAsia="en-GB"/>
        </w:rPr>
        <w:t>, which allows for</w:t>
      </w:r>
      <w:r>
        <w:rPr>
          <w:rFonts w:ascii="Verdana" w:hAnsi="Verdana" w:cs="Tahoma"/>
          <w:sz w:val="20"/>
          <w:szCs w:val="20"/>
          <w:lang w:eastAsia="en-GB"/>
        </w:rPr>
        <w:t xml:space="preserve"> </w:t>
      </w:r>
      <w:r w:rsidRPr="00BA72D6">
        <w:rPr>
          <w:rFonts w:ascii="Verdana" w:hAnsi="Verdana" w:cs="Tahoma"/>
          <w:sz w:val="20"/>
          <w:szCs w:val="20"/>
          <w:lang w:eastAsia="en-GB"/>
        </w:rPr>
        <w:t>item level missing data), then dividing scores for these into absent, mild and severe based on</w:t>
      </w:r>
      <w:r>
        <w:rPr>
          <w:rFonts w:ascii="Verdana" w:hAnsi="Verdana" w:cs="Tahoma"/>
          <w:sz w:val="20"/>
          <w:szCs w:val="20"/>
          <w:lang w:eastAsia="en-GB"/>
        </w:rPr>
        <w:t xml:space="preserve"> </w:t>
      </w:r>
      <w:r w:rsidRPr="00BA72D6">
        <w:rPr>
          <w:rFonts w:ascii="Verdana" w:hAnsi="Verdana" w:cs="Tahoma"/>
          <w:sz w:val="20"/>
          <w:szCs w:val="20"/>
          <w:lang w:eastAsia="en-GB"/>
        </w:rPr>
        <w:t>established percentile cuts (</w:t>
      </w:r>
      <w:proofErr w:type="spellStart"/>
      <w:r w:rsidRPr="00BA72D6">
        <w:rPr>
          <w:rFonts w:ascii="Verdana" w:hAnsi="Verdana" w:cs="Tahoma"/>
          <w:sz w:val="20"/>
          <w:szCs w:val="20"/>
          <w:lang w:eastAsia="en-GB"/>
        </w:rPr>
        <w:t>Ghodsian</w:t>
      </w:r>
      <w:proofErr w:type="spellEnd"/>
      <w:r w:rsidRPr="00BA72D6">
        <w:rPr>
          <w:rFonts w:ascii="Verdana" w:hAnsi="Verdana" w:cs="Tahoma"/>
          <w:sz w:val="20"/>
          <w:szCs w:val="20"/>
          <w:lang w:eastAsia="en-GB"/>
        </w:rPr>
        <w:t xml:space="preserve"> </w:t>
      </w:r>
      <w:r w:rsidRPr="00BB0C9B">
        <w:rPr>
          <w:rFonts w:ascii="Verdana" w:hAnsi="Verdana" w:cs="Tahoma"/>
          <w:i/>
          <w:sz w:val="20"/>
          <w:szCs w:val="20"/>
          <w:lang w:eastAsia="en-GB"/>
        </w:rPr>
        <w:t>et al</w:t>
      </w:r>
      <w:r w:rsidRPr="00BA72D6">
        <w:rPr>
          <w:rFonts w:ascii="Verdana" w:hAnsi="Verdana" w:cs="Tahoma"/>
          <w:sz w:val="20"/>
          <w:szCs w:val="20"/>
          <w:lang w:eastAsia="en-GB"/>
        </w:rPr>
        <w:t xml:space="preserve">., 1980; </w:t>
      </w:r>
      <w:proofErr w:type="spellStart"/>
      <w:r w:rsidRPr="00BA72D6">
        <w:rPr>
          <w:rFonts w:ascii="Verdana" w:hAnsi="Verdana" w:cs="Tahoma"/>
          <w:sz w:val="20"/>
          <w:szCs w:val="20"/>
          <w:lang w:eastAsia="en-GB"/>
        </w:rPr>
        <w:t>Ghodsian</w:t>
      </w:r>
      <w:proofErr w:type="spellEnd"/>
      <w:r w:rsidRPr="00BA72D6">
        <w:rPr>
          <w:rFonts w:ascii="Verdana" w:hAnsi="Verdana" w:cs="Tahoma"/>
          <w:sz w:val="20"/>
          <w:szCs w:val="20"/>
          <w:lang w:eastAsia="en-GB"/>
        </w:rPr>
        <w:t xml:space="preserve">, 1983; Rodgers, 1990; Colman </w:t>
      </w:r>
      <w:r w:rsidRPr="00BB0C9B">
        <w:rPr>
          <w:rFonts w:ascii="Verdana" w:hAnsi="Verdana" w:cs="Tahoma"/>
          <w:i/>
          <w:sz w:val="20"/>
          <w:szCs w:val="20"/>
          <w:lang w:eastAsia="en-GB"/>
        </w:rPr>
        <w:t>et al</w:t>
      </w:r>
      <w:r w:rsidRPr="00BA72D6">
        <w:rPr>
          <w:rFonts w:ascii="Verdana" w:hAnsi="Verdana" w:cs="Tahoma"/>
          <w:sz w:val="20"/>
          <w:szCs w:val="20"/>
          <w:lang w:eastAsia="en-GB"/>
        </w:rPr>
        <w:t>.,</w:t>
      </w:r>
      <w:r>
        <w:rPr>
          <w:rFonts w:ascii="Verdana" w:hAnsi="Verdana" w:cs="Tahoma"/>
          <w:sz w:val="20"/>
          <w:szCs w:val="20"/>
          <w:lang w:eastAsia="en-GB"/>
        </w:rPr>
        <w:t xml:space="preserve"> </w:t>
      </w:r>
      <w:r w:rsidRPr="00BA72D6">
        <w:rPr>
          <w:rFonts w:ascii="Verdana" w:hAnsi="Verdana" w:cs="Tahoma"/>
          <w:sz w:val="20"/>
          <w:szCs w:val="20"/>
          <w:lang w:eastAsia="en-GB"/>
        </w:rPr>
        <w:t xml:space="preserve">2009). </w:t>
      </w:r>
      <w:r>
        <w:rPr>
          <w:rFonts w:ascii="Verdana" w:hAnsi="Verdana" w:cs="Tahoma"/>
          <w:sz w:val="20"/>
          <w:szCs w:val="20"/>
          <w:lang w:eastAsia="en-GB"/>
        </w:rPr>
        <w:t xml:space="preserve"> </w:t>
      </w:r>
      <w:r w:rsidRPr="00BA72D6">
        <w:rPr>
          <w:rFonts w:ascii="Verdana" w:hAnsi="Verdana" w:cs="Tahoma"/>
          <w:sz w:val="20"/>
          <w:szCs w:val="20"/>
          <w:lang w:eastAsia="en-GB"/>
        </w:rPr>
        <w:t>For conduct problems these were 0-75%, 75-93% and 94% or higher, respectively; and</w:t>
      </w:r>
      <w:r>
        <w:rPr>
          <w:rFonts w:ascii="Verdana" w:hAnsi="Verdana" w:cs="Tahoma"/>
          <w:sz w:val="20"/>
          <w:szCs w:val="20"/>
          <w:lang w:eastAsia="en-GB"/>
        </w:rPr>
        <w:t xml:space="preserve"> </w:t>
      </w:r>
      <w:r w:rsidRPr="00BA72D6">
        <w:rPr>
          <w:rFonts w:ascii="Verdana" w:hAnsi="Verdana" w:cs="Tahoma"/>
          <w:sz w:val="20"/>
          <w:szCs w:val="20"/>
          <w:lang w:eastAsia="en-GB"/>
        </w:rPr>
        <w:t xml:space="preserve">for emotional problems these were 0-50%, 50-87% and 88% or higher, respectively. </w:t>
      </w:r>
      <w:r>
        <w:rPr>
          <w:rFonts w:ascii="Verdana" w:hAnsi="Verdana" w:cs="Tahoma"/>
          <w:sz w:val="20"/>
          <w:szCs w:val="20"/>
          <w:lang w:eastAsia="en-GB"/>
        </w:rPr>
        <w:t xml:space="preserve"> </w:t>
      </w:r>
      <w:r w:rsidRPr="00BA72D6">
        <w:rPr>
          <w:rFonts w:ascii="Verdana" w:hAnsi="Verdana" w:cs="Tahoma"/>
          <w:sz w:val="20"/>
          <w:szCs w:val="20"/>
          <w:lang w:eastAsia="en-GB"/>
        </w:rPr>
        <w:t>For both</w:t>
      </w:r>
      <w:r>
        <w:rPr>
          <w:rFonts w:ascii="Verdana" w:hAnsi="Verdana" w:cs="Tahoma"/>
          <w:sz w:val="20"/>
          <w:szCs w:val="20"/>
          <w:lang w:eastAsia="en-GB"/>
        </w:rPr>
        <w:t xml:space="preserve"> </w:t>
      </w:r>
      <w:r w:rsidRPr="00BA72D6">
        <w:rPr>
          <w:rFonts w:ascii="Verdana" w:hAnsi="Verdana" w:cs="Tahoma"/>
          <w:sz w:val="20"/>
          <w:szCs w:val="20"/>
          <w:lang w:eastAsia="en-GB"/>
        </w:rPr>
        <w:t xml:space="preserve">sets of </w:t>
      </w:r>
      <w:r>
        <w:rPr>
          <w:rFonts w:ascii="Verdana" w:hAnsi="Verdana" w:cs="Tahoma"/>
          <w:sz w:val="20"/>
          <w:szCs w:val="20"/>
          <w:lang w:eastAsia="en-GB"/>
        </w:rPr>
        <w:t xml:space="preserve">problems the </w:t>
      </w:r>
      <w:r w:rsidRPr="003A3CFD">
        <w:rPr>
          <w:rFonts w:ascii="Verdana" w:hAnsi="Verdana" w:cs="Tahoma"/>
          <w:sz w:val="20"/>
          <w:szCs w:val="20"/>
          <w:lang w:eastAsia="en-GB"/>
        </w:rPr>
        <w:t>percentile cut for ‘severe’ was guided by epidemiological evidence to capture potentially clinically diagnosable disorders.</w:t>
      </w:r>
    </w:p>
    <w:p w14:paraId="3B03C535" w14:textId="77777777" w:rsidR="00E776E1" w:rsidRPr="003A3CFD" w:rsidRDefault="00E776E1" w:rsidP="00E776E1">
      <w:pPr>
        <w:autoSpaceDE w:val="0"/>
        <w:autoSpaceDN w:val="0"/>
        <w:adjustRightInd w:val="0"/>
        <w:rPr>
          <w:rFonts w:ascii="Verdana" w:hAnsi="Verdana" w:cs="Tahoma"/>
          <w:sz w:val="20"/>
          <w:szCs w:val="20"/>
          <w:lang w:eastAsia="en-GB"/>
        </w:rPr>
      </w:pPr>
    </w:p>
    <w:p w14:paraId="1AB15ABF" w14:textId="77777777" w:rsidR="003A3CFD" w:rsidRDefault="003A3CFD" w:rsidP="00E776E1">
      <w:pPr>
        <w:autoSpaceDE w:val="0"/>
        <w:autoSpaceDN w:val="0"/>
        <w:adjustRightInd w:val="0"/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  <w:t xml:space="preserve">The variable names are IN1315G1 </w:t>
      </w:r>
      <w:r w:rsidRPr="003A3CFD">
        <w:rPr>
          <w:rFonts w:ascii="Verdana" w:hAnsi="Verdana"/>
          <w:sz w:val="20"/>
          <w:szCs w:val="20"/>
          <w:lang w:val="en-US"/>
        </w:rPr>
        <w:t>and EXT93PCG</w:t>
      </w:r>
      <w:r>
        <w:rPr>
          <w:rFonts w:ascii="Verdana" w:hAnsi="Verdana"/>
          <w:sz w:val="20"/>
          <w:szCs w:val="20"/>
          <w:lang w:val="en-US"/>
        </w:rPr>
        <w:t>, for emotional and conduct problems, respectively, and are coded 0, 1 and 2 for absent, mil</w:t>
      </w:r>
      <w:r w:rsidR="00564D94">
        <w:rPr>
          <w:rFonts w:ascii="Verdana" w:hAnsi="Verdana"/>
          <w:sz w:val="20"/>
          <w:szCs w:val="20"/>
          <w:lang w:val="en-US"/>
        </w:rPr>
        <w:t>d or severe, as above.  -999 refers to missing, but the user will need to define this as such.</w:t>
      </w:r>
    </w:p>
    <w:p w14:paraId="20F318B8" w14:textId="77777777" w:rsidR="003A3CFD" w:rsidRDefault="003A3CFD" w:rsidP="00E776E1">
      <w:pPr>
        <w:autoSpaceDE w:val="0"/>
        <w:autoSpaceDN w:val="0"/>
        <w:adjustRightInd w:val="0"/>
        <w:rPr>
          <w:rFonts w:ascii="Verdana" w:hAnsi="Verdana"/>
          <w:sz w:val="20"/>
          <w:szCs w:val="20"/>
          <w:lang w:val="en-US"/>
        </w:rPr>
      </w:pPr>
    </w:p>
    <w:p w14:paraId="290821B0" w14:textId="77777777" w:rsidR="003A3CFD" w:rsidRDefault="003A3CFD" w:rsidP="00E776E1">
      <w:pPr>
        <w:autoSpaceDE w:val="0"/>
        <w:autoSpaceDN w:val="0"/>
        <w:adjustRightInd w:val="0"/>
        <w:rPr>
          <w:rFonts w:ascii="Verdana" w:hAnsi="Verdana"/>
          <w:sz w:val="20"/>
          <w:szCs w:val="20"/>
          <w:lang w:val="en-US"/>
        </w:rPr>
      </w:pPr>
    </w:p>
    <w:p w14:paraId="3801246B" w14:textId="77777777" w:rsidR="003A3CFD" w:rsidRPr="003A3CFD" w:rsidRDefault="003A3CFD" w:rsidP="00E776E1">
      <w:pPr>
        <w:autoSpaceDE w:val="0"/>
        <w:autoSpaceDN w:val="0"/>
        <w:adjustRightInd w:val="0"/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  <w:t>References</w:t>
      </w:r>
    </w:p>
    <w:p w14:paraId="1EDF01A7" w14:textId="77777777" w:rsidR="003A3CFD" w:rsidRPr="003A3CFD" w:rsidRDefault="003A3CFD" w:rsidP="00E776E1">
      <w:pPr>
        <w:autoSpaceDE w:val="0"/>
        <w:autoSpaceDN w:val="0"/>
        <w:adjustRightInd w:val="0"/>
        <w:rPr>
          <w:rFonts w:ascii="Verdana" w:hAnsi="Verdana" w:cs="Tahoma"/>
          <w:sz w:val="20"/>
          <w:szCs w:val="20"/>
          <w:lang w:eastAsia="en-GB"/>
        </w:rPr>
      </w:pPr>
    </w:p>
    <w:p w14:paraId="6C4F22E8" w14:textId="77777777" w:rsidR="00E776E1" w:rsidRDefault="00E776E1" w:rsidP="00E776E1">
      <w:pPr>
        <w:autoSpaceDE w:val="0"/>
        <w:autoSpaceDN w:val="0"/>
        <w:adjustRightInd w:val="0"/>
        <w:rPr>
          <w:rFonts w:ascii="Verdana" w:hAnsi="Verdana" w:cs="Tahoma"/>
          <w:sz w:val="20"/>
          <w:szCs w:val="20"/>
          <w:lang w:eastAsia="en-GB"/>
        </w:rPr>
      </w:pPr>
      <w:r w:rsidRPr="003A3CFD">
        <w:rPr>
          <w:rFonts w:ascii="Verdana" w:hAnsi="Verdana" w:cs="Tahoma"/>
          <w:sz w:val="20"/>
          <w:szCs w:val="20"/>
          <w:lang w:eastAsia="en-GB"/>
        </w:rPr>
        <w:t>Colman I, Murray J, Abbott R. A., Maughan B., Kuh D., Croudace T. J., Jones P. B. (2009) Outcomes of conduct problems in adolescence: forty-year follow-up of a national cohort.</w:t>
      </w:r>
      <w:r w:rsidRPr="00FF4814">
        <w:rPr>
          <w:rFonts w:ascii="Verdana" w:hAnsi="Verdana" w:cs="Tahoma"/>
          <w:sz w:val="20"/>
          <w:szCs w:val="20"/>
          <w:lang w:eastAsia="en-GB"/>
        </w:rPr>
        <w:t xml:space="preserve"> </w:t>
      </w:r>
      <w:r w:rsidRPr="00BF5544">
        <w:rPr>
          <w:rFonts w:ascii="Verdana" w:hAnsi="Verdana" w:cs="Tahoma"/>
          <w:i/>
          <w:sz w:val="20"/>
          <w:szCs w:val="20"/>
          <w:lang w:eastAsia="en-GB"/>
        </w:rPr>
        <w:t>British Medical Journal</w:t>
      </w:r>
      <w:r>
        <w:rPr>
          <w:rFonts w:ascii="Verdana" w:hAnsi="Verdana" w:cs="Tahoma"/>
          <w:i/>
          <w:sz w:val="20"/>
          <w:szCs w:val="20"/>
          <w:lang w:eastAsia="en-GB"/>
        </w:rPr>
        <w:t>,</w:t>
      </w:r>
      <w:r>
        <w:rPr>
          <w:rFonts w:ascii="Verdana" w:hAnsi="Verdana" w:cs="Tahoma"/>
          <w:sz w:val="20"/>
          <w:szCs w:val="20"/>
          <w:lang w:eastAsia="en-GB"/>
        </w:rPr>
        <w:t xml:space="preserve"> </w:t>
      </w:r>
      <w:r w:rsidRPr="00FF4814">
        <w:rPr>
          <w:rFonts w:ascii="Verdana" w:hAnsi="Verdana" w:cs="Tahoma"/>
          <w:sz w:val="20"/>
          <w:szCs w:val="20"/>
          <w:lang w:eastAsia="en-GB"/>
        </w:rPr>
        <w:t>338: a2981</w:t>
      </w:r>
    </w:p>
    <w:p w14:paraId="32FB03CF" w14:textId="77777777" w:rsidR="00E776E1" w:rsidRDefault="00E776E1" w:rsidP="00E776E1">
      <w:pPr>
        <w:autoSpaceDE w:val="0"/>
        <w:autoSpaceDN w:val="0"/>
        <w:adjustRightInd w:val="0"/>
        <w:rPr>
          <w:rFonts w:ascii="Verdana" w:hAnsi="Verdana" w:cs="Tahoma"/>
          <w:sz w:val="20"/>
          <w:szCs w:val="20"/>
          <w:lang w:eastAsia="en-GB"/>
        </w:rPr>
      </w:pPr>
    </w:p>
    <w:p w14:paraId="62CDFAD5" w14:textId="77777777" w:rsidR="00E776E1" w:rsidRDefault="00E776E1" w:rsidP="00E776E1">
      <w:pPr>
        <w:autoSpaceDE w:val="0"/>
        <w:autoSpaceDN w:val="0"/>
        <w:adjustRightInd w:val="0"/>
        <w:rPr>
          <w:rFonts w:ascii="Verdana" w:hAnsi="Verdana" w:cs="Tahoma"/>
          <w:sz w:val="20"/>
          <w:szCs w:val="20"/>
          <w:lang w:eastAsia="en-GB"/>
        </w:rPr>
      </w:pPr>
      <w:proofErr w:type="spellStart"/>
      <w:r>
        <w:rPr>
          <w:rFonts w:ascii="Verdana" w:hAnsi="Verdana" w:cs="Tahoma"/>
          <w:sz w:val="20"/>
          <w:szCs w:val="20"/>
          <w:lang w:eastAsia="en-GB"/>
        </w:rPr>
        <w:t>Elander</w:t>
      </w:r>
      <w:proofErr w:type="spellEnd"/>
      <w:r>
        <w:rPr>
          <w:rFonts w:ascii="Verdana" w:hAnsi="Verdana" w:cs="Tahoma"/>
          <w:sz w:val="20"/>
          <w:szCs w:val="20"/>
          <w:lang w:eastAsia="en-GB"/>
        </w:rPr>
        <w:t xml:space="preserve"> J., Rutter M.</w:t>
      </w:r>
      <w:r w:rsidRPr="000437DC">
        <w:rPr>
          <w:rFonts w:ascii="Verdana" w:hAnsi="Verdana" w:cs="Tahoma"/>
          <w:sz w:val="20"/>
          <w:szCs w:val="20"/>
          <w:lang w:eastAsia="en-GB"/>
        </w:rPr>
        <w:t xml:space="preserve"> Use and development of the Rutter parents’ and teachers’ </w:t>
      </w:r>
      <w:r w:rsidRPr="002007F5">
        <w:rPr>
          <w:rFonts w:ascii="Verdana" w:hAnsi="Verdana" w:cs="Tahoma"/>
          <w:sz w:val="20"/>
          <w:szCs w:val="20"/>
          <w:lang w:eastAsia="en-GB"/>
        </w:rPr>
        <w:t xml:space="preserve">scales. </w:t>
      </w:r>
      <w:r>
        <w:rPr>
          <w:rFonts w:ascii="Verdana" w:hAnsi="Verdana" w:cs="Tahoma"/>
          <w:sz w:val="20"/>
          <w:szCs w:val="20"/>
          <w:lang w:eastAsia="en-GB"/>
        </w:rPr>
        <w:t xml:space="preserve">(1996) </w:t>
      </w:r>
      <w:r w:rsidRPr="00BF5544">
        <w:rPr>
          <w:rFonts w:ascii="Verdana" w:hAnsi="Verdana" w:cs="Tahoma"/>
          <w:i/>
          <w:sz w:val="20"/>
          <w:szCs w:val="20"/>
          <w:lang w:eastAsia="en-GB"/>
        </w:rPr>
        <w:t>International Journal of Methods in Psychiatric Research</w:t>
      </w:r>
      <w:r>
        <w:rPr>
          <w:rFonts w:ascii="Verdana" w:hAnsi="Verdana" w:cs="Tahoma"/>
          <w:sz w:val="20"/>
          <w:szCs w:val="20"/>
          <w:lang w:eastAsia="en-GB"/>
        </w:rPr>
        <w:t xml:space="preserve">, </w:t>
      </w:r>
      <w:r w:rsidRPr="002007F5">
        <w:rPr>
          <w:rFonts w:ascii="Verdana" w:hAnsi="Verdana" w:cs="Tahoma"/>
          <w:sz w:val="20"/>
          <w:szCs w:val="20"/>
          <w:lang w:eastAsia="en-GB"/>
        </w:rPr>
        <w:t>6:63-78</w:t>
      </w:r>
    </w:p>
    <w:p w14:paraId="131CA708" w14:textId="77777777" w:rsidR="00E776E1" w:rsidRDefault="00E776E1" w:rsidP="00E776E1">
      <w:pPr>
        <w:autoSpaceDE w:val="0"/>
        <w:autoSpaceDN w:val="0"/>
        <w:adjustRightInd w:val="0"/>
        <w:rPr>
          <w:rFonts w:ascii="Verdana" w:hAnsi="Verdana" w:cs="Tahoma"/>
          <w:sz w:val="20"/>
          <w:szCs w:val="20"/>
          <w:lang w:eastAsia="en-GB"/>
        </w:rPr>
      </w:pPr>
    </w:p>
    <w:p w14:paraId="4D4095BA" w14:textId="77777777" w:rsidR="00E776E1" w:rsidRPr="002007F5" w:rsidRDefault="00E776E1" w:rsidP="00E776E1">
      <w:pPr>
        <w:autoSpaceDE w:val="0"/>
        <w:autoSpaceDN w:val="0"/>
        <w:adjustRightInd w:val="0"/>
        <w:rPr>
          <w:rFonts w:ascii="Verdana" w:hAnsi="Verdana" w:cs="Tahoma"/>
          <w:color w:val="292526"/>
          <w:sz w:val="20"/>
          <w:szCs w:val="20"/>
          <w:lang w:eastAsia="en-GB"/>
        </w:rPr>
      </w:pPr>
      <w:proofErr w:type="spellStart"/>
      <w:r>
        <w:rPr>
          <w:rFonts w:ascii="Verdana" w:hAnsi="Verdana" w:cs="Tahoma"/>
          <w:color w:val="292526"/>
          <w:sz w:val="20"/>
          <w:szCs w:val="20"/>
          <w:lang w:eastAsia="en-GB"/>
        </w:rPr>
        <w:t>Ghodsian</w:t>
      </w:r>
      <w:proofErr w:type="spellEnd"/>
      <w:r>
        <w:rPr>
          <w:rFonts w:ascii="Verdana" w:hAnsi="Verdana" w:cs="Tahoma"/>
          <w:color w:val="292526"/>
          <w:sz w:val="20"/>
          <w:szCs w:val="20"/>
          <w:lang w:eastAsia="en-GB"/>
        </w:rPr>
        <w:t xml:space="preserve"> M. </w:t>
      </w:r>
      <w:r w:rsidRPr="002007F5">
        <w:rPr>
          <w:rFonts w:ascii="Verdana" w:hAnsi="Verdana" w:cs="Tahoma"/>
          <w:color w:val="292526"/>
          <w:sz w:val="20"/>
          <w:szCs w:val="20"/>
          <w:lang w:eastAsia="en-GB"/>
        </w:rPr>
        <w:t>Measuring behaviour in the school and home. In: Fogelman K, ed. Growing Up</w:t>
      </w:r>
      <w:r>
        <w:rPr>
          <w:rFonts w:ascii="Verdana" w:hAnsi="Verdana" w:cs="Tahoma"/>
          <w:color w:val="292526"/>
          <w:sz w:val="20"/>
          <w:szCs w:val="20"/>
          <w:lang w:eastAsia="en-GB"/>
        </w:rPr>
        <w:t xml:space="preserve"> </w:t>
      </w:r>
      <w:r w:rsidRPr="002007F5">
        <w:rPr>
          <w:rFonts w:ascii="Verdana" w:hAnsi="Verdana" w:cs="Tahoma"/>
          <w:color w:val="292526"/>
          <w:sz w:val="20"/>
          <w:szCs w:val="20"/>
          <w:lang w:eastAsia="en-GB"/>
        </w:rPr>
        <w:t xml:space="preserve">in Britain. London, England: The Macmillan Press Ltd: </w:t>
      </w:r>
      <w:r>
        <w:rPr>
          <w:rFonts w:ascii="Verdana" w:hAnsi="Verdana" w:cs="Tahoma"/>
          <w:color w:val="292526"/>
          <w:sz w:val="20"/>
          <w:szCs w:val="20"/>
          <w:lang w:eastAsia="en-GB"/>
        </w:rPr>
        <w:t xml:space="preserve">1983, pp </w:t>
      </w:r>
      <w:r w:rsidRPr="002007F5">
        <w:rPr>
          <w:rFonts w:ascii="Verdana" w:hAnsi="Verdana" w:cs="Tahoma"/>
          <w:color w:val="292526"/>
          <w:sz w:val="20"/>
          <w:szCs w:val="20"/>
          <w:lang w:eastAsia="en-GB"/>
        </w:rPr>
        <w:t>329-338</w:t>
      </w:r>
    </w:p>
    <w:p w14:paraId="41BCE6C6" w14:textId="77777777" w:rsidR="00E776E1" w:rsidRPr="002007F5" w:rsidRDefault="00E776E1" w:rsidP="00E776E1">
      <w:pPr>
        <w:autoSpaceDE w:val="0"/>
        <w:autoSpaceDN w:val="0"/>
        <w:adjustRightInd w:val="0"/>
        <w:rPr>
          <w:rFonts w:ascii="Verdana" w:hAnsi="Verdana" w:cs="Tahoma"/>
          <w:color w:val="000000"/>
          <w:sz w:val="20"/>
          <w:szCs w:val="20"/>
          <w:lang w:eastAsia="en-GB"/>
        </w:rPr>
      </w:pPr>
    </w:p>
    <w:p w14:paraId="06EE0A7B" w14:textId="77777777" w:rsidR="00E776E1" w:rsidRPr="002007F5" w:rsidRDefault="00E776E1" w:rsidP="00E776E1">
      <w:pPr>
        <w:autoSpaceDE w:val="0"/>
        <w:autoSpaceDN w:val="0"/>
        <w:adjustRightInd w:val="0"/>
        <w:rPr>
          <w:rFonts w:ascii="Verdana" w:hAnsi="Verdana" w:cs="Tahoma"/>
          <w:color w:val="000000"/>
          <w:sz w:val="20"/>
          <w:szCs w:val="20"/>
          <w:lang w:eastAsia="en-GB"/>
        </w:rPr>
      </w:pPr>
      <w:proofErr w:type="spellStart"/>
      <w:r>
        <w:rPr>
          <w:rFonts w:ascii="Verdana" w:hAnsi="Verdana" w:cs="Tahoma"/>
          <w:color w:val="000000"/>
          <w:sz w:val="20"/>
          <w:szCs w:val="20"/>
          <w:lang w:eastAsia="en-GB"/>
        </w:rPr>
        <w:t>Ghodsian</w:t>
      </w:r>
      <w:proofErr w:type="spellEnd"/>
      <w:r>
        <w:rPr>
          <w:rFonts w:ascii="Verdana" w:hAnsi="Verdana" w:cs="Tahoma"/>
          <w:color w:val="000000"/>
          <w:sz w:val="20"/>
          <w:szCs w:val="20"/>
          <w:lang w:eastAsia="en-GB"/>
        </w:rPr>
        <w:t xml:space="preserve"> M., Fogelman</w:t>
      </w:r>
      <w:r w:rsidRPr="002007F5">
        <w:rPr>
          <w:rFonts w:ascii="Verdana" w:hAnsi="Verdana" w:cs="Tahoma"/>
          <w:color w:val="000000"/>
          <w:sz w:val="20"/>
          <w:szCs w:val="20"/>
          <w:lang w:eastAsia="en-GB"/>
        </w:rPr>
        <w:t xml:space="preserve"> K</w:t>
      </w:r>
      <w:r>
        <w:rPr>
          <w:rFonts w:ascii="Verdana" w:hAnsi="Verdana" w:cs="Tahoma"/>
          <w:color w:val="000000"/>
          <w:sz w:val="20"/>
          <w:szCs w:val="20"/>
          <w:lang w:eastAsia="en-GB"/>
        </w:rPr>
        <w:t>.</w:t>
      </w:r>
      <w:r w:rsidRPr="002007F5">
        <w:rPr>
          <w:rFonts w:ascii="Verdana" w:hAnsi="Verdana" w:cs="Tahoma"/>
          <w:color w:val="000000"/>
          <w:sz w:val="20"/>
          <w:szCs w:val="20"/>
          <w:lang w:eastAsia="en-GB"/>
        </w:rPr>
        <w:t>, La</w:t>
      </w:r>
      <w:r>
        <w:rPr>
          <w:rFonts w:ascii="Verdana" w:hAnsi="Verdana" w:cs="Tahoma"/>
          <w:color w:val="000000"/>
          <w:sz w:val="20"/>
          <w:szCs w:val="20"/>
          <w:lang w:eastAsia="en-GB"/>
        </w:rPr>
        <w:t xml:space="preserve">mbert L. &amp; </w:t>
      </w:r>
      <w:proofErr w:type="spellStart"/>
      <w:r>
        <w:rPr>
          <w:rFonts w:ascii="Verdana" w:hAnsi="Verdana" w:cs="Tahoma"/>
          <w:color w:val="000000"/>
          <w:sz w:val="20"/>
          <w:szCs w:val="20"/>
          <w:lang w:eastAsia="en-GB"/>
        </w:rPr>
        <w:t>Tibbenham</w:t>
      </w:r>
      <w:proofErr w:type="spellEnd"/>
      <w:r>
        <w:rPr>
          <w:rFonts w:ascii="Verdana" w:hAnsi="Verdana" w:cs="Tahoma"/>
          <w:color w:val="000000"/>
          <w:sz w:val="20"/>
          <w:szCs w:val="20"/>
          <w:lang w:eastAsia="en-GB"/>
        </w:rPr>
        <w:t xml:space="preserve"> A. (1980) </w:t>
      </w:r>
      <w:r w:rsidRPr="002007F5">
        <w:rPr>
          <w:rFonts w:ascii="Verdana" w:hAnsi="Verdana" w:cs="Tahoma"/>
          <w:color w:val="000000"/>
          <w:sz w:val="20"/>
          <w:szCs w:val="20"/>
          <w:lang w:eastAsia="en-GB"/>
        </w:rPr>
        <w:t>Changes in behaviour rating of a</w:t>
      </w:r>
      <w:r>
        <w:rPr>
          <w:rFonts w:ascii="Verdana" w:hAnsi="Verdana" w:cs="Tahoma"/>
          <w:color w:val="000000"/>
          <w:sz w:val="20"/>
          <w:szCs w:val="20"/>
          <w:lang w:eastAsia="en-GB"/>
        </w:rPr>
        <w:t xml:space="preserve"> </w:t>
      </w:r>
      <w:r w:rsidRPr="002007F5">
        <w:rPr>
          <w:rFonts w:ascii="Verdana" w:hAnsi="Verdana" w:cs="Tahoma"/>
          <w:color w:val="000000"/>
          <w:sz w:val="20"/>
          <w:szCs w:val="20"/>
          <w:lang w:eastAsia="en-GB"/>
        </w:rPr>
        <w:t xml:space="preserve">national sample of children. </w:t>
      </w:r>
      <w:r w:rsidRPr="00BF5544">
        <w:rPr>
          <w:rFonts w:ascii="Verdana" w:hAnsi="Verdana" w:cs="Tahoma"/>
          <w:i/>
          <w:color w:val="000000"/>
          <w:sz w:val="20"/>
          <w:szCs w:val="20"/>
          <w:lang w:eastAsia="en-GB"/>
        </w:rPr>
        <w:t>British Journal of Clinical Psychology</w:t>
      </w:r>
      <w:r>
        <w:rPr>
          <w:rFonts w:ascii="Verdana" w:hAnsi="Verdana" w:cs="Tahoma"/>
          <w:i/>
          <w:color w:val="000000"/>
          <w:sz w:val="20"/>
          <w:szCs w:val="20"/>
          <w:lang w:eastAsia="en-GB"/>
        </w:rPr>
        <w:t xml:space="preserve">, </w:t>
      </w:r>
      <w:r w:rsidRPr="002007F5">
        <w:rPr>
          <w:rFonts w:ascii="Verdana" w:hAnsi="Verdana" w:cs="Tahoma"/>
          <w:color w:val="000000"/>
          <w:sz w:val="20"/>
          <w:szCs w:val="20"/>
          <w:lang w:eastAsia="en-GB"/>
        </w:rPr>
        <w:t>19: 247-56</w:t>
      </w:r>
    </w:p>
    <w:p w14:paraId="7514CE46" w14:textId="77777777" w:rsidR="00E776E1" w:rsidRDefault="00E776E1" w:rsidP="00E776E1">
      <w:pPr>
        <w:autoSpaceDE w:val="0"/>
        <w:autoSpaceDN w:val="0"/>
        <w:adjustRightInd w:val="0"/>
        <w:rPr>
          <w:rFonts w:ascii="Verdana" w:hAnsi="Verdana" w:cs="Tahoma"/>
          <w:sz w:val="20"/>
          <w:szCs w:val="20"/>
          <w:lang w:eastAsia="en-GB"/>
        </w:rPr>
      </w:pPr>
    </w:p>
    <w:p w14:paraId="3A3A391C" w14:textId="77777777" w:rsidR="00E776E1" w:rsidRPr="00FF4814" w:rsidRDefault="00E776E1" w:rsidP="00E776E1">
      <w:pPr>
        <w:autoSpaceDE w:val="0"/>
        <w:autoSpaceDN w:val="0"/>
        <w:adjustRightInd w:val="0"/>
        <w:rPr>
          <w:rFonts w:ascii="Verdana" w:hAnsi="Verdana" w:cs="Tahoma"/>
          <w:sz w:val="20"/>
          <w:szCs w:val="20"/>
          <w:lang w:eastAsia="en-GB"/>
        </w:rPr>
      </w:pPr>
      <w:r>
        <w:rPr>
          <w:rFonts w:ascii="Verdana" w:hAnsi="Verdana" w:cs="Tahoma"/>
          <w:sz w:val="20"/>
          <w:szCs w:val="20"/>
          <w:lang w:eastAsia="en-GB"/>
        </w:rPr>
        <w:t xml:space="preserve">Rodgers, B. (1990) </w:t>
      </w:r>
      <w:r w:rsidRPr="00FF4814">
        <w:rPr>
          <w:rFonts w:ascii="Verdana" w:hAnsi="Verdana" w:cs="Tahoma"/>
          <w:sz w:val="20"/>
          <w:szCs w:val="20"/>
          <w:lang w:eastAsia="en-GB"/>
        </w:rPr>
        <w:t>Behaviour and personality in childhood as predictors of adult psychiatric</w:t>
      </w:r>
      <w:r>
        <w:rPr>
          <w:rFonts w:ascii="Verdana" w:hAnsi="Verdana" w:cs="Tahoma"/>
          <w:sz w:val="20"/>
          <w:szCs w:val="20"/>
          <w:lang w:eastAsia="en-GB"/>
        </w:rPr>
        <w:t xml:space="preserve"> </w:t>
      </w:r>
      <w:r w:rsidRPr="00FF4814">
        <w:rPr>
          <w:rFonts w:ascii="Verdana" w:hAnsi="Verdana" w:cs="Tahoma"/>
          <w:sz w:val="20"/>
          <w:szCs w:val="20"/>
          <w:lang w:eastAsia="en-GB"/>
        </w:rPr>
        <w:t xml:space="preserve">disorder. </w:t>
      </w:r>
      <w:r w:rsidRPr="006020D1">
        <w:rPr>
          <w:rFonts w:ascii="Verdana" w:hAnsi="Verdana" w:cs="Tahoma"/>
          <w:i/>
          <w:sz w:val="20"/>
          <w:szCs w:val="20"/>
          <w:lang w:eastAsia="en-GB"/>
        </w:rPr>
        <w:t>Journal of Child Psychology and Psychiatry</w:t>
      </w:r>
      <w:r>
        <w:rPr>
          <w:rFonts w:ascii="Verdana" w:hAnsi="Verdana" w:cs="Tahoma"/>
          <w:i/>
          <w:sz w:val="20"/>
          <w:szCs w:val="20"/>
          <w:lang w:eastAsia="en-GB"/>
        </w:rPr>
        <w:t>,</w:t>
      </w:r>
      <w:r>
        <w:rPr>
          <w:rFonts w:ascii="Verdana" w:hAnsi="Verdana" w:cs="Tahoma"/>
          <w:sz w:val="20"/>
          <w:szCs w:val="20"/>
          <w:lang w:eastAsia="en-GB"/>
        </w:rPr>
        <w:t xml:space="preserve"> </w:t>
      </w:r>
      <w:r w:rsidRPr="00FF4814">
        <w:rPr>
          <w:rFonts w:ascii="Verdana" w:hAnsi="Verdana" w:cs="Tahoma"/>
          <w:sz w:val="20"/>
          <w:szCs w:val="20"/>
          <w:lang w:eastAsia="en-GB"/>
        </w:rPr>
        <w:t>31: 393-414</w:t>
      </w:r>
      <w:r>
        <w:rPr>
          <w:rFonts w:ascii="Verdana" w:hAnsi="Verdana" w:cs="Tahoma"/>
          <w:sz w:val="20"/>
          <w:szCs w:val="20"/>
          <w:lang w:eastAsia="en-GB"/>
        </w:rPr>
        <w:t>.</w:t>
      </w:r>
    </w:p>
    <w:p w14:paraId="66ADAD61" w14:textId="77777777" w:rsidR="00E776E1" w:rsidRDefault="00E776E1" w:rsidP="00E776E1">
      <w:pPr>
        <w:pStyle w:val="BodyText"/>
        <w:rPr>
          <w:rFonts w:ascii="Verdana" w:hAnsi="Verdana" w:cs="Tahoma"/>
          <w:b/>
          <w:bCs/>
          <w:sz w:val="20"/>
        </w:rPr>
      </w:pPr>
    </w:p>
    <w:p w14:paraId="2FE143A5" w14:textId="77777777" w:rsidR="00E776E1" w:rsidRDefault="00E776E1" w:rsidP="00E776E1">
      <w:pPr>
        <w:autoSpaceDE w:val="0"/>
        <w:autoSpaceDN w:val="0"/>
        <w:adjustRightInd w:val="0"/>
        <w:rPr>
          <w:rFonts w:ascii="Verdana" w:hAnsi="Verdana" w:cs="Tahoma"/>
          <w:sz w:val="20"/>
          <w:szCs w:val="20"/>
          <w:lang w:eastAsia="en-GB"/>
        </w:rPr>
      </w:pPr>
      <w:r w:rsidRPr="00F02148">
        <w:rPr>
          <w:rFonts w:ascii="Verdana" w:hAnsi="Verdana" w:cs="Tahoma"/>
          <w:sz w:val="20"/>
          <w:szCs w:val="20"/>
          <w:lang w:eastAsia="en-GB"/>
        </w:rPr>
        <w:t>Rutter M</w:t>
      </w:r>
      <w:r>
        <w:rPr>
          <w:rFonts w:ascii="Verdana" w:hAnsi="Verdana" w:cs="Tahoma"/>
          <w:sz w:val="20"/>
          <w:szCs w:val="20"/>
          <w:lang w:eastAsia="en-GB"/>
        </w:rPr>
        <w:t>.</w:t>
      </w:r>
      <w:r w:rsidRPr="00F02148">
        <w:rPr>
          <w:rFonts w:ascii="Verdana" w:hAnsi="Verdana" w:cs="Tahoma"/>
          <w:sz w:val="20"/>
          <w:szCs w:val="20"/>
          <w:lang w:eastAsia="en-GB"/>
        </w:rPr>
        <w:t>, Tizard J</w:t>
      </w:r>
      <w:r>
        <w:rPr>
          <w:rFonts w:ascii="Verdana" w:hAnsi="Verdana" w:cs="Tahoma"/>
          <w:sz w:val="20"/>
          <w:szCs w:val="20"/>
          <w:lang w:eastAsia="en-GB"/>
        </w:rPr>
        <w:t>. &amp;</w:t>
      </w:r>
      <w:r w:rsidRPr="00F02148">
        <w:rPr>
          <w:rFonts w:ascii="Verdana" w:hAnsi="Verdana" w:cs="Tahoma"/>
          <w:sz w:val="20"/>
          <w:szCs w:val="20"/>
          <w:lang w:eastAsia="en-GB"/>
        </w:rPr>
        <w:t xml:space="preserve"> Whitmore K. </w:t>
      </w:r>
      <w:r>
        <w:rPr>
          <w:rFonts w:ascii="Verdana" w:hAnsi="Verdana" w:cs="Tahoma"/>
          <w:sz w:val="20"/>
          <w:szCs w:val="20"/>
          <w:lang w:eastAsia="en-GB"/>
        </w:rPr>
        <w:t xml:space="preserve">(1970) </w:t>
      </w:r>
      <w:r w:rsidRPr="00F02148">
        <w:rPr>
          <w:rFonts w:ascii="Verdana" w:hAnsi="Verdana" w:cs="Tahoma"/>
          <w:sz w:val="20"/>
          <w:szCs w:val="20"/>
          <w:lang w:eastAsia="en-GB"/>
        </w:rPr>
        <w:t>E</w:t>
      </w:r>
      <w:r>
        <w:rPr>
          <w:rFonts w:ascii="Verdana" w:hAnsi="Verdana" w:cs="Tahoma"/>
          <w:sz w:val="20"/>
          <w:szCs w:val="20"/>
          <w:lang w:eastAsia="en-GB"/>
        </w:rPr>
        <w:t>ducation, health and behaviour</w:t>
      </w:r>
      <w:r w:rsidRPr="00F02148">
        <w:rPr>
          <w:rFonts w:ascii="Verdana" w:hAnsi="Verdana" w:cs="Tahoma"/>
          <w:sz w:val="20"/>
          <w:szCs w:val="20"/>
          <w:lang w:eastAsia="en-GB"/>
        </w:rPr>
        <w:t xml:space="preserve"> London: Longman</w:t>
      </w:r>
      <w:r>
        <w:rPr>
          <w:rFonts w:ascii="Verdana" w:hAnsi="Verdana" w:cs="Tahoma"/>
          <w:sz w:val="20"/>
          <w:szCs w:val="20"/>
          <w:lang w:eastAsia="en-GB"/>
        </w:rPr>
        <w:t>.</w:t>
      </w:r>
    </w:p>
    <w:p w14:paraId="6FECEFDF" w14:textId="77777777" w:rsidR="00E776E1" w:rsidRPr="00BA72D6" w:rsidRDefault="00E776E1" w:rsidP="00E776E1">
      <w:pPr>
        <w:autoSpaceDE w:val="0"/>
        <w:autoSpaceDN w:val="0"/>
        <w:adjustRightInd w:val="0"/>
        <w:rPr>
          <w:rFonts w:ascii="Verdana" w:hAnsi="Verdana" w:cs="Tahoma"/>
          <w:sz w:val="20"/>
          <w:szCs w:val="20"/>
          <w:lang w:eastAsia="en-GB"/>
        </w:rPr>
      </w:pPr>
    </w:p>
    <w:p w14:paraId="6FBB4388" w14:textId="77777777" w:rsidR="00306F11" w:rsidRDefault="00306F11"/>
    <w:sectPr w:rsidR="00306F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6E1"/>
    <w:rsid w:val="00306F11"/>
    <w:rsid w:val="003A3CFD"/>
    <w:rsid w:val="00564D94"/>
    <w:rsid w:val="00AE3B3C"/>
    <w:rsid w:val="00BB04F7"/>
    <w:rsid w:val="00E77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05D1F1C"/>
  <w15:chartTrackingRefBased/>
  <w15:docId w15:val="{8D8E7B22-B4B5-4D8D-8BAD-62D7E2410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6E1"/>
    <w:rPr>
      <w:rFonts w:ascii="Times New Roman" w:eastAsia="Times New Roman" w:hAnsi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rsid w:val="00E776E1"/>
    <w:rPr>
      <w:sz w:val="22"/>
      <w:szCs w:val="20"/>
      <w:lang w:eastAsia="en-GB"/>
    </w:rPr>
  </w:style>
  <w:style w:type="character" w:customStyle="1" w:styleId="BodyTextChar">
    <w:name w:val="Body Text Char"/>
    <w:link w:val="BodyText"/>
    <w:uiPriority w:val="99"/>
    <w:rsid w:val="00E776E1"/>
    <w:rPr>
      <w:rFonts w:ascii="Times New Roman" w:eastAsia="Times New Roman" w:hAnsi="Times New Roman" w:cs="Times New Roman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Richards</dc:creator>
  <cp:keywords/>
  <cp:lastModifiedBy>Imran Shah</cp:lastModifiedBy>
  <cp:revision>2</cp:revision>
  <dcterms:created xsi:type="dcterms:W3CDTF">2025-02-28T17:39:00Z</dcterms:created>
  <dcterms:modified xsi:type="dcterms:W3CDTF">2025-02-28T17:39:00Z</dcterms:modified>
</cp:coreProperties>
</file>