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D578" w14:textId="7FF76439" w:rsidR="00D41524" w:rsidRPr="00EA1BD6" w:rsidRDefault="00864DEA">
      <w:pPr>
        <w:rPr>
          <w:rFonts w:ascii="Times New Roman" w:hAnsi="Times New Roman" w:cs="Times New Roman"/>
        </w:rPr>
      </w:pPr>
      <w:r w:rsidRPr="00EA1BD6">
        <w:rPr>
          <w:rFonts w:ascii="Times New Roman" w:hAnsi="Times New Roman" w:cs="Times New Roman"/>
        </w:rPr>
        <w:t>HIGH FREQUENCY AMPLIFIER</w:t>
      </w:r>
    </w:p>
    <w:p w14:paraId="50CCEBB9" w14:textId="4C19478E" w:rsidR="00864DEA" w:rsidRPr="00EA1BD6" w:rsidRDefault="00864DEA">
      <w:pPr>
        <w:rPr>
          <w:rFonts w:ascii="Times New Roman" w:hAnsi="Times New Roman" w:cs="Times New Roman"/>
        </w:rPr>
      </w:pPr>
      <w:r w:rsidRPr="00EA1BD6">
        <w:rPr>
          <w:rFonts w:ascii="Times New Roman" w:hAnsi="Times New Roman" w:cs="Times New Roman"/>
        </w:rPr>
        <w:t xml:space="preserve">Input voltage has to go through two major amplification processes to take final output. Those processes are. </w:t>
      </w:r>
    </w:p>
    <w:p w14:paraId="00DAE756" w14:textId="6DF75131" w:rsidR="00864DEA" w:rsidRPr="00EA1BD6" w:rsidRDefault="00864DEA" w:rsidP="00EA1BD6">
      <w:pPr>
        <w:pStyle w:val="ListParagraph"/>
        <w:numPr>
          <w:ilvl w:val="1"/>
          <w:numId w:val="1"/>
        </w:numPr>
        <w:rPr>
          <w:rFonts w:ascii="Times New Roman" w:hAnsi="Times New Roman" w:cs="Times New Roman"/>
        </w:rPr>
      </w:pPr>
      <w:r w:rsidRPr="00EA1BD6">
        <w:rPr>
          <w:rFonts w:ascii="Times New Roman" w:hAnsi="Times New Roman" w:cs="Times New Roman"/>
        </w:rPr>
        <w:t>Common Emitter Amplification for amplify the small input signal</w:t>
      </w:r>
    </w:p>
    <w:p w14:paraId="6ABD23B9" w14:textId="71C5C1F5" w:rsidR="00864DEA" w:rsidRPr="00EA1BD6" w:rsidRDefault="00864DEA" w:rsidP="00EA1BD6">
      <w:pPr>
        <w:pStyle w:val="ListParagraph"/>
        <w:numPr>
          <w:ilvl w:val="1"/>
          <w:numId w:val="1"/>
        </w:numPr>
        <w:rPr>
          <w:rFonts w:ascii="Times New Roman" w:hAnsi="Times New Roman" w:cs="Times New Roman"/>
        </w:rPr>
      </w:pPr>
      <w:r w:rsidRPr="00EA1BD6">
        <w:rPr>
          <w:rFonts w:ascii="Times New Roman" w:hAnsi="Times New Roman" w:cs="Times New Roman"/>
        </w:rPr>
        <w:t>Push Pull Amplification amplify the power of signal</w:t>
      </w:r>
    </w:p>
    <w:p w14:paraId="3A1C3F49" w14:textId="6203AF6F" w:rsidR="00864DEA" w:rsidRPr="00EA1BD6" w:rsidRDefault="00864DEA">
      <w:pPr>
        <w:rPr>
          <w:rFonts w:ascii="Times New Roman" w:hAnsi="Times New Roman" w:cs="Times New Roman"/>
        </w:rPr>
      </w:pPr>
      <w:r w:rsidRPr="00EA1BD6">
        <w:rPr>
          <w:rFonts w:ascii="Times New Roman" w:hAnsi="Times New Roman" w:cs="Times New Roman"/>
          <w:noProof/>
        </w:rPr>
        <w:drawing>
          <wp:anchor distT="0" distB="0" distL="114300" distR="114300" simplePos="0" relativeHeight="251658240" behindDoc="0" locked="0" layoutInCell="1" allowOverlap="1" wp14:anchorId="15B4EE9A" wp14:editId="18C92562">
            <wp:simplePos x="0" y="0"/>
            <wp:positionH relativeFrom="column">
              <wp:posOffset>972820</wp:posOffset>
            </wp:positionH>
            <wp:positionV relativeFrom="paragraph">
              <wp:posOffset>47625</wp:posOffset>
            </wp:positionV>
            <wp:extent cx="4525010" cy="19050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32734909" w14:textId="77777777" w:rsidR="00864DEA" w:rsidRPr="00EA1BD6" w:rsidRDefault="00864DEA">
      <w:pPr>
        <w:rPr>
          <w:rFonts w:ascii="Times New Roman" w:hAnsi="Times New Roman" w:cs="Times New Roman"/>
        </w:rPr>
      </w:pPr>
    </w:p>
    <w:p w14:paraId="37E20220" w14:textId="77777777" w:rsidR="00864DEA" w:rsidRPr="00EA1BD6" w:rsidRDefault="00864DEA">
      <w:pPr>
        <w:rPr>
          <w:rFonts w:ascii="Times New Roman" w:hAnsi="Times New Roman" w:cs="Times New Roman"/>
        </w:rPr>
      </w:pPr>
    </w:p>
    <w:p w14:paraId="47B6F821" w14:textId="77777777" w:rsidR="00864DEA" w:rsidRPr="00EA1BD6" w:rsidRDefault="00864DEA">
      <w:pPr>
        <w:rPr>
          <w:rFonts w:ascii="Times New Roman" w:hAnsi="Times New Roman" w:cs="Times New Roman"/>
        </w:rPr>
      </w:pPr>
    </w:p>
    <w:p w14:paraId="7F669A9E" w14:textId="77777777" w:rsidR="00864DEA" w:rsidRPr="00EA1BD6" w:rsidRDefault="00864DEA">
      <w:pPr>
        <w:rPr>
          <w:rFonts w:ascii="Times New Roman" w:hAnsi="Times New Roman" w:cs="Times New Roman"/>
        </w:rPr>
      </w:pPr>
    </w:p>
    <w:p w14:paraId="14D8FA8B" w14:textId="77777777" w:rsidR="00864DEA" w:rsidRPr="00EA1BD6" w:rsidRDefault="00864DEA">
      <w:pPr>
        <w:rPr>
          <w:rFonts w:ascii="Times New Roman" w:hAnsi="Times New Roman" w:cs="Times New Roman"/>
        </w:rPr>
      </w:pPr>
    </w:p>
    <w:p w14:paraId="2ED80428" w14:textId="1E469543" w:rsidR="00864DEA" w:rsidRPr="00EA1BD6" w:rsidRDefault="00864DEA">
      <w:pPr>
        <w:rPr>
          <w:rFonts w:ascii="Times New Roman" w:hAnsi="Times New Roman" w:cs="Times New Roman"/>
          <w:b/>
          <w:bCs/>
        </w:rPr>
      </w:pPr>
      <w:r w:rsidRPr="00EA1BD6">
        <w:rPr>
          <w:rFonts w:ascii="Times New Roman" w:hAnsi="Times New Roman" w:cs="Times New Roman"/>
          <w:b/>
          <w:bCs/>
        </w:rPr>
        <w:t>Push pull Amplification</w:t>
      </w:r>
    </w:p>
    <w:p w14:paraId="2930FEC3" w14:textId="458816DD" w:rsidR="00864DEA" w:rsidRPr="00EA1BD6" w:rsidRDefault="00864DEA" w:rsidP="00EA1BD6">
      <w:pPr>
        <w:jc w:val="both"/>
        <w:rPr>
          <w:rFonts w:ascii="Times New Roman" w:hAnsi="Times New Roman" w:cs="Times New Roman"/>
        </w:rPr>
      </w:pPr>
      <w:r w:rsidRPr="00EA1BD6">
        <w:rPr>
          <w:rFonts w:ascii="Times New Roman" w:hAnsi="Times New Roman" w:cs="Times New Roman"/>
        </w:rPr>
        <w:t xml:space="preserve">This sort of amplification is using to amplify the power. This power will suit for </w:t>
      </w:r>
      <w:r w:rsidR="00B32EB9" w:rsidRPr="00EA1BD6">
        <w:rPr>
          <w:rFonts w:ascii="Times New Roman" w:hAnsi="Times New Roman" w:cs="Times New Roman"/>
        </w:rPr>
        <w:t xml:space="preserve">resistance between 8 ohms and </w:t>
      </w:r>
      <w:r w:rsidR="00EA1BD6">
        <w:rPr>
          <w:rFonts w:ascii="Times New Roman" w:hAnsi="Times New Roman" w:cs="Times New Roman"/>
        </w:rPr>
        <w:t>higher</w:t>
      </w:r>
      <w:r w:rsidR="00B32EB9" w:rsidRPr="00EA1BD6">
        <w:rPr>
          <w:rFonts w:ascii="Times New Roman" w:hAnsi="Times New Roman" w:cs="Times New Roman"/>
        </w:rPr>
        <w:t xml:space="preserve"> values. When we use Push pull amplifier output signal won’t get reduce its amplitude. Here one transistor is sinking current from the load  to ground (or negative power supply) while the other transistor is supplying current to the load. </w:t>
      </w:r>
    </w:p>
    <w:p w14:paraId="7C0334E4" w14:textId="5E5CA92A" w:rsidR="00EA1BD6" w:rsidRDefault="00EA1BD6" w:rsidP="00EA1BD6">
      <w:pPr>
        <w:jc w:val="both"/>
        <w:rPr>
          <w:rFonts w:ascii="Times New Roman" w:hAnsi="Times New Roman" w:cs="Times New Roman"/>
        </w:rPr>
      </w:pPr>
      <w:r w:rsidRPr="00EA1BD6">
        <w:rPr>
          <w:rFonts w:ascii="Times New Roman" w:hAnsi="Times New Roman" w:cs="Times New Roman"/>
        </w:rPr>
        <w:t>In push pull amplifier there are two outputs which are work in phase difference of 180</w:t>
      </w:r>
      <w:r w:rsidRPr="00EA1BD6">
        <w:rPr>
          <w:rFonts w:ascii="Times New Roman" w:hAnsi="Times New Roman" w:cs="Times New Roman"/>
          <w:vertAlign w:val="superscript"/>
        </w:rPr>
        <w:t xml:space="preserve">0 </w:t>
      </w:r>
      <w:r w:rsidRPr="00EA1BD6">
        <w:rPr>
          <w:rFonts w:ascii="Times New Roman" w:hAnsi="Times New Roman" w:cs="Times New Roman"/>
        </w:rPr>
        <w:t>. These two antiphase output signals are connected to load to add those output signals. But considering distortion parts of signals get subtracted due to their non-linearity.</w:t>
      </w:r>
      <w:r>
        <w:rPr>
          <w:rFonts w:ascii="Times New Roman" w:hAnsi="Times New Roman" w:cs="Times New Roman"/>
        </w:rPr>
        <w:t xml:space="preserve"> We can reduce distortion signals taking much similar non-linearity devices. </w:t>
      </w:r>
    </w:p>
    <w:p w14:paraId="23D2993C" w14:textId="088A9CB4" w:rsidR="00C12A42" w:rsidRPr="00EA1BD6" w:rsidRDefault="00C12A42" w:rsidP="00EA1BD6">
      <w:pPr>
        <w:jc w:val="both"/>
        <w:rPr>
          <w:rFonts w:ascii="Times New Roman" w:hAnsi="Times New Roman" w:cs="Times New Roman"/>
        </w:rPr>
      </w:pPr>
      <w:r>
        <w:rPr>
          <w:rFonts w:ascii="Times New Roman" w:hAnsi="Times New Roman" w:cs="Times New Roman"/>
        </w:rPr>
        <w:t xml:space="preserve">Mostly </w:t>
      </w:r>
      <w:proofErr w:type="spellStart"/>
      <w:r>
        <w:rPr>
          <w:rFonts w:ascii="Times New Roman" w:hAnsi="Times New Roman" w:cs="Times New Roman"/>
        </w:rPr>
        <w:t>npn</w:t>
      </w:r>
      <w:proofErr w:type="spellEnd"/>
      <w:r>
        <w:rPr>
          <w:rFonts w:ascii="Times New Roman" w:hAnsi="Times New Roman" w:cs="Times New Roman"/>
        </w:rPr>
        <w:t xml:space="preserve"> and </w:t>
      </w:r>
      <w:proofErr w:type="spellStart"/>
      <w:r>
        <w:rPr>
          <w:rFonts w:ascii="Times New Roman" w:hAnsi="Times New Roman" w:cs="Times New Roman"/>
        </w:rPr>
        <w:t>pnp</w:t>
      </w:r>
      <w:proofErr w:type="spellEnd"/>
      <w:r>
        <w:rPr>
          <w:rFonts w:ascii="Times New Roman" w:hAnsi="Times New Roman" w:cs="Times New Roman"/>
        </w:rPr>
        <w:t xml:space="preserve"> both types are using to design push pull amplification circuits. Which transistors to use for our project has to decide in future as we intend to select them depend on our stage 1 output. For </w:t>
      </w:r>
      <w:proofErr w:type="gramStart"/>
      <w:r>
        <w:rPr>
          <w:rFonts w:ascii="Times New Roman" w:hAnsi="Times New Roman" w:cs="Times New Roman"/>
        </w:rPr>
        <w:t>now</w:t>
      </w:r>
      <w:proofErr w:type="gramEnd"/>
      <w:r>
        <w:rPr>
          <w:rFonts w:ascii="Times New Roman" w:hAnsi="Times New Roman" w:cs="Times New Roman"/>
        </w:rPr>
        <w:t xml:space="preserve"> our intention is to use 4 transistors (2 </w:t>
      </w:r>
      <w:proofErr w:type="spellStart"/>
      <w:r>
        <w:rPr>
          <w:rFonts w:ascii="Times New Roman" w:hAnsi="Times New Roman" w:cs="Times New Roman"/>
        </w:rPr>
        <w:t>pnp</w:t>
      </w:r>
      <w:proofErr w:type="spellEnd"/>
      <w:r>
        <w:rPr>
          <w:rFonts w:ascii="Times New Roman" w:hAnsi="Times New Roman" w:cs="Times New Roman"/>
        </w:rPr>
        <w:t xml:space="preserve"> and 2npn transistors)</w:t>
      </w:r>
    </w:p>
    <w:sectPr w:rsidR="00C12A42" w:rsidRPr="00EA1BD6" w:rsidSect="00864D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C16"/>
    <w:multiLevelType w:val="hybridMultilevel"/>
    <w:tmpl w:val="CDB4E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EA"/>
    <w:rsid w:val="00864DEA"/>
    <w:rsid w:val="00B32EB9"/>
    <w:rsid w:val="00C12A42"/>
    <w:rsid w:val="00D41524"/>
    <w:rsid w:val="00EA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97DB"/>
  <w15:chartTrackingRefBased/>
  <w15:docId w15:val="{8CD34FC9-8D69-4772-B262-FFFC0D40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CFC5E-343A-44D0-A179-C55D0F0577A0}"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US"/>
        </a:p>
      </dgm:t>
    </dgm:pt>
    <dgm:pt modelId="{11405E92-280E-447C-8B80-450AA6806FED}">
      <dgm:prSet phldrT="[Text]"/>
      <dgm:spPr/>
      <dgm:t>
        <a:bodyPr/>
        <a:lstStyle/>
        <a:p>
          <a:r>
            <a:rPr lang="en-US"/>
            <a:t>Input</a:t>
          </a:r>
        </a:p>
      </dgm:t>
    </dgm:pt>
    <dgm:pt modelId="{D5727898-2C82-443B-BD28-611932269453}" type="parTrans" cxnId="{D2043C87-C3CB-456E-8045-60747664DE45}">
      <dgm:prSet/>
      <dgm:spPr/>
      <dgm:t>
        <a:bodyPr/>
        <a:lstStyle/>
        <a:p>
          <a:endParaRPr lang="en-US"/>
        </a:p>
      </dgm:t>
    </dgm:pt>
    <dgm:pt modelId="{A3E86C59-71B0-47DC-9081-364AA9DC2081}" type="sibTrans" cxnId="{D2043C87-C3CB-456E-8045-60747664DE45}">
      <dgm:prSet/>
      <dgm:spPr/>
      <dgm:t>
        <a:bodyPr/>
        <a:lstStyle/>
        <a:p>
          <a:endParaRPr lang="en-US"/>
        </a:p>
      </dgm:t>
    </dgm:pt>
    <dgm:pt modelId="{06E69659-4E3A-4856-8FDA-DB47D8191F41}">
      <dgm:prSet phldrT="[Text]"/>
      <dgm:spPr/>
      <dgm:t>
        <a:bodyPr/>
        <a:lstStyle/>
        <a:p>
          <a:r>
            <a:rPr lang="en-US"/>
            <a:t>Common Emitter Amplification</a:t>
          </a:r>
        </a:p>
        <a:p>
          <a:r>
            <a:rPr lang="en-US"/>
            <a:t>(Signal Amplification)</a:t>
          </a:r>
        </a:p>
      </dgm:t>
    </dgm:pt>
    <dgm:pt modelId="{4D2BB3AF-BFEC-488A-A600-6B2C846126A1}" type="parTrans" cxnId="{41DF20A2-96AD-4152-B65D-A497C0A504E9}">
      <dgm:prSet/>
      <dgm:spPr/>
      <dgm:t>
        <a:bodyPr/>
        <a:lstStyle/>
        <a:p>
          <a:endParaRPr lang="en-US"/>
        </a:p>
      </dgm:t>
    </dgm:pt>
    <dgm:pt modelId="{B0C7FEA7-B024-44DE-98A2-D56A620C062B}" type="sibTrans" cxnId="{41DF20A2-96AD-4152-B65D-A497C0A504E9}">
      <dgm:prSet/>
      <dgm:spPr/>
      <dgm:t>
        <a:bodyPr/>
        <a:lstStyle/>
        <a:p>
          <a:endParaRPr lang="en-US"/>
        </a:p>
      </dgm:t>
    </dgm:pt>
    <dgm:pt modelId="{4DCC05F6-EB20-460B-9E92-6BE50DC9C9DC}">
      <dgm:prSet phldrT="[Text]"/>
      <dgm:spPr/>
      <dgm:t>
        <a:bodyPr/>
        <a:lstStyle/>
        <a:p>
          <a:r>
            <a:rPr lang="en-US"/>
            <a:t>Push Pull Amplification (Power Amplification)</a:t>
          </a:r>
        </a:p>
      </dgm:t>
    </dgm:pt>
    <dgm:pt modelId="{FD52B48F-9BDD-4985-8766-7C679D56F5CC}" type="parTrans" cxnId="{8035C544-9448-449C-BD2B-E771808963A0}">
      <dgm:prSet/>
      <dgm:spPr/>
      <dgm:t>
        <a:bodyPr/>
        <a:lstStyle/>
        <a:p>
          <a:endParaRPr lang="en-US"/>
        </a:p>
      </dgm:t>
    </dgm:pt>
    <dgm:pt modelId="{2B4BC096-2EEB-47DE-B2D4-B50A84B093F5}" type="sibTrans" cxnId="{8035C544-9448-449C-BD2B-E771808963A0}">
      <dgm:prSet/>
      <dgm:spPr/>
      <dgm:t>
        <a:bodyPr/>
        <a:lstStyle/>
        <a:p>
          <a:endParaRPr lang="en-US"/>
        </a:p>
      </dgm:t>
    </dgm:pt>
    <dgm:pt modelId="{90203EC3-988B-4D8F-9039-6C7564758148}">
      <dgm:prSet phldrT="[Text]"/>
      <dgm:spPr/>
      <dgm:t>
        <a:bodyPr/>
        <a:lstStyle/>
        <a:p>
          <a:r>
            <a:rPr lang="en-US"/>
            <a:t>Output Signal</a:t>
          </a:r>
        </a:p>
      </dgm:t>
    </dgm:pt>
    <dgm:pt modelId="{DF7A0CAB-9CAE-4A87-8437-55B4145C9B05}" type="parTrans" cxnId="{00D854FE-015B-46EC-A45A-96ECB3BE1DB6}">
      <dgm:prSet/>
      <dgm:spPr/>
      <dgm:t>
        <a:bodyPr/>
        <a:lstStyle/>
        <a:p>
          <a:endParaRPr lang="en-US"/>
        </a:p>
      </dgm:t>
    </dgm:pt>
    <dgm:pt modelId="{9603595B-041A-439F-A37A-2D11D5D38F69}" type="sibTrans" cxnId="{00D854FE-015B-46EC-A45A-96ECB3BE1DB6}">
      <dgm:prSet/>
      <dgm:spPr/>
      <dgm:t>
        <a:bodyPr/>
        <a:lstStyle/>
        <a:p>
          <a:endParaRPr lang="en-US"/>
        </a:p>
      </dgm:t>
    </dgm:pt>
    <dgm:pt modelId="{AF50FBAF-BE5B-40CE-90AC-D5DCA5357E47}">
      <dgm:prSet phldrT="[Text]"/>
      <dgm:spPr/>
      <dgm:t>
        <a:bodyPr/>
        <a:lstStyle/>
        <a:p>
          <a:endParaRPr lang="en-US"/>
        </a:p>
      </dgm:t>
    </dgm:pt>
    <dgm:pt modelId="{B7224103-43AE-4EC3-90A9-0A4D78339735}" type="parTrans" cxnId="{BC0AAF07-0CCB-4A63-92AA-597B711D3D5C}">
      <dgm:prSet/>
      <dgm:spPr/>
      <dgm:t>
        <a:bodyPr/>
        <a:lstStyle/>
        <a:p>
          <a:endParaRPr lang="en-US"/>
        </a:p>
      </dgm:t>
    </dgm:pt>
    <dgm:pt modelId="{CAED1E53-921C-488D-9960-C4A3369BB286}" type="sibTrans" cxnId="{BC0AAF07-0CCB-4A63-92AA-597B711D3D5C}">
      <dgm:prSet/>
      <dgm:spPr/>
      <dgm:t>
        <a:bodyPr/>
        <a:lstStyle/>
        <a:p>
          <a:endParaRPr lang="en-US"/>
        </a:p>
      </dgm:t>
    </dgm:pt>
    <dgm:pt modelId="{1B36D0A4-01F6-4279-8951-4BA5FDA2BD96}" type="pres">
      <dgm:prSet presAssocID="{089CFC5E-343A-44D0-A179-C55D0F0577A0}" presName="Name0" presStyleCnt="0">
        <dgm:presLayoutVars>
          <dgm:chMax val="7"/>
          <dgm:chPref val="5"/>
        </dgm:presLayoutVars>
      </dgm:prSet>
      <dgm:spPr/>
    </dgm:pt>
    <dgm:pt modelId="{303D9F4B-8C00-4080-9AB1-71665FFE3771}" type="pres">
      <dgm:prSet presAssocID="{089CFC5E-343A-44D0-A179-C55D0F0577A0}" presName="arrowNode" presStyleLbl="node1" presStyleIdx="0" presStyleCnt="1"/>
      <dgm:spPr/>
    </dgm:pt>
    <dgm:pt modelId="{CF4BA4C4-119D-4A3C-AD79-6573D4891CB0}" type="pres">
      <dgm:prSet presAssocID="{11405E92-280E-447C-8B80-450AA6806FED}" presName="txNode1" presStyleLbl="revTx" presStyleIdx="0" presStyleCnt="5">
        <dgm:presLayoutVars>
          <dgm:bulletEnabled val="1"/>
        </dgm:presLayoutVars>
      </dgm:prSet>
      <dgm:spPr/>
    </dgm:pt>
    <dgm:pt modelId="{5E6DC972-6C78-4A6C-AFE3-4B54FC4F8D4D}" type="pres">
      <dgm:prSet presAssocID="{06E69659-4E3A-4856-8FDA-DB47D8191F41}" presName="txNode2" presStyleLbl="revTx" presStyleIdx="1" presStyleCnt="5" custScaleX="113287" custScaleY="133426" custLinFactNeighborX="11396">
        <dgm:presLayoutVars>
          <dgm:bulletEnabled val="1"/>
        </dgm:presLayoutVars>
      </dgm:prSet>
      <dgm:spPr/>
    </dgm:pt>
    <dgm:pt modelId="{22D546FC-C1AB-4D01-8271-E833DF4F1B85}" type="pres">
      <dgm:prSet presAssocID="{B0C7FEA7-B024-44DE-98A2-D56A620C062B}" presName="dotNode2" presStyleCnt="0"/>
      <dgm:spPr/>
    </dgm:pt>
    <dgm:pt modelId="{392695D7-731A-4DCF-9E30-BA988E5E8E8F}" type="pres">
      <dgm:prSet presAssocID="{B0C7FEA7-B024-44DE-98A2-D56A620C062B}" presName="dotRepeatNode" presStyleLbl="fgShp" presStyleIdx="0" presStyleCnt="3"/>
      <dgm:spPr/>
    </dgm:pt>
    <dgm:pt modelId="{3D97D478-787E-4CDD-916B-CFB4C12ECC81}" type="pres">
      <dgm:prSet presAssocID="{4DCC05F6-EB20-460B-9E92-6BE50DC9C9DC}" presName="txNode3" presStyleLbl="revTx" presStyleIdx="2" presStyleCnt="5" custLinFactX="56448" custLinFactNeighborX="100000" custLinFactNeighborY="72514">
        <dgm:presLayoutVars>
          <dgm:bulletEnabled val="1"/>
        </dgm:presLayoutVars>
      </dgm:prSet>
      <dgm:spPr/>
    </dgm:pt>
    <dgm:pt modelId="{5E21D61C-E052-4EEE-91D6-05C76BF8663D}" type="pres">
      <dgm:prSet presAssocID="{2B4BC096-2EEB-47DE-B2D4-B50A84B093F5}" presName="dotNode3" presStyleCnt="0"/>
      <dgm:spPr/>
    </dgm:pt>
    <dgm:pt modelId="{56743502-4811-4DED-90DB-1D7D275C9235}" type="pres">
      <dgm:prSet presAssocID="{2B4BC096-2EEB-47DE-B2D4-B50A84B093F5}" presName="dotRepeatNode" presStyleLbl="fgShp" presStyleIdx="1" presStyleCnt="3"/>
      <dgm:spPr/>
    </dgm:pt>
    <dgm:pt modelId="{46E925BE-09EE-41EC-8621-9BDA5029E2A7}" type="pres">
      <dgm:prSet presAssocID="{AF50FBAF-BE5B-40CE-90AC-D5DCA5357E47}" presName="txNode4" presStyleLbl="revTx" presStyleIdx="3" presStyleCnt="5">
        <dgm:presLayoutVars>
          <dgm:bulletEnabled val="1"/>
        </dgm:presLayoutVars>
      </dgm:prSet>
      <dgm:spPr/>
    </dgm:pt>
    <dgm:pt modelId="{A4478728-A7C5-4057-9272-9838DAF286AB}" type="pres">
      <dgm:prSet presAssocID="{CAED1E53-921C-488D-9960-C4A3369BB286}" presName="dotNode4" presStyleCnt="0"/>
      <dgm:spPr/>
    </dgm:pt>
    <dgm:pt modelId="{F90883FF-2961-4E33-B4BB-4CFAE0F12A19}" type="pres">
      <dgm:prSet presAssocID="{CAED1E53-921C-488D-9960-C4A3369BB286}" presName="dotRepeatNode" presStyleLbl="fgShp" presStyleIdx="2" presStyleCnt="3"/>
      <dgm:spPr/>
    </dgm:pt>
    <dgm:pt modelId="{BB22496D-08E8-435E-AC9B-30F769451438}" type="pres">
      <dgm:prSet presAssocID="{90203EC3-988B-4D8F-9039-6C7564758148}" presName="txNode5" presStyleLbl="revTx" presStyleIdx="4" presStyleCnt="5">
        <dgm:presLayoutVars>
          <dgm:bulletEnabled val="1"/>
        </dgm:presLayoutVars>
      </dgm:prSet>
      <dgm:spPr/>
    </dgm:pt>
  </dgm:ptLst>
  <dgm:cxnLst>
    <dgm:cxn modelId="{BC0AAF07-0CCB-4A63-92AA-597B711D3D5C}" srcId="{089CFC5E-343A-44D0-A179-C55D0F0577A0}" destId="{AF50FBAF-BE5B-40CE-90AC-D5DCA5357E47}" srcOrd="3" destOrd="0" parTransId="{B7224103-43AE-4EC3-90A9-0A4D78339735}" sibTransId="{CAED1E53-921C-488D-9960-C4A3369BB286}"/>
    <dgm:cxn modelId="{68A5091A-3B8B-4D61-B107-3D8D4C7EA19F}" type="presOf" srcId="{4DCC05F6-EB20-460B-9E92-6BE50DC9C9DC}" destId="{3D97D478-787E-4CDD-916B-CFB4C12ECC81}" srcOrd="0" destOrd="0" presId="urn:microsoft.com/office/officeart/2009/3/layout/DescendingProcess"/>
    <dgm:cxn modelId="{0C6F5538-F84D-4589-8987-A136EEBAEDC4}" type="presOf" srcId="{AF50FBAF-BE5B-40CE-90AC-D5DCA5357E47}" destId="{46E925BE-09EE-41EC-8621-9BDA5029E2A7}" srcOrd="0" destOrd="0" presId="urn:microsoft.com/office/officeart/2009/3/layout/DescendingProcess"/>
    <dgm:cxn modelId="{2412A33D-AE33-4A95-853A-547478AEAFFD}" type="presOf" srcId="{089CFC5E-343A-44D0-A179-C55D0F0577A0}" destId="{1B36D0A4-01F6-4279-8951-4BA5FDA2BD96}" srcOrd="0" destOrd="0" presId="urn:microsoft.com/office/officeart/2009/3/layout/DescendingProcess"/>
    <dgm:cxn modelId="{8035C544-9448-449C-BD2B-E771808963A0}" srcId="{089CFC5E-343A-44D0-A179-C55D0F0577A0}" destId="{4DCC05F6-EB20-460B-9E92-6BE50DC9C9DC}" srcOrd="2" destOrd="0" parTransId="{FD52B48F-9BDD-4985-8766-7C679D56F5CC}" sibTransId="{2B4BC096-2EEB-47DE-B2D4-B50A84B093F5}"/>
    <dgm:cxn modelId="{E632446D-CF82-4821-9BFD-5C74447FD881}" type="presOf" srcId="{CAED1E53-921C-488D-9960-C4A3369BB286}" destId="{F90883FF-2961-4E33-B4BB-4CFAE0F12A19}" srcOrd="0" destOrd="0" presId="urn:microsoft.com/office/officeart/2009/3/layout/DescendingProcess"/>
    <dgm:cxn modelId="{C5ABE150-ECB2-48FD-8B68-50F64DA5A065}" type="presOf" srcId="{06E69659-4E3A-4856-8FDA-DB47D8191F41}" destId="{5E6DC972-6C78-4A6C-AFE3-4B54FC4F8D4D}" srcOrd="0" destOrd="0" presId="urn:microsoft.com/office/officeart/2009/3/layout/DescendingProcess"/>
    <dgm:cxn modelId="{D2043C87-C3CB-456E-8045-60747664DE45}" srcId="{089CFC5E-343A-44D0-A179-C55D0F0577A0}" destId="{11405E92-280E-447C-8B80-450AA6806FED}" srcOrd="0" destOrd="0" parTransId="{D5727898-2C82-443B-BD28-611932269453}" sibTransId="{A3E86C59-71B0-47DC-9081-364AA9DC2081}"/>
    <dgm:cxn modelId="{41DF20A2-96AD-4152-B65D-A497C0A504E9}" srcId="{089CFC5E-343A-44D0-A179-C55D0F0577A0}" destId="{06E69659-4E3A-4856-8FDA-DB47D8191F41}" srcOrd="1" destOrd="0" parTransId="{4D2BB3AF-BFEC-488A-A600-6B2C846126A1}" sibTransId="{B0C7FEA7-B024-44DE-98A2-D56A620C062B}"/>
    <dgm:cxn modelId="{5A9CB2C7-B775-40BA-91E6-01EAA13F8D79}" type="presOf" srcId="{B0C7FEA7-B024-44DE-98A2-D56A620C062B}" destId="{392695D7-731A-4DCF-9E30-BA988E5E8E8F}" srcOrd="0" destOrd="0" presId="urn:microsoft.com/office/officeart/2009/3/layout/DescendingProcess"/>
    <dgm:cxn modelId="{EC00E9D4-E17A-405E-AA9E-A53E30614DFD}" type="presOf" srcId="{2B4BC096-2EEB-47DE-B2D4-B50A84B093F5}" destId="{56743502-4811-4DED-90DB-1D7D275C9235}" srcOrd="0" destOrd="0" presId="urn:microsoft.com/office/officeart/2009/3/layout/DescendingProcess"/>
    <dgm:cxn modelId="{CDCE58E3-1E5E-4F5B-9F1F-A2068718E26B}" type="presOf" srcId="{11405E92-280E-447C-8B80-450AA6806FED}" destId="{CF4BA4C4-119D-4A3C-AD79-6573D4891CB0}" srcOrd="0" destOrd="0" presId="urn:microsoft.com/office/officeart/2009/3/layout/DescendingProcess"/>
    <dgm:cxn modelId="{3CAB73F5-CD95-4EC0-9682-96DAFAC7CB36}" type="presOf" srcId="{90203EC3-988B-4D8F-9039-6C7564758148}" destId="{BB22496D-08E8-435E-AC9B-30F769451438}" srcOrd="0" destOrd="0" presId="urn:microsoft.com/office/officeart/2009/3/layout/DescendingProcess"/>
    <dgm:cxn modelId="{00D854FE-015B-46EC-A45A-96ECB3BE1DB6}" srcId="{089CFC5E-343A-44D0-A179-C55D0F0577A0}" destId="{90203EC3-988B-4D8F-9039-6C7564758148}" srcOrd="4" destOrd="0" parTransId="{DF7A0CAB-9CAE-4A87-8437-55B4145C9B05}" sibTransId="{9603595B-041A-439F-A37A-2D11D5D38F69}"/>
    <dgm:cxn modelId="{C4CAE65D-1DBB-4207-889E-7A6C35D6F01F}" type="presParOf" srcId="{1B36D0A4-01F6-4279-8951-4BA5FDA2BD96}" destId="{303D9F4B-8C00-4080-9AB1-71665FFE3771}" srcOrd="0" destOrd="0" presId="urn:microsoft.com/office/officeart/2009/3/layout/DescendingProcess"/>
    <dgm:cxn modelId="{4743E846-A53B-4510-AE4C-ECB082BAACF1}" type="presParOf" srcId="{1B36D0A4-01F6-4279-8951-4BA5FDA2BD96}" destId="{CF4BA4C4-119D-4A3C-AD79-6573D4891CB0}" srcOrd="1" destOrd="0" presId="urn:microsoft.com/office/officeart/2009/3/layout/DescendingProcess"/>
    <dgm:cxn modelId="{7B547F7E-4988-458A-8A72-50C3D4AB208A}" type="presParOf" srcId="{1B36D0A4-01F6-4279-8951-4BA5FDA2BD96}" destId="{5E6DC972-6C78-4A6C-AFE3-4B54FC4F8D4D}" srcOrd="2" destOrd="0" presId="urn:microsoft.com/office/officeart/2009/3/layout/DescendingProcess"/>
    <dgm:cxn modelId="{6B07B1F9-F1C5-4CE8-A886-9146CBFF7554}" type="presParOf" srcId="{1B36D0A4-01F6-4279-8951-4BA5FDA2BD96}" destId="{22D546FC-C1AB-4D01-8271-E833DF4F1B85}" srcOrd="3" destOrd="0" presId="urn:microsoft.com/office/officeart/2009/3/layout/DescendingProcess"/>
    <dgm:cxn modelId="{FFACC49C-969B-43A7-9F84-C9F9AC9E3826}" type="presParOf" srcId="{22D546FC-C1AB-4D01-8271-E833DF4F1B85}" destId="{392695D7-731A-4DCF-9E30-BA988E5E8E8F}" srcOrd="0" destOrd="0" presId="urn:microsoft.com/office/officeart/2009/3/layout/DescendingProcess"/>
    <dgm:cxn modelId="{2228D3C0-1681-40B6-A8D0-203DB7CDE8E5}" type="presParOf" srcId="{1B36D0A4-01F6-4279-8951-4BA5FDA2BD96}" destId="{3D97D478-787E-4CDD-916B-CFB4C12ECC81}" srcOrd="4" destOrd="0" presId="urn:microsoft.com/office/officeart/2009/3/layout/DescendingProcess"/>
    <dgm:cxn modelId="{4DFD7185-392A-46A4-85A6-97E60287119E}" type="presParOf" srcId="{1B36D0A4-01F6-4279-8951-4BA5FDA2BD96}" destId="{5E21D61C-E052-4EEE-91D6-05C76BF8663D}" srcOrd="5" destOrd="0" presId="urn:microsoft.com/office/officeart/2009/3/layout/DescendingProcess"/>
    <dgm:cxn modelId="{6E9919F5-3C44-4493-9592-69B817557F3C}" type="presParOf" srcId="{5E21D61C-E052-4EEE-91D6-05C76BF8663D}" destId="{56743502-4811-4DED-90DB-1D7D275C9235}" srcOrd="0" destOrd="0" presId="urn:microsoft.com/office/officeart/2009/3/layout/DescendingProcess"/>
    <dgm:cxn modelId="{B3A0CA30-5728-4BFD-B80E-709CAE890783}" type="presParOf" srcId="{1B36D0A4-01F6-4279-8951-4BA5FDA2BD96}" destId="{46E925BE-09EE-41EC-8621-9BDA5029E2A7}" srcOrd="6" destOrd="0" presId="urn:microsoft.com/office/officeart/2009/3/layout/DescendingProcess"/>
    <dgm:cxn modelId="{87DAFD1C-6758-459E-8D1B-88B5F5B89ACB}" type="presParOf" srcId="{1B36D0A4-01F6-4279-8951-4BA5FDA2BD96}" destId="{A4478728-A7C5-4057-9272-9838DAF286AB}" srcOrd="7" destOrd="0" presId="urn:microsoft.com/office/officeart/2009/3/layout/DescendingProcess"/>
    <dgm:cxn modelId="{2D192545-9BE6-4EB0-9870-A8E3B0B8CE4D}" type="presParOf" srcId="{A4478728-A7C5-4057-9272-9838DAF286AB}" destId="{F90883FF-2961-4E33-B4BB-4CFAE0F12A19}" srcOrd="0" destOrd="0" presId="urn:microsoft.com/office/officeart/2009/3/layout/DescendingProcess"/>
    <dgm:cxn modelId="{F3075777-5ED5-46B2-8C78-B97A0A66FB34}" type="presParOf" srcId="{1B36D0A4-01F6-4279-8951-4BA5FDA2BD96}" destId="{BB22496D-08E8-435E-AC9B-30F769451438}" srcOrd="8" destOrd="0" presId="urn:microsoft.com/office/officeart/2009/3/layout/Descending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D9F4B-8C00-4080-9AB1-71665FFE3771}">
      <dsp:nvSpPr>
        <dsp:cNvPr id="0" name=""/>
        <dsp:cNvSpPr/>
      </dsp:nvSpPr>
      <dsp:spPr>
        <a:xfrm rot="4396374">
          <a:off x="1287410" y="379080"/>
          <a:ext cx="1644508" cy="1146839"/>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695D7-731A-4DCF-9E30-BA988E5E8E8F}">
      <dsp:nvSpPr>
        <dsp:cNvPr id="0" name=""/>
        <dsp:cNvSpPr/>
      </dsp:nvSpPr>
      <dsp:spPr>
        <a:xfrm>
          <a:off x="1903448" y="528828"/>
          <a:ext cx="41529" cy="41529"/>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743502-4811-4DED-90DB-1D7D275C9235}">
      <dsp:nvSpPr>
        <dsp:cNvPr id="0" name=""/>
        <dsp:cNvSpPr/>
      </dsp:nvSpPr>
      <dsp:spPr>
        <a:xfrm>
          <a:off x="2187807" y="758190"/>
          <a:ext cx="41529" cy="41529"/>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0883FF-2961-4E33-B4BB-4CFAE0F12A19}">
      <dsp:nvSpPr>
        <dsp:cNvPr id="0" name=""/>
        <dsp:cNvSpPr/>
      </dsp:nvSpPr>
      <dsp:spPr>
        <a:xfrm>
          <a:off x="2400920" y="1026414"/>
          <a:ext cx="41529" cy="41529"/>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4BA4C4-119D-4A3C-AD79-6573D4891CB0}">
      <dsp:nvSpPr>
        <dsp:cNvPr id="0" name=""/>
        <dsp:cNvSpPr/>
      </dsp:nvSpPr>
      <dsp:spPr>
        <a:xfrm>
          <a:off x="1177167" y="0"/>
          <a:ext cx="775335" cy="30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marL="0" lvl="0" indent="0" algn="ctr" defTabSz="311150">
            <a:lnSpc>
              <a:spcPct val="90000"/>
            </a:lnSpc>
            <a:spcBef>
              <a:spcPct val="0"/>
            </a:spcBef>
            <a:spcAft>
              <a:spcPct val="35000"/>
            </a:spcAft>
            <a:buNone/>
          </a:pPr>
          <a:r>
            <a:rPr lang="en-US" sz="700" kern="1200"/>
            <a:t>Input</a:t>
          </a:r>
        </a:p>
      </dsp:txBody>
      <dsp:txXfrm>
        <a:off x="1177167" y="0"/>
        <a:ext cx="775335" cy="304800"/>
      </dsp:txXfrm>
    </dsp:sp>
    <dsp:sp modelId="{5E6DC972-6C78-4A6C-AFE3-4B54FC4F8D4D}">
      <dsp:nvSpPr>
        <dsp:cNvPr id="0" name=""/>
        <dsp:cNvSpPr/>
      </dsp:nvSpPr>
      <dsp:spPr>
        <a:xfrm>
          <a:off x="2194874" y="346251"/>
          <a:ext cx="1281921" cy="40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r>
            <a:rPr lang="en-US" sz="700" kern="1200"/>
            <a:t>Common Emitter Amplification</a:t>
          </a:r>
        </a:p>
        <a:p>
          <a:pPr marL="0" lvl="0" indent="0" algn="l" defTabSz="311150">
            <a:lnSpc>
              <a:spcPct val="90000"/>
            </a:lnSpc>
            <a:spcBef>
              <a:spcPct val="0"/>
            </a:spcBef>
            <a:spcAft>
              <a:spcPct val="35000"/>
            </a:spcAft>
            <a:buNone/>
          </a:pPr>
          <a:r>
            <a:rPr lang="en-US" sz="700" kern="1200"/>
            <a:t>(Signal Amplification)</a:t>
          </a:r>
        </a:p>
      </dsp:txBody>
      <dsp:txXfrm>
        <a:off x="2194874" y="346251"/>
        <a:ext cx="1281921" cy="406682"/>
      </dsp:txXfrm>
    </dsp:sp>
    <dsp:sp modelId="{3D97D478-787E-4CDD-916B-CFB4C12ECC81}">
      <dsp:nvSpPr>
        <dsp:cNvPr id="0" name=""/>
        <dsp:cNvSpPr/>
      </dsp:nvSpPr>
      <dsp:spPr>
        <a:xfrm>
          <a:off x="2586865" y="847577"/>
          <a:ext cx="901065" cy="30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000"/>
            </a:lnSpc>
            <a:spcBef>
              <a:spcPct val="0"/>
            </a:spcBef>
            <a:spcAft>
              <a:spcPct val="35000"/>
            </a:spcAft>
            <a:buNone/>
          </a:pPr>
          <a:r>
            <a:rPr lang="en-US" sz="700" kern="1200"/>
            <a:t>Push Pull Amplification (Power Amplification)</a:t>
          </a:r>
        </a:p>
      </dsp:txBody>
      <dsp:txXfrm>
        <a:off x="2586865" y="847577"/>
        <a:ext cx="901065" cy="304800"/>
      </dsp:txXfrm>
    </dsp:sp>
    <dsp:sp modelId="{46E925BE-09EE-41EC-8621-9BDA5029E2A7}">
      <dsp:nvSpPr>
        <dsp:cNvPr id="0" name=""/>
        <dsp:cNvSpPr/>
      </dsp:nvSpPr>
      <dsp:spPr>
        <a:xfrm>
          <a:off x="2581152" y="894778"/>
          <a:ext cx="691514" cy="30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2581152" y="894778"/>
        <a:ext cx="691514" cy="304800"/>
      </dsp:txXfrm>
    </dsp:sp>
    <dsp:sp modelId="{BB22496D-08E8-435E-AC9B-30F769451438}">
      <dsp:nvSpPr>
        <dsp:cNvPr id="0" name=""/>
        <dsp:cNvSpPr/>
      </dsp:nvSpPr>
      <dsp:spPr>
        <a:xfrm>
          <a:off x="2224917" y="1600199"/>
          <a:ext cx="1047750" cy="30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marL="0" lvl="0" indent="0" algn="ctr" defTabSz="311150">
            <a:lnSpc>
              <a:spcPct val="90000"/>
            </a:lnSpc>
            <a:spcBef>
              <a:spcPct val="0"/>
            </a:spcBef>
            <a:spcAft>
              <a:spcPct val="35000"/>
            </a:spcAft>
            <a:buNone/>
          </a:pPr>
          <a:r>
            <a:rPr lang="en-US" sz="700" kern="1200"/>
            <a:t>Output Signal</a:t>
          </a:r>
        </a:p>
      </dsp:txBody>
      <dsp:txXfrm>
        <a:off x="2224917" y="1600199"/>
        <a:ext cx="1047750" cy="30480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Adeesha Rodrigo</dc:creator>
  <cp:keywords/>
  <dc:description/>
  <cp:lastModifiedBy>Adeesha Rodrigo</cp:lastModifiedBy>
  <cp:revision>1</cp:revision>
  <dcterms:created xsi:type="dcterms:W3CDTF">2021-10-27T17:06:00Z</dcterms:created>
  <dcterms:modified xsi:type="dcterms:W3CDTF">2021-10-27T17:47:00Z</dcterms:modified>
</cp:coreProperties>
</file>