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96A611" w14:textId="21A7F596" w:rsidR="00CE3DB1" w:rsidRPr="00CE3DB1" w:rsidRDefault="00CE3DB1" w:rsidP="00CE3DB1">
      <w:pPr>
        <w:rPr>
          <w:rFonts w:asciiTheme="majorHAnsi" w:hAnsiTheme="majorHAnsi"/>
          <w:b/>
          <w:lang w:val="en-GB" w:eastAsia="uz-Cyrl-UZ" w:bidi="uz-Cyrl-UZ"/>
        </w:rPr>
      </w:pPr>
      <w:r w:rsidRPr="00CE3DB1">
        <w:rPr>
          <w:rFonts w:asciiTheme="majorHAnsi" w:hAnsiTheme="majorHAnsi"/>
          <w:b/>
          <w:lang w:val="en-GB" w:eastAsia="uz-Cyrl-UZ" w:bidi="uz-Cyrl-UZ"/>
        </w:rPr>
        <w:t>Weight calculation: example using a two-level confounder and a two-level treatment</w:t>
      </w:r>
    </w:p>
    <w:p w14:paraId="55DEC8B7" w14:textId="506D9957" w:rsidR="00CE3DB1" w:rsidRDefault="00CE3DB1" w:rsidP="00CE3DB1">
      <w:pPr>
        <w:rPr>
          <w:rFonts w:asciiTheme="majorHAnsi" w:hAnsiTheme="majorHAnsi"/>
          <w:lang w:val="en-GB" w:eastAsia="uz-Cyrl-UZ" w:bidi="uz-Cyrl-UZ"/>
        </w:rPr>
      </w:pPr>
      <w:r>
        <w:rPr>
          <w:rFonts w:asciiTheme="majorHAnsi" w:hAnsiTheme="majorHAnsi"/>
          <w:lang w:val="en-GB" w:eastAsia="uz-Cyrl-UZ" w:bidi="uz-Cyrl-UZ"/>
        </w:rPr>
        <w:t xml:space="preserve"> </w:t>
      </w:r>
    </w:p>
    <w:p w14:paraId="1CB08758" w14:textId="091C6292" w:rsidR="00CE3DB1" w:rsidRPr="00CE3DB1" w:rsidRDefault="00CE3DB1" w:rsidP="00CE3DB1">
      <w:pPr>
        <w:rPr>
          <w:rFonts w:asciiTheme="majorHAnsi" w:hAnsiTheme="majorHAnsi"/>
          <w:lang w:val="en-GB" w:eastAsia="uz-Cyrl-UZ" w:bidi="uz-Cyrl-UZ"/>
        </w:rPr>
      </w:pPr>
      <w:r>
        <w:rPr>
          <w:rFonts w:asciiTheme="majorHAnsi" w:hAnsiTheme="majorHAnsi"/>
          <w:lang w:val="en-GB" w:eastAsia="uz-Cyrl-UZ" w:bidi="uz-Cyrl-UZ"/>
        </w:rPr>
        <w:t>Principles</w:t>
      </w:r>
      <w:r w:rsidRPr="00CE3DB1">
        <w:rPr>
          <w:rFonts w:asciiTheme="majorHAnsi" w:hAnsiTheme="majorHAnsi"/>
          <w:lang w:val="en-GB" w:eastAsia="uz-Cyrl-UZ" w:bidi="uz-Cyrl-UZ"/>
        </w:rPr>
        <w:t xml:space="preserve">: </w:t>
      </w:r>
    </w:p>
    <w:p w14:paraId="3B450466" w14:textId="25A919CD" w:rsidR="00CE3DB1" w:rsidRPr="00CE3DB1" w:rsidRDefault="00CE3DB1" w:rsidP="00CE3DB1">
      <w:pPr>
        <w:rPr>
          <w:rFonts w:asciiTheme="majorHAnsi" w:hAnsiTheme="majorHAnsi"/>
          <w:lang w:val="en-GB" w:eastAsia="uz-Cyrl-UZ" w:bidi="uz-Cyrl-UZ"/>
        </w:rPr>
      </w:pPr>
      <w:r w:rsidRPr="00CE3DB1">
        <w:rPr>
          <w:rFonts w:asciiTheme="majorHAnsi" w:hAnsiTheme="majorHAnsi"/>
          <w:lang w:val="en-GB" w:eastAsia="uz-Cyrl-UZ" w:bidi="uz-Cyrl-UZ"/>
        </w:rPr>
        <w:t xml:space="preserve">1) </w:t>
      </w:r>
      <w:r>
        <w:rPr>
          <w:rFonts w:asciiTheme="majorHAnsi" w:hAnsiTheme="majorHAnsi"/>
          <w:lang w:val="en-GB" w:eastAsia="uz-Cyrl-UZ" w:bidi="uz-Cyrl-UZ"/>
        </w:rPr>
        <w:t>U</w:t>
      </w:r>
      <w:r w:rsidRPr="00CE3DB1">
        <w:rPr>
          <w:rFonts w:asciiTheme="majorHAnsi" w:hAnsiTheme="majorHAnsi"/>
          <w:lang w:val="en-GB" w:eastAsia="uz-Cyrl-UZ" w:bidi="uz-Cyrl-UZ"/>
        </w:rPr>
        <w:t>n-biasedness</w:t>
      </w:r>
      <w:r>
        <w:rPr>
          <w:rFonts w:asciiTheme="majorHAnsi" w:hAnsiTheme="majorHAnsi"/>
          <w:lang w:val="en-GB" w:eastAsia="uz-Cyrl-UZ" w:bidi="uz-Cyrl-UZ"/>
        </w:rPr>
        <w:t>:</w:t>
      </w:r>
      <w:r w:rsidRPr="00CE3DB1">
        <w:rPr>
          <w:rFonts w:asciiTheme="majorHAnsi" w:hAnsiTheme="majorHAnsi"/>
          <w:lang w:val="en-GB" w:eastAsia="uz-Cyrl-UZ" w:bidi="uz-Cyrl-UZ"/>
        </w:rPr>
        <w:t xml:space="preserve"> </w:t>
      </w:r>
      <w:r>
        <w:rPr>
          <w:rFonts w:asciiTheme="majorHAnsi" w:hAnsiTheme="majorHAnsi"/>
          <w:lang w:val="en-GB" w:eastAsia="uz-Cyrl-UZ" w:bidi="uz-Cyrl-UZ"/>
        </w:rPr>
        <w:t>Confounding</w:t>
      </w:r>
      <w:r w:rsidRPr="00CE3DB1">
        <w:rPr>
          <w:rFonts w:asciiTheme="majorHAnsi" w:hAnsiTheme="majorHAnsi"/>
          <w:lang w:val="en-GB" w:eastAsia="uz-Cyrl-UZ" w:bidi="uz-Cyrl-UZ"/>
        </w:rPr>
        <w:t xml:space="preserve"> distribution </w:t>
      </w:r>
      <w:r>
        <w:rPr>
          <w:rFonts w:asciiTheme="majorHAnsi" w:hAnsiTheme="majorHAnsi"/>
          <w:lang w:val="en-GB" w:eastAsia="uz-Cyrl-UZ" w:bidi="uz-Cyrl-UZ"/>
        </w:rPr>
        <w:t xml:space="preserve">must be </w:t>
      </w:r>
      <w:r w:rsidRPr="00CE3DB1">
        <w:rPr>
          <w:rFonts w:asciiTheme="majorHAnsi" w:hAnsiTheme="majorHAnsi"/>
          <w:lang w:val="en-GB" w:eastAsia="uz-Cyrl-UZ" w:bidi="uz-Cyrl-UZ"/>
        </w:rPr>
        <w:t xml:space="preserve">identical for each level of </w:t>
      </w:r>
      <w:r>
        <w:rPr>
          <w:rFonts w:asciiTheme="majorHAnsi" w:hAnsiTheme="majorHAnsi"/>
          <w:lang w:val="en-GB" w:eastAsia="uz-Cyrl-UZ" w:bidi="uz-Cyrl-UZ"/>
        </w:rPr>
        <w:t>treatment (exposure)</w:t>
      </w:r>
    </w:p>
    <w:p w14:paraId="61C69731" w14:textId="12C8D649" w:rsidR="00CE3DB1" w:rsidRPr="00CE3DB1" w:rsidRDefault="00CE3DB1" w:rsidP="00CE3DB1">
      <w:pPr>
        <w:rPr>
          <w:rFonts w:asciiTheme="majorHAnsi" w:hAnsiTheme="majorHAnsi"/>
          <w:lang w:val="en-GB" w:eastAsia="uz-Cyrl-UZ" w:bidi="uz-Cyrl-UZ"/>
        </w:rPr>
      </w:pPr>
      <w:r w:rsidRPr="00CE3DB1">
        <w:rPr>
          <w:rFonts w:asciiTheme="majorHAnsi" w:hAnsiTheme="majorHAnsi"/>
          <w:lang w:val="en-GB" w:eastAsia="uz-Cyrl-UZ" w:bidi="uz-Cyrl-UZ"/>
        </w:rPr>
        <w:t xml:space="preserve">2) </w:t>
      </w:r>
      <w:r>
        <w:rPr>
          <w:rFonts w:asciiTheme="majorHAnsi" w:hAnsiTheme="majorHAnsi"/>
          <w:lang w:val="en-GB" w:eastAsia="uz-Cyrl-UZ" w:bidi="uz-Cyrl-UZ"/>
        </w:rPr>
        <w:t>Relevance: O</w:t>
      </w:r>
      <w:r w:rsidRPr="00CE3DB1">
        <w:rPr>
          <w:rFonts w:asciiTheme="majorHAnsi" w:hAnsiTheme="majorHAnsi"/>
          <w:lang w:val="en-GB" w:eastAsia="uz-Cyrl-UZ" w:bidi="uz-Cyrl-UZ"/>
        </w:rPr>
        <w:t xml:space="preserve">verall weighted distribution matches </w:t>
      </w:r>
      <w:r>
        <w:rPr>
          <w:rFonts w:asciiTheme="majorHAnsi" w:hAnsiTheme="majorHAnsi"/>
          <w:lang w:val="en-GB" w:eastAsia="uz-Cyrl-UZ" w:bidi="uz-Cyrl-UZ"/>
        </w:rPr>
        <w:t xml:space="preserve">the </w:t>
      </w:r>
      <w:r w:rsidRPr="00CE3DB1">
        <w:rPr>
          <w:rFonts w:asciiTheme="majorHAnsi" w:hAnsiTheme="majorHAnsi"/>
          <w:lang w:val="en-GB" w:eastAsia="uz-Cyrl-UZ" w:bidi="uz-Cyrl-UZ"/>
        </w:rPr>
        <w:t>original population</w:t>
      </w:r>
    </w:p>
    <w:p w14:paraId="1AA32059" w14:textId="634F915B" w:rsidR="00CE3DB1" w:rsidRPr="00CE3DB1" w:rsidRDefault="00CE3DB1" w:rsidP="00CE3DB1">
      <w:pPr>
        <w:rPr>
          <w:rFonts w:asciiTheme="majorHAnsi" w:hAnsiTheme="majorHAnsi"/>
          <w:lang w:val="en-GB" w:eastAsia="uz-Cyrl-UZ" w:bidi="uz-Cyrl-UZ"/>
        </w:rPr>
      </w:pPr>
      <w:r w:rsidRPr="00CE3DB1">
        <w:rPr>
          <w:rFonts w:asciiTheme="majorHAnsi" w:hAnsiTheme="majorHAnsi"/>
          <w:lang w:val="en-GB" w:eastAsia="uz-Cyrl-UZ" w:bidi="uz-Cyrl-UZ"/>
        </w:rPr>
        <w:t xml:space="preserve">3) </w:t>
      </w:r>
      <w:r>
        <w:rPr>
          <w:rFonts w:asciiTheme="majorHAnsi" w:hAnsiTheme="majorHAnsi"/>
          <w:lang w:val="en-GB" w:eastAsia="uz-Cyrl-UZ" w:bidi="uz-Cyrl-UZ"/>
        </w:rPr>
        <w:t xml:space="preserve">Stability: </w:t>
      </w:r>
      <w:r w:rsidRPr="00CE3DB1">
        <w:rPr>
          <w:rFonts w:asciiTheme="majorHAnsi" w:hAnsiTheme="majorHAnsi"/>
          <w:lang w:val="en-GB" w:eastAsia="uz-Cyrl-UZ" w:bidi="uz-Cyrl-UZ"/>
        </w:rPr>
        <w:t xml:space="preserve">Individual weights are as close as possible to 1 </w:t>
      </w:r>
    </w:p>
    <w:p w14:paraId="7F1CBF3C" w14:textId="77777777" w:rsidR="00CE3DB1" w:rsidRPr="00CE3DB1" w:rsidRDefault="00CE3DB1" w:rsidP="00CE3DB1">
      <w:pPr>
        <w:rPr>
          <w:rFonts w:asciiTheme="majorHAnsi" w:hAnsiTheme="majorHAnsi"/>
          <w:lang w:val="en-GB" w:eastAsia="uz-Cyrl-UZ" w:bidi="uz-Cyrl-UZ"/>
        </w:rPr>
      </w:pPr>
    </w:p>
    <w:tbl>
      <w:tblPr>
        <w:tblStyle w:val="ListTable6Colorful"/>
        <w:tblW w:w="0" w:type="auto"/>
        <w:tblLook w:val="04A0" w:firstRow="1" w:lastRow="0" w:firstColumn="1" w:lastColumn="0" w:noHBand="0" w:noVBand="1"/>
      </w:tblPr>
      <w:tblGrid>
        <w:gridCol w:w="2037"/>
        <w:gridCol w:w="2037"/>
        <w:gridCol w:w="2038"/>
        <w:gridCol w:w="2038"/>
      </w:tblGrid>
      <w:tr w:rsidR="00CE3DB1" w:rsidRPr="00CE3DB1" w14:paraId="7389ECE1" w14:textId="77777777" w:rsidTr="00CE3D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7" w:type="dxa"/>
          </w:tcPr>
          <w:p w14:paraId="0CE156E3" w14:textId="77777777" w:rsidR="00CE3DB1" w:rsidRPr="00CE3DB1" w:rsidRDefault="00CE3DB1" w:rsidP="004C5492">
            <w:pPr>
              <w:rPr>
                <w:rFonts w:asciiTheme="majorHAnsi" w:hAnsiTheme="majorHAnsi"/>
                <w:lang w:val="en-GB" w:eastAsia="uz-Cyrl-UZ" w:bidi="uz-Cyrl-UZ"/>
              </w:rPr>
            </w:pPr>
          </w:p>
        </w:tc>
        <w:tc>
          <w:tcPr>
            <w:tcW w:w="2037" w:type="dxa"/>
          </w:tcPr>
          <w:p w14:paraId="3BCF0022" w14:textId="77777777" w:rsidR="00CE3DB1" w:rsidRPr="00CE3DB1" w:rsidRDefault="00CE3DB1" w:rsidP="004C5492">
            <w:pPr>
              <w:cnfStyle w:val="100000000000" w:firstRow="1" w:lastRow="0" w:firstColumn="0" w:lastColumn="0" w:oddVBand="0" w:evenVBand="0" w:oddHBand="0" w:evenHBand="0" w:firstRowFirstColumn="0" w:firstRowLastColumn="0" w:lastRowFirstColumn="0" w:lastRowLastColumn="0"/>
              <w:rPr>
                <w:rFonts w:asciiTheme="majorHAnsi" w:hAnsiTheme="majorHAnsi"/>
                <w:lang w:val="en-GB" w:eastAsia="uz-Cyrl-UZ" w:bidi="uz-Cyrl-UZ"/>
              </w:rPr>
            </w:pPr>
            <w:r w:rsidRPr="00CE3DB1">
              <w:rPr>
                <w:rFonts w:asciiTheme="majorHAnsi" w:hAnsiTheme="majorHAnsi"/>
                <w:lang w:val="en-GB" w:eastAsia="uz-Cyrl-UZ" w:bidi="uz-Cyrl-UZ"/>
              </w:rPr>
              <w:t>Confounder = 0</w:t>
            </w:r>
          </w:p>
        </w:tc>
        <w:tc>
          <w:tcPr>
            <w:tcW w:w="2038" w:type="dxa"/>
          </w:tcPr>
          <w:p w14:paraId="0F44DEA3" w14:textId="77777777" w:rsidR="00CE3DB1" w:rsidRPr="00CE3DB1" w:rsidRDefault="00CE3DB1" w:rsidP="004C5492">
            <w:pPr>
              <w:cnfStyle w:val="100000000000" w:firstRow="1" w:lastRow="0" w:firstColumn="0" w:lastColumn="0" w:oddVBand="0" w:evenVBand="0" w:oddHBand="0" w:evenHBand="0" w:firstRowFirstColumn="0" w:firstRowLastColumn="0" w:lastRowFirstColumn="0" w:lastRowLastColumn="0"/>
              <w:rPr>
                <w:rFonts w:asciiTheme="majorHAnsi" w:hAnsiTheme="majorHAnsi"/>
                <w:lang w:val="en-GB" w:eastAsia="uz-Cyrl-UZ" w:bidi="uz-Cyrl-UZ"/>
              </w:rPr>
            </w:pPr>
            <w:r w:rsidRPr="00CE3DB1">
              <w:rPr>
                <w:rFonts w:asciiTheme="majorHAnsi" w:hAnsiTheme="majorHAnsi"/>
                <w:lang w:val="en-GB" w:eastAsia="uz-Cyrl-UZ" w:bidi="uz-Cyrl-UZ"/>
              </w:rPr>
              <w:t>Confounder = 1</w:t>
            </w:r>
          </w:p>
        </w:tc>
        <w:tc>
          <w:tcPr>
            <w:tcW w:w="2038" w:type="dxa"/>
          </w:tcPr>
          <w:p w14:paraId="601DD53A" w14:textId="77777777" w:rsidR="00CE3DB1" w:rsidRPr="00CE3DB1" w:rsidRDefault="00CE3DB1" w:rsidP="004C5492">
            <w:pPr>
              <w:cnfStyle w:val="100000000000" w:firstRow="1" w:lastRow="0" w:firstColumn="0" w:lastColumn="0" w:oddVBand="0" w:evenVBand="0" w:oddHBand="0" w:evenHBand="0" w:firstRowFirstColumn="0" w:firstRowLastColumn="0" w:lastRowFirstColumn="0" w:lastRowLastColumn="0"/>
              <w:rPr>
                <w:rFonts w:asciiTheme="majorHAnsi" w:hAnsiTheme="majorHAnsi"/>
                <w:lang w:val="en-GB" w:eastAsia="uz-Cyrl-UZ" w:bidi="uz-Cyrl-UZ"/>
              </w:rPr>
            </w:pPr>
          </w:p>
        </w:tc>
      </w:tr>
      <w:tr w:rsidR="00CE3DB1" w:rsidRPr="00CE3DB1" w14:paraId="4F262DB3" w14:textId="77777777" w:rsidTr="00CE3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7" w:type="dxa"/>
          </w:tcPr>
          <w:p w14:paraId="0D5179A3" w14:textId="77777777" w:rsidR="00CE3DB1" w:rsidRPr="00CE3DB1" w:rsidRDefault="00CE3DB1" w:rsidP="004C5492">
            <w:pPr>
              <w:rPr>
                <w:rFonts w:asciiTheme="majorHAnsi" w:hAnsiTheme="majorHAnsi"/>
                <w:lang w:val="en-GB" w:eastAsia="uz-Cyrl-UZ" w:bidi="uz-Cyrl-UZ"/>
              </w:rPr>
            </w:pPr>
            <w:r w:rsidRPr="00CE3DB1">
              <w:rPr>
                <w:rFonts w:asciiTheme="majorHAnsi" w:hAnsiTheme="majorHAnsi"/>
                <w:lang w:val="en-GB" w:eastAsia="uz-Cyrl-UZ" w:bidi="uz-Cyrl-UZ"/>
              </w:rPr>
              <w:t>Treatment = 0</w:t>
            </w:r>
          </w:p>
        </w:tc>
        <w:tc>
          <w:tcPr>
            <w:tcW w:w="2037" w:type="dxa"/>
          </w:tcPr>
          <w:p w14:paraId="09B42C79" w14:textId="77777777" w:rsidR="00CE3DB1" w:rsidRPr="00CE3DB1" w:rsidRDefault="00CE3DB1" w:rsidP="004C5492">
            <w:pPr>
              <w:cnfStyle w:val="000000100000" w:firstRow="0" w:lastRow="0" w:firstColumn="0" w:lastColumn="0" w:oddVBand="0" w:evenVBand="0" w:oddHBand="1" w:evenHBand="0" w:firstRowFirstColumn="0" w:firstRowLastColumn="0" w:lastRowFirstColumn="0" w:lastRowLastColumn="0"/>
              <w:rPr>
                <w:rFonts w:asciiTheme="majorHAnsi" w:hAnsiTheme="majorHAnsi"/>
                <w:lang w:val="en-GB" w:eastAsia="uz-Cyrl-UZ" w:bidi="uz-Cyrl-UZ"/>
              </w:rPr>
            </w:pPr>
            <w:r w:rsidRPr="00CE3DB1">
              <w:rPr>
                <w:rFonts w:asciiTheme="majorHAnsi" w:hAnsiTheme="majorHAnsi"/>
                <w:lang w:val="en-GB" w:eastAsia="uz-Cyrl-UZ" w:bidi="uz-Cyrl-UZ"/>
              </w:rPr>
              <w:t>O1</w:t>
            </w:r>
          </w:p>
        </w:tc>
        <w:tc>
          <w:tcPr>
            <w:tcW w:w="2038" w:type="dxa"/>
          </w:tcPr>
          <w:p w14:paraId="601AD1A8" w14:textId="77777777" w:rsidR="00CE3DB1" w:rsidRPr="00CE3DB1" w:rsidRDefault="00CE3DB1" w:rsidP="004C5492">
            <w:pPr>
              <w:cnfStyle w:val="000000100000" w:firstRow="0" w:lastRow="0" w:firstColumn="0" w:lastColumn="0" w:oddVBand="0" w:evenVBand="0" w:oddHBand="1" w:evenHBand="0" w:firstRowFirstColumn="0" w:firstRowLastColumn="0" w:lastRowFirstColumn="0" w:lastRowLastColumn="0"/>
              <w:rPr>
                <w:rFonts w:asciiTheme="majorHAnsi" w:hAnsiTheme="majorHAnsi"/>
                <w:lang w:val="en-GB" w:eastAsia="uz-Cyrl-UZ" w:bidi="uz-Cyrl-UZ"/>
              </w:rPr>
            </w:pPr>
            <w:r w:rsidRPr="00CE3DB1">
              <w:rPr>
                <w:rFonts w:asciiTheme="majorHAnsi" w:hAnsiTheme="majorHAnsi"/>
                <w:lang w:val="en-GB" w:eastAsia="uz-Cyrl-UZ" w:bidi="uz-Cyrl-UZ"/>
              </w:rPr>
              <w:t>O2</w:t>
            </w:r>
          </w:p>
        </w:tc>
        <w:tc>
          <w:tcPr>
            <w:tcW w:w="2038" w:type="dxa"/>
          </w:tcPr>
          <w:p w14:paraId="7FEA009B" w14:textId="77777777" w:rsidR="00CE3DB1" w:rsidRPr="00CE3DB1" w:rsidRDefault="00CE3DB1" w:rsidP="004C5492">
            <w:pPr>
              <w:cnfStyle w:val="000000100000" w:firstRow="0" w:lastRow="0" w:firstColumn="0" w:lastColumn="0" w:oddVBand="0" w:evenVBand="0" w:oddHBand="1" w:evenHBand="0" w:firstRowFirstColumn="0" w:firstRowLastColumn="0" w:lastRowFirstColumn="0" w:lastRowLastColumn="0"/>
              <w:rPr>
                <w:rFonts w:asciiTheme="majorHAnsi" w:hAnsiTheme="majorHAnsi"/>
                <w:lang w:val="en-GB" w:eastAsia="uz-Cyrl-UZ" w:bidi="uz-Cyrl-UZ"/>
              </w:rPr>
            </w:pPr>
            <w:r w:rsidRPr="00CE3DB1">
              <w:rPr>
                <w:rFonts w:asciiTheme="majorHAnsi" w:hAnsiTheme="majorHAnsi"/>
                <w:lang w:val="en-GB" w:eastAsia="uz-Cyrl-UZ" w:bidi="uz-Cyrl-UZ"/>
              </w:rPr>
              <w:t>RM1</w:t>
            </w:r>
          </w:p>
        </w:tc>
      </w:tr>
      <w:tr w:rsidR="00CE3DB1" w:rsidRPr="00CE3DB1" w14:paraId="6273A347" w14:textId="77777777" w:rsidTr="00CE3DB1">
        <w:tc>
          <w:tcPr>
            <w:cnfStyle w:val="001000000000" w:firstRow="0" w:lastRow="0" w:firstColumn="1" w:lastColumn="0" w:oddVBand="0" w:evenVBand="0" w:oddHBand="0" w:evenHBand="0" w:firstRowFirstColumn="0" w:firstRowLastColumn="0" w:lastRowFirstColumn="0" w:lastRowLastColumn="0"/>
            <w:tcW w:w="2037" w:type="dxa"/>
          </w:tcPr>
          <w:p w14:paraId="06B3FB61" w14:textId="77777777" w:rsidR="00CE3DB1" w:rsidRPr="00CE3DB1" w:rsidRDefault="00CE3DB1" w:rsidP="004C5492">
            <w:pPr>
              <w:rPr>
                <w:rFonts w:asciiTheme="majorHAnsi" w:hAnsiTheme="majorHAnsi"/>
                <w:lang w:val="en-GB" w:eastAsia="uz-Cyrl-UZ" w:bidi="uz-Cyrl-UZ"/>
              </w:rPr>
            </w:pPr>
            <w:r w:rsidRPr="00CE3DB1">
              <w:rPr>
                <w:rFonts w:asciiTheme="majorHAnsi" w:hAnsiTheme="majorHAnsi"/>
                <w:lang w:val="en-GB" w:eastAsia="uz-Cyrl-UZ" w:bidi="uz-Cyrl-UZ"/>
              </w:rPr>
              <w:t>Treatment = 1</w:t>
            </w:r>
          </w:p>
        </w:tc>
        <w:tc>
          <w:tcPr>
            <w:tcW w:w="2037" w:type="dxa"/>
          </w:tcPr>
          <w:p w14:paraId="41BF796D" w14:textId="77777777" w:rsidR="00CE3DB1" w:rsidRPr="00CE3DB1" w:rsidRDefault="00CE3DB1" w:rsidP="004C5492">
            <w:pPr>
              <w:cnfStyle w:val="000000000000" w:firstRow="0" w:lastRow="0" w:firstColumn="0" w:lastColumn="0" w:oddVBand="0" w:evenVBand="0" w:oddHBand="0" w:evenHBand="0" w:firstRowFirstColumn="0" w:firstRowLastColumn="0" w:lastRowFirstColumn="0" w:lastRowLastColumn="0"/>
              <w:rPr>
                <w:rFonts w:asciiTheme="majorHAnsi" w:hAnsiTheme="majorHAnsi"/>
                <w:lang w:val="en-GB" w:eastAsia="uz-Cyrl-UZ" w:bidi="uz-Cyrl-UZ"/>
              </w:rPr>
            </w:pPr>
            <w:r w:rsidRPr="00CE3DB1">
              <w:rPr>
                <w:rFonts w:asciiTheme="majorHAnsi" w:hAnsiTheme="majorHAnsi"/>
                <w:lang w:val="en-GB" w:eastAsia="uz-Cyrl-UZ" w:bidi="uz-Cyrl-UZ"/>
              </w:rPr>
              <w:t>O3</w:t>
            </w:r>
          </w:p>
        </w:tc>
        <w:tc>
          <w:tcPr>
            <w:tcW w:w="2038" w:type="dxa"/>
          </w:tcPr>
          <w:p w14:paraId="69A2257C" w14:textId="77777777" w:rsidR="00CE3DB1" w:rsidRPr="00CE3DB1" w:rsidRDefault="00CE3DB1" w:rsidP="004C5492">
            <w:pPr>
              <w:cnfStyle w:val="000000000000" w:firstRow="0" w:lastRow="0" w:firstColumn="0" w:lastColumn="0" w:oddVBand="0" w:evenVBand="0" w:oddHBand="0" w:evenHBand="0" w:firstRowFirstColumn="0" w:firstRowLastColumn="0" w:lastRowFirstColumn="0" w:lastRowLastColumn="0"/>
              <w:rPr>
                <w:rFonts w:asciiTheme="majorHAnsi" w:hAnsiTheme="majorHAnsi"/>
                <w:lang w:val="en-GB" w:eastAsia="uz-Cyrl-UZ" w:bidi="uz-Cyrl-UZ"/>
              </w:rPr>
            </w:pPr>
            <w:r w:rsidRPr="00CE3DB1">
              <w:rPr>
                <w:rFonts w:asciiTheme="majorHAnsi" w:hAnsiTheme="majorHAnsi"/>
                <w:lang w:val="en-GB" w:eastAsia="uz-Cyrl-UZ" w:bidi="uz-Cyrl-UZ"/>
              </w:rPr>
              <w:t>O4</w:t>
            </w:r>
          </w:p>
        </w:tc>
        <w:tc>
          <w:tcPr>
            <w:tcW w:w="2038" w:type="dxa"/>
          </w:tcPr>
          <w:p w14:paraId="0C84EC8D" w14:textId="77777777" w:rsidR="00CE3DB1" w:rsidRPr="00CE3DB1" w:rsidRDefault="00CE3DB1" w:rsidP="004C5492">
            <w:pPr>
              <w:cnfStyle w:val="000000000000" w:firstRow="0" w:lastRow="0" w:firstColumn="0" w:lastColumn="0" w:oddVBand="0" w:evenVBand="0" w:oddHBand="0" w:evenHBand="0" w:firstRowFirstColumn="0" w:firstRowLastColumn="0" w:lastRowFirstColumn="0" w:lastRowLastColumn="0"/>
              <w:rPr>
                <w:rFonts w:asciiTheme="majorHAnsi" w:hAnsiTheme="majorHAnsi"/>
                <w:lang w:val="en-GB" w:eastAsia="uz-Cyrl-UZ" w:bidi="uz-Cyrl-UZ"/>
              </w:rPr>
            </w:pPr>
            <w:r w:rsidRPr="00CE3DB1">
              <w:rPr>
                <w:rFonts w:asciiTheme="majorHAnsi" w:hAnsiTheme="majorHAnsi"/>
                <w:lang w:val="en-GB" w:eastAsia="uz-Cyrl-UZ" w:bidi="uz-Cyrl-UZ"/>
              </w:rPr>
              <w:t>RM2</w:t>
            </w:r>
          </w:p>
        </w:tc>
      </w:tr>
      <w:tr w:rsidR="00CE3DB1" w:rsidRPr="00CE3DB1" w14:paraId="50572F84" w14:textId="77777777" w:rsidTr="00CE3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7" w:type="dxa"/>
          </w:tcPr>
          <w:p w14:paraId="094BD4A1" w14:textId="77777777" w:rsidR="00CE3DB1" w:rsidRPr="00CE3DB1" w:rsidRDefault="00CE3DB1" w:rsidP="004C5492">
            <w:pPr>
              <w:rPr>
                <w:rFonts w:asciiTheme="majorHAnsi" w:hAnsiTheme="majorHAnsi"/>
                <w:lang w:val="en-GB" w:eastAsia="uz-Cyrl-UZ" w:bidi="uz-Cyrl-UZ"/>
              </w:rPr>
            </w:pPr>
          </w:p>
        </w:tc>
        <w:tc>
          <w:tcPr>
            <w:tcW w:w="2037" w:type="dxa"/>
          </w:tcPr>
          <w:p w14:paraId="3D28E54D" w14:textId="77777777" w:rsidR="00CE3DB1" w:rsidRPr="00CE3DB1" w:rsidRDefault="00CE3DB1" w:rsidP="004C5492">
            <w:pPr>
              <w:cnfStyle w:val="000000100000" w:firstRow="0" w:lastRow="0" w:firstColumn="0" w:lastColumn="0" w:oddVBand="0" w:evenVBand="0" w:oddHBand="1" w:evenHBand="0" w:firstRowFirstColumn="0" w:firstRowLastColumn="0" w:lastRowFirstColumn="0" w:lastRowLastColumn="0"/>
              <w:rPr>
                <w:rFonts w:asciiTheme="majorHAnsi" w:hAnsiTheme="majorHAnsi"/>
                <w:lang w:val="en-GB" w:eastAsia="uz-Cyrl-UZ" w:bidi="uz-Cyrl-UZ"/>
              </w:rPr>
            </w:pPr>
            <w:r w:rsidRPr="00CE3DB1">
              <w:rPr>
                <w:rFonts w:asciiTheme="majorHAnsi" w:hAnsiTheme="majorHAnsi"/>
                <w:lang w:val="en-GB" w:eastAsia="uz-Cyrl-UZ" w:bidi="uz-Cyrl-UZ"/>
              </w:rPr>
              <w:t>CM1</w:t>
            </w:r>
          </w:p>
        </w:tc>
        <w:tc>
          <w:tcPr>
            <w:tcW w:w="2038" w:type="dxa"/>
          </w:tcPr>
          <w:p w14:paraId="64F19961" w14:textId="77777777" w:rsidR="00CE3DB1" w:rsidRPr="00CE3DB1" w:rsidRDefault="00CE3DB1" w:rsidP="004C5492">
            <w:pPr>
              <w:cnfStyle w:val="000000100000" w:firstRow="0" w:lastRow="0" w:firstColumn="0" w:lastColumn="0" w:oddVBand="0" w:evenVBand="0" w:oddHBand="1" w:evenHBand="0" w:firstRowFirstColumn="0" w:firstRowLastColumn="0" w:lastRowFirstColumn="0" w:lastRowLastColumn="0"/>
              <w:rPr>
                <w:rFonts w:asciiTheme="majorHAnsi" w:hAnsiTheme="majorHAnsi"/>
                <w:lang w:val="en-GB" w:eastAsia="uz-Cyrl-UZ" w:bidi="uz-Cyrl-UZ"/>
              </w:rPr>
            </w:pPr>
            <w:r w:rsidRPr="00CE3DB1">
              <w:rPr>
                <w:rFonts w:asciiTheme="majorHAnsi" w:hAnsiTheme="majorHAnsi"/>
                <w:lang w:val="en-GB" w:eastAsia="uz-Cyrl-UZ" w:bidi="uz-Cyrl-UZ"/>
              </w:rPr>
              <w:t>CM2</w:t>
            </w:r>
          </w:p>
        </w:tc>
        <w:tc>
          <w:tcPr>
            <w:tcW w:w="2038" w:type="dxa"/>
          </w:tcPr>
          <w:p w14:paraId="23961959" w14:textId="77777777" w:rsidR="00CE3DB1" w:rsidRPr="00CE3DB1" w:rsidRDefault="00CE3DB1" w:rsidP="004C5492">
            <w:pPr>
              <w:cnfStyle w:val="000000100000" w:firstRow="0" w:lastRow="0" w:firstColumn="0" w:lastColumn="0" w:oddVBand="0" w:evenVBand="0" w:oddHBand="1" w:evenHBand="0" w:firstRowFirstColumn="0" w:firstRowLastColumn="0" w:lastRowFirstColumn="0" w:lastRowLastColumn="0"/>
              <w:rPr>
                <w:rFonts w:asciiTheme="majorHAnsi" w:hAnsiTheme="majorHAnsi"/>
                <w:lang w:val="en-GB" w:eastAsia="uz-Cyrl-UZ" w:bidi="uz-Cyrl-UZ"/>
              </w:rPr>
            </w:pPr>
            <w:r w:rsidRPr="00CE3DB1">
              <w:rPr>
                <w:rFonts w:asciiTheme="majorHAnsi" w:hAnsiTheme="majorHAnsi"/>
                <w:lang w:val="en-GB" w:eastAsia="uz-Cyrl-UZ" w:bidi="uz-Cyrl-UZ"/>
              </w:rPr>
              <w:t>TOT</w:t>
            </w:r>
          </w:p>
        </w:tc>
      </w:tr>
    </w:tbl>
    <w:p w14:paraId="3C9697E5" w14:textId="2329AC80" w:rsidR="00CE3DB1" w:rsidRDefault="00CE3DB1" w:rsidP="00CE3DB1">
      <w:pPr>
        <w:rPr>
          <w:rFonts w:asciiTheme="majorHAnsi" w:hAnsiTheme="majorHAnsi"/>
          <w:lang w:val="en-GB" w:eastAsia="uz-Cyrl-UZ" w:bidi="uz-Cyrl-UZ"/>
        </w:rPr>
      </w:pPr>
      <w:r>
        <w:rPr>
          <w:rFonts w:asciiTheme="majorHAnsi" w:hAnsiTheme="majorHAnsi"/>
          <w:lang w:val="en-GB" w:eastAsia="uz-Cyrl-UZ" w:bidi="uz-Cyrl-UZ"/>
        </w:rPr>
        <w:t>O1-4 = observations in each cell (Oi); TOT = total observations</w:t>
      </w:r>
    </w:p>
    <w:p w14:paraId="7E883FA0" w14:textId="720E015A" w:rsidR="00CE3DB1" w:rsidRDefault="00CE3DB1" w:rsidP="00CE3DB1">
      <w:pPr>
        <w:rPr>
          <w:rFonts w:asciiTheme="majorHAnsi" w:hAnsiTheme="majorHAnsi"/>
          <w:lang w:val="en-GB" w:eastAsia="uz-Cyrl-UZ" w:bidi="uz-Cyrl-UZ"/>
        </w:rPr>
      </w:pPr>
      <w:r>
        <w:rPr>
          <w:rFonts w:asciiTheme="majorHAnsi" w:hAnsiTheme="majorHAnsi"/>
          <w:lang w:val="en-GB" w:eastAsia="uz-Cyrl-UZ" w:bidi="uz-Cyrl-UZ"/>
        </w:rPr>
        <w:t>CM</w:t>
      </w:r>
      <w:r w:rsidR="00FF458C">
        <w:rPr>
          <w:rFonts w:asciiTheme="majorHAnsi" w:hAnsiTheme="majorHAnsi"/>
          <w:lang w:val="en-GB" w:eastAsia="uz-Cyrl-UZ" w:bidi="uz-Cyrl-UZ"/>
        </w:rPr>
        <w:t>1-2</w:t>
      </w:r>
      <w:r>
        <w:rPr>
          <w:rFonts w:asciiTheme="majorHAnsi" w:hAnsiTheme="majorHAnsi"/>
          <w:lang w:val="en-GB" w:eastAsia="uz-Cyrl-UZ" w:bidi="uz-Cyrl-UZ"/>
        </w:rPr>
        <w:t xml:space="preserve"> = column margin; RM</w:t>
      </w:r>
      <w:r w:rsidR="00FF458C">
        <w:rPr>
          <w:rFonts w:asciiTheme="majorHAnsi" w:hAnsiTheme="majorHAnsi"/>
          <w:lang w:val="en-GB" w:eastAsia="uz-Cyrl-UZ" w:bidi="uz-Cyrl-UZ"/>
        </w:rPr>
        <w:t>1-2</w:t>
      </w:r>
      <w:r>
        <w:rPr>
          <w:rFonts w:asciiTheme="majorHAnsi" w:hAnsiTheme="majorHAnsi"/>
          <w:lang w:val="en-GB" w:eastAsia="uz-Cyrl-UZ" w:bidi="uz-Cyrl-UZ"/>
        </w:rPr>
        <w:t xml:space="preserve"> = row margin</w:t>
      </w:r>
    </w:p>
    <w:p w14:paraId="4BFDC8B9" w14:textId="77777777" w:rsidR="00CE3DB1" w:rsidRDefault="00CE3DB1" w:rsidP="00CE3DB1">
      <w:pPr>
        <w:rPr>
          <w:rFonts w:asciiTheme="majorHAnsi" w:hAnsiTheme="majorHAnsi"/>
          <w:lang w:val="en-GB" w:eastAsia="uz-Cyrl-UZ" w:bidi="uz-Cyrl-UZ"/>
        </w:rPr>
      </w:pPr>
    </w:p>
    <w:p w14:paraId="51F32392" w14:textId="12606BC2" w:rsidR="00573CA5" w:rsidRDefault="00573CA5" w:rsidP="00CE3DB1">
      <w:pPr>
        <w:rPr>
          <w:rFonts w:asciiTheme="majorHAnsi" w:hAnsiTheme="majorHAnsi"/>
          <w:lang w:val="en-GB" w:eastAsia="uz-Cyrl-UZ" w:bidi="uz-Cyrl-UZ"/>
        </w:rPr>
      </w:pPr>
      <w:r>
        <w:rPr>
          <w:rFonts w:asciiTheme="majorHAnsi" w:hAnsiTheme="majorHAnsi"/>
          <w:lang w:val="en-GB" w:eastAsia="uz-Cyrl-UZ" w:bidi="uz-Cyrl-UZ"/>
        </w:rPr>
        <w:t>Example (Age &gt; 65 more likely among those treated with beta-blockers)</w:t>
      </w:r>
    </w:p>
    <w:tbl>
      <w:tblPr>
        <w:tblStyle w:val="GridTable7Colorful"/>
        <w:tblW w:w="5320" w:type="dxa"/>
        <w:tblLook w:val="04A0" w:firstRow="1" w:lastRow="0" w:firstColumn="1" w:lastColumn="0" w:noHBand="0" w:noVBand="1"/>
      </w:tblPr>
      <w:tblGrid>
        <w:gridCol w:w="1530"/>
        <w:gridCol w:w="1300"/>
        <w:gridCol w:w="1300"/>
        <w:gridCol w:w="1300"/>
      </w:tblGrid>
      <w:tr w:rsidR="00BB7BB5" w:rsidRPr="00BB7BB5" w14:paraId="035A03BA" w14:textId="77777777" w:rsidTr="00BB7BB5">
        <w:trPr>
          <w:cnfStyle w:val="100000000000" w:firstRow="1" w:lastRow="0" w:firstColumn="0" w:lastColumn="0" w:oddVBand="0" w:evenVBand="0" w:oddHBand="0" w:evenHBand="0" w:firstRowFirstColumn="0" w:firstRowLastColumn="0" w:lastRowFirstColumn="0" w:lastRowLastColumn="0"/>
          <w:trHeight w:val="320"/>
        </w:trPr>
        <w:tc>
          <w:tcPr>
            <w:cnfStyle w:val="001000000100" w:firstRow="0" w:lastRow="0" w:firstColumn="1" w:lastColumn="0" w:oddVBand="0" w:evenVBand="0" w:oddHBand="0" w:evenHBand="0" w:firstRowFirstColumn="1" w:firstRowLastColumn="0" w:lastRowFirstColumn="0" w:lastRowLastColumn="0"/>
            <w:tcW w:w="1420" w:type="dxa"/>
            <w:noWrap/>
            <w:hideMark/>
          </w:tcPr>
          <w:p w14:paraId="378E0FF7" w14:textId="77777777" w:rsidR="00BB7BB5" w:rsidRPr="00BB7BB5" w:rsidRDefault="00BB7BB5" w:rsidP="00BB7BB5">
            <w:pPr>
              <w:jc w:val="center"/>
              <w:rPr>
                <w:rFonts w:ascii="Calibri" w:eastAsia="Times New Roman" w:hAnsi="Calibri" w:cs="Times New Roman"/>
                <w:color w:val="000000"/>
              </w:rPr>
            </w:pPr>
            <w:r w:rsidRPr="00BB7BB5">
              <w:rPr>
                <w:rFonts w:ascii="Calibri" w:eastAsia="Times New Roman" w:hAnsi="Calibri" w:cs="Times New Roman"/>
                <w:color w:val="000000"/>
              </w:rPr>
              <w:t>Observations</w:t>
            </w:r>
          </w:p>
        </w:tc>
        <w:tc>
          <w:tcPr>
            <w:tcW w:w="1300" w:type="dxa"/>
            <w:noWrap/>
            <w:hideMark/>
          </w:tcPr>
          <w:p w14:paraId="60075284" w14:textId="77777777" w:rsidR="00BB7BB5" w:rsidRPr="00BB7BB5" w:rsidRDefault="00BB7BB5" w:rsidP="00BB7BB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BB7BB5">
              <w:rPr>
                <w:rFonts w:ascii="Calibri" w:eastAsia="Times New Roman" w:hAnsi="Calibri" w:cs="Times New Roman"/>
                <w:color w:val="000000"/>
              </w:rPr>
              <w:t>C=0</w:t>
            </w:r>
          </w:p>
        </w:tc>
        <w:tc>
          <w:tcPr>
            <w:tcW w:w="1300" w:type="dxa"/>
            <w:noWrap/>
            <w:hideMark/>
          </w:tcPr>
          <w:p w14:paraId="13F57F5A" w14:textId="77777777" w:rsidR="00BB7BB5" w:rsidRPr="00BB7BB5" w:rsidRDefault="00BB7BB5" w:rsidP="00BB7BB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BB7BB5">
              <w:rPr>
                <w:rFonts w:ascii="Calibri" w:eastAsia="Times New Roman" w:hAnsi="Calibri" w:cs="Times New Roman"/>
                <w:color w:val="000000"/>
              </w:rPr>
              <w:t>C=1</w:t>
            </w:r>
          </w:p>
        </w:tc>
        <w:tc>
          <w:tcPr>
            <w:tcW w:w="1300" w:type="dxa"/>
            <w:noWrap/>
            <w:hideMark/>
          </w:tcPr>
          <w:p w14:paraId="4C235AAA" w14:textId="77777777" w:rsidR="00BB7BB5" w:rsidRPr="00BB7BB5" w:rsidRDefault="00BB7BB5" w:rsidP="00BB7BB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BB7BB5">
              <w:rPr>
                <w:rFonts w:ascii="Calibri" w:eastAsia="Times New Roman" w:hAnsi="Calibri" w:cs="Times New Roman"/>
                <w:color w:val="000000"/>
              </w:rPr>
              <w:t>RM</w:t>
            </w:r>
          </w:p>
        </w:tc>
      </w:tr>
      <w:tr w:rsidR="00BB7BB5" w:rsidRPr="00BB7BB5" w14:paraId="28D0F6FD" w14:textId="77777777" w:rsidTr="00BB7BB5">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420" w:type="dxa"/>
            <w:noWrap/>
            <w:hideMark/>
          </w:tcPr>
          <w:p w14:paraId="2F4DB37D" w14:textId="77777777" w:rsidR="00BB7BB5" w:rsidRPr="00BB7BB5" w:rsidRDefault="00BB7BB5" w:rsidP="00BB7BB5">
            <w:pPr>
              <w:jc w:val="center"/>
              <w:rPr>
                <w:rFonts w:ascii="Calibri" w:eastAsia="Times New Roman" w:hAnsi="Calibri" w:cs="Times New Roman"/>
                <w:b/>
                <w:i w:val="0"/>
                <w:color w:val="000000"/>
              </w:rPr>
            </w:pPr>
            <w:r w:rsidRPr="00BB7BB5">
              <w:rPr>
                <w:rFonts w:ascii="Calibri" w:eastAsia="Times New Roman" w:hAnsi="Calibri" w:cs="Times New Roman"/>
                <w:b/>
                <w:i w:val="0"/>
                <w:color w:val="000000"/>
              </w:rPr>
              <w:t>T=0</w:t>
            </w:r>
          </w:p>
        </w:tc>
        <w:tc>
          <w:tcPr>
            <w:tcW w:w="1300" w:type="dxa"/>
            <w:noWrap/>
            <w:hideMark/>
          </w:tcPr>
          <w:p w14:paraId="52EB8FBC" w14:textId="77777777" w:rsidR="00BB7BB5" w:rsidRPr="00BB7BB5" w:rsidRDefault="00BB7BB5" w:rsidP="00BB7BB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Pr>
            </w:pPr>
            <w:r w:rsidRPr="00BB7BB5">
              <w:rPr>
                <w:rFonts w:ascii="Calibri" w:eastAsia="Times New Roman" w:hAnsi="Calibri" w:cs="Times New Roman"/>
                <w:color w:val="000000"/>
              </w:rPr>
              <w:t>28</w:t>
            </w:r>
          </w:p>
        </w:tc>
        <w:tc>
          <w:tcPr>
            <w:tcW w:w="1300" w:type="dxa"/>
            <w:noWrap/>
            <w:hideMark/>
          </w:tcPr>
          <w:p w14:paraId="31F60A85" w14:textId="77777777" w:rsidR="00BB7BB5" w:rsidRPr="00BB7BB5" w:rsidRDefault="00BB7BB5" w:rsidP="00BB7BB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Pr>
            </w:pPr>
            <w:r w:rsidRPr="00BB7BB5">
              <w:rPr>
                <w:rFonts w:ascii="Calibri" w:eastAsia="Times New Roman" w:hAnsi="Calibri" w:cs="Times New Roman"/>
                <w:color w:val="000000"/>
              </w:rPr>
              <w:t>22</w:t>
            </w:r>
          </w:p>
        </w:tc>
        <w:tc>
          <w:tcPr>
            <w:tcW w:w="1300" w:type="dxa"/>
            <w:noWrap/>
            <w:hideMark/>
          </w:tcPr>
          <w:p w14:paraId="46FE6762" w14:textId="77777777" w:rsidR="00BB7BB5" w:rsidRPr="00BB7BB5" w:rsidRDefault="00BB7BB5" w:rsidP="00BB7BB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Pr>
            </w:pPr>
            <w:r w:rsidRPr="00BB7BB5">
              <w:rPr>
                <w:rFonts w:ascii="Calibri" w:eastAsia="Times New Roman" w:hAnsi="Calibri" w:cs="Times New Roman"/>
                <w:color w:val="000000"/>
              </w:rPr>
              <w:t>50</w:t>
            </w:r>
          </w:p>
        </w:tc>
      </w:tr>
      <w:tr w:rsidR="00BB7BB5" w:rsidRPr="00BB7BB5" w14:paraId="7BFA8A53" w14:textId="77777777" w:rsidTr="00BB7BB5">
        <w:trPr>
          <w:trHeight w:val="320"/>
        </w:trPr>
        <w:tc>
          <w:tcPr>
            <w:cnfStyle w:val="001000000000" w:firstRow="0" w:lastRow="0" w:firstColumn="1" w:lastColumn="0" w:oddVBand="0" w:evenVBand="0" w:oddHBand="0" w:evenHBand="0" w:firstRowFirstColumn="0" w:firstRowLastColumn="0" w:lastRowFirstColumn="0" w:lastRowLastColumn="0"/>
            <w:tcW w:w="1420" w:type="dxa"/>
            <w:noWrap/>
            <w:hideMark/>
          </w:tcPr>
          <w:p w14:paraId="73A02053" w14:textId="77777777" w:rsidR="00BB7BB5" w:rsidRPr="00BB7BB5" w:rsidRDefault="00BB7BB5" w:rsidP="00BB7BB5">
            <w:pPr>
              <w:jc w:val="center"/>
              <w:rPr>
                <w:rFonts w:ascii="Calibri" w:eastAsia="Times New Roman" w:hAnsi="Calibri" w:cs="Times New Roman"/>
                <w:b/>
                <w:i w:val="0"/>
                <w:color w:val="000000"/>
              </w:rPr>
            </w:pPr>
            <w:r w:rsidRPr="00BB7BB5">
              <w:rPr>
                <w:rFonts w:ascii="Calibri" w:eastAsia="Times New Roman" w:hAnsi="Calibri" w:cs="Times New Roman"/>
                <w:b/>
                <w:i w:val="0"/>
                <w:color w:val="000000"/>
              </w:rPr>
              <w:t>T=1</w:t>
            </w:r>
          </w:p>
        </w:tc>
        <w:tc>
          <w:tcPr>
            <w:tcW w:w="1300" w:type="dxa"/>
            <w:noWrap/>
            <w:hideMark/>
          </w:tcPr>
          <w:p w14:paraId="6104F6E1" w14:textId="77777777" w:rsidR="00BB7BB5" w:rsidRPr="00BB7BB5" w:rsidRDefault="00BB7BB5" w:rsidP="00BB7BB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BB7BB5">
              <w:rPr>
                <w:rFonts w:ascii="Calibri" w:eastAsia="Times New Roman" w:hAnsi="Calibri" w:cs="Times New Roman"/>
                <w:color w:val="000000"/>
              </w:rPr>
              <w:t>18</w:t>
            </w:r>
          </w:p>
        </w:tc>
        <w:tc>
          <w:tcPr>
            <w:tcW w:w="1300" w:type="dxa"/>
            <w:noWrap/>
            <w:hideMark/>
          </w:tcPr>
          <w:p w14:paraId="167FF0C7" w14:textId="77777777" w:rsidR="00BB7BB5" w:rsidRPr="00BB7BB5" w:rsidRDefault="00BB7BB5" w:rsidP="00BB7BB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BB7BB5">
              <w:rPr>
                <w:rFonts w:ascii="Calibri" w:eastAsia="Times New Roman" w:hAnsi="Calibri" w:cs="Times New Roman"/>
                <w:color w:val="000000"/>
              </w:rPr>
              <w:t>32</w:t>
            </w:r>
          </w:p>
        </w:tc>
        <w:tc>
          <w:tcPr>
            <w:tcW w:w="1300" w:type="dxa"/>
            <w:noWrap/>
            <w:hideMark/>
          </w:tcPr>
          <w:p w14:paraId="4544D05E" w14:textId="77777777" w:rsidR="00BB7BB5" w:rsidRPr="00BB7BB5" w:rsidRDefault="00BB7BB5" w:rsidP="00BB7BB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BB7BB5">
              <w:rPr>
                <w:rFonts w:ascii="Calibri" w:eastAsia="Times New Roman" w:hAnsi="Calibri" w:cs="Times New Roman"/>
                <w:color w:val="000000"/>
              </w:rPr>
              <w:t>50</w:t>
            </w:r>
          </w:p>
        </w:tc>
      </w:tr>
      <w:tr w:rsidR="00BB7BB5" w:rsidRPr="00BB7BB5" w14:paraId="5C5E0F0E" w14:textId="77777777" w:rsidTr="00BB7BB5">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420" w:type="dxa"/>
            <w:noWrap/>
            <w:hideMark/>
          </w:tcPr>
          <w:p w14:paraId="55998CBC" w14:textId="77777777" w:rsidR="00BB7BB5" w:rsidRPr="00BB7BB5" w:rsidRDefault="00BB7BB5" w:rsidP="00BB7BB5">
            <w:pPr>
              <w:jc w:val="center"/>
              <w:rPr>
                <w:rFonts w:ascii="Calibri" w:eastAsia="Times New Roman" w:hAnsi="Calibri" w:cs="Times New Roman"/>
                <w:b/>
                <w:i w:val="0"/>
                <w:color w:val="000000"/>
              </w:rPr>
            </w:pPr>
            <w:r w:rsidRPr="00BB7BB5">
              <w:rPr>
                <w:rFonts w:ascii="Calibri" w:eastAsia="Times New Roman" w:hAnsi="Calibri" w:cs="Times New Roman"/>
                <w:b/>
                <w:i w:val="0"/>
                <w:color w:val="000000"/>
              </w:rPr>
              <w:t>CM</w:t>
            </w:r>
          </w:p>
        </w:tc>
        <w:tc>
          <w:tcPr>
            <w:tcW w:w="1300" w:type="dxa"/>
            <w:noWrap/>
            <w:hideMark/>
          </w:tcPr>
          <w:p w14:paraId="7EB8E86D" w14:textId="77777777" w:rsidR="00BB7BB5" w:rsidRPr="00BB7BB5" w:rsidRDefault="00BB7BB5" w:rsidP="00BB7BB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Pr>
            </w:pPr>
            <w:r w:rsidRPr="00BB7BB5">
              <w:rPr>
                <w:rFonts w:ascii="Calibri" w:eastAsia="Times New Roman" w:hAnsi="Calibri" w:cs="Times New Roman"/>
                <w:color w:val="000000"/>
              </w:rPr>
              <w:t>46</w:t>
            </w:r>
          </w:p>
        </w:tc>
        <w:tc>
          <w:tcPr>
            <w:tcW w:w="1300" w:type="dxa"/>
            <w:noWrap/>
            <w:hideMark/>
          </w:tcPr>
          <w:p w14:paraId="16B99F87" w14:textId="77777777" w:rsidR="00BB7BB5" w:rsidRPr="00BB7BB5" w:rsidRDefault="00BB7BB5" w:rsidP="00BB7BB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Pr>
            </w:pPr>
            <w:r w:rsidRPr="00BB7BB5">
              <w:rPr>
                <w:rFonts w:ascii="Calibri" w:eastAsia="Times New Roman" w:hAnsi="Calibri" w:cs="Times New Roman"/>
                <w:color w:val="000000"/>
              </w:rPr>
              <w:t>54</w:t>
            </w:r>
          </w:p>
        </w:tc>
        <w:tc>
          <w:tcPr>
            <w:tcW w:w="1300" w:type="dxa"/>
            <w:noWrap/>
            <w:hideMark/>
          </w:tcPr>
          <w:p w14:paraId="6A29B051" w14:textId="77777777" w:rsidR="00BB7BB5" w:rsidRPr="00BB7BB5" w:rsidRDefault="00BB7BB5" w:rsidP="00BB7BB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Pr>
            </w:pPr>
            <w:r w:rsidRPr="00BB7BB5">
              <w:rPr>
                <w:rFonts w:ascii="Calibri" w:eastAsia="Times New Roman" w:hAnsi="Calibri" w:cs="Times New Roman"/>
                <w:color w:val="000000"/>
              </w:rPr>
              <w:t>100</w:t>
            </w:r>
          </w:p>
        </w:tc>
      </w:tr>
    </w:tbl>
    <w:p w14:paraId="4A1E95AA" w14:textId="77777777" w:rsidR="00573CA5" w:rsidRDefault="00573CA5" w:rsidP="00CE3DB1">
      <w:pPr>
        <w:rPr>
          <w:rFonts w:asciiTheme="majorHAnsi" w:hAnsiTheme="majorHAnsi"/>
          <w:lang w:val="en-GB" w:eastAsia="uz-Cyrl-UZ" w:bidi="uz-Cyrl-UZ"/>
        </w:rPr>
      </w:pPr>
    </w:p>
    <w:p w14:paraId="10CB7AFA" w14:textId="69397F71" w:rsidR="00CE3DB1" w:rsidRPr="00CE3DB1" w:rsidRDefault="00CE3DB1" w:rsidP="00CE3DB1">
      <w:pPr>
        <w:rPr>
          <w:rFonts w:asciiTheme="majorHAnsi" w:hAnsiTheme="majorHAnsi"/>
          <w:lang w:val="en-GB" w:eastAsia="uz-Cyrl-UZ" w:bidi="uz-Cyrl-UZ"/>
        </w:rPr>
      </w:pPr>
      <w:r>
        <w:rPr>
          <w:rFonts w:asciiTheme="majorHAnsi" w:hAnsiTheme="majorHAnsi"/>
          <w:lang w:val="en-GB" w:eastAsia="uz-Cyrl-UZ" w:bidi="uz-Cyrl-UZ"/>
        </w:rPr>
        <w:t>Methods for calculation:</w:t>
      </w:r>
    </w:p>
    <w:p w14:paraId="52C1CE05" w14:textId="409A8202" w:rsidR="00CE3DB1" w:rsidRDefault="00CE3DB1" w:rsidP="00CE3DB1">
      <w:pPr>
        <w:rPr>
          <w:rFonts w:asciiTheme="majorHAnsi" w:hAnsiTheme="majorHAnsi"/>
          <w:lang w:val="en-GB" w:eastAsia="uz-Cyrl-UZ" w:bidi="uz-Cyrl-UZ"/>
        </w:rPr>
      </w:pPr>
      <w:r>
        <w:rPr>
          <w:rFonts w:asciiTheme="majorHAnsi" w:hAnsiTheme="majorHAnsi"/>
          <w:lang w:val="en-GB" w:eastAsia="uz-Cyrl-UZ" w:bidi="uz-Cyrl-UZ"/>
        </w:rPr>
        <w:t xml:space="preserve">W = 1 / (Oi/TOT); this method meets principle 1, but </w:t>
      </w:r>
      <w:r w:rsidRPr="00CE3DB1">
        <w:rPr>
          <w:rFonts w:asciiTheme="majorHAnsi" w:hAnsiTheme="majorHAnsi"/>
          <w:lang w:val="en-GB" w:eastAsia="uz-Cyrl-UZ" w:bidi="uz-Cyrl-UZ"/>
        </w:rPr>
        <w:t xml:space="preserve">violates </w:t>
      </w:r>
      <w:r>
        <w:rPr>
          <w:rFonts w:asciiTheme="majorHAnsi" w:hAnsiTheme="majorHAnsi"/>
          <w:lang w:val="en-GB" w:eastAsia="uz-Cyrl-UZ" w:bidi="uz-Cyrl-UZ"/>
        </w:rPr>
        <w:t xml:space="preserve">principle </w:t>
      </w:r>
      <w:r w:rsidRPr="00CE3DB1">
        <w:rPr>
          <w:rFonts w:asciiTheme="majorHAnsi" w:hAnsiTheme="majorHAnsi"/>
          <w:lang w:val="en-GB" w:eastAsia="uz-Cyrl-UZ" w:bidi="uz-Cyrl-UZ"/>
        </w:rPr>
        <w:t>2</w:t>
      </w:r>
      <w:r>
        <w:rPr>
          <w:rFonts w:asciiTheme="majorHAnsi" w:hAnsiTheme="majorHAnsi"/>
          <w:lang w:val="en-GB" w:eastAsia="uz-Cyrl-UZ" w:bidi="uz-Cyrl-UZ"/>
        </w:rPr>
        <w:t xml:space="preserve"> (it would generate a population where O1=O2=O3=O4, which may not exist)</w:t>
      </w:r>
      <w:r w:rsidR="002A73EE">
        <w:rPr>
          <w:rFonts w:asciiTheme="majorHAnsi" w:hAnsiTheme="majorHAnsi"/>
          <w:lang w:val="en-GB" w:eastAsia="uz-Cyrl-UZ" w:bidi="uz-Cyrl-UZ"/>
        </w:rPr>
        <w:t xml:space="preserve"> and principle 3</w:t>
      </w:r>
      <w:r>
        <w:rPr>
          <w:rFonts w:asciiTheme="majorHAnsi" w:hAnsiTheme="majorHAnsi"/>
          <w:lang w:val="en-GB" w:eastAsia="uz-Cyrl-UZ" w:bidi="uz-Cyrl-UZ"/>
        </w:rPr>
        <w:t>;</w:t>
      </w:r>
    </w:p>
    <w:tbl>
      <w:tblPr>
        <w:tblStyle w:val="GridTable7Colorful"/>
        <w:tblW w:w="7800" w:type="dxa"/>
        <w:tblLook w:val="04A0" w:firstRow="1" w:lastRow="0" w:firstColumn="1" w:lastColumn="0" w:noHBand="0" w:noVBand="1"/>
      </w:tblPr>
      <w:tblGrid>
        <w:gridCol w:w="1300"/>
        <w:gridCol w:w="1300"/>
        <w:gridCol w:w="1300"/>
        <w:gridCol w:w="1300"/>
        <w:gridCol w:w="1300"/>
        <w:gridCol w:w="1300"/>
      </w:tblGrid>
      <w:tr w:rsidR="00BB7BB5" w:rsidRPr="00BB7BB5" w14:paraId="6EC1E286" w14:textId="77777777" w:rsidTr="00BB7BB5">
        <w:trPr>
          <w:cnfStyle w:val="100000000000" w:firstRow="1" w:lastRow="0" w:firstColumn="0" w:lastColumn="0" w:oddVBand="0" w:evenVBand="0" w:oddHBand="0" w:evenHBand="0" w:firstRowFirstColumn="0" w:firstRowLastColumn="0" w:lastRowFirstColumn="0" w:lastRowLastColumn="0"/>
          <w:trHeight w:val="320"/>
        </w:trPr>
        <w:tc>
          <w:tcPr>
            <w:cnfStyle w:val="001000000100" w:firstRow="0" w:lastRow="0" w:firstColumn="1" w:lastColumn="0" w:oddVBand="0" w:evenVBand="0" w:oddHBand="0" w:evenHBand="0" w:firstRowFirstColumn="1" w:firstRowLastColumn="0" w:lastRowFirstColumn="0" w:lastRowLastColumn="0"/>
            <w:tcW w:w="1300" w:type="dxa"/>
            <w:noWrap/>
            <w:hideMark/>
          </w:tcPr>
          <w:p w14:paraId="4B848EE8" w14:textId="77777777" w:rsidR="00BB7BB5" w:rsidRPr="00BB7BB5" w:rsidRDefault="00BB7BB5" w:rsidP="00BB7BB5">
            <w:pPr>
              <w:jc w:val="center"/>
              <w:rPr>
                <w:rFonts w:ascii="Calibri" w:eastAsia="Times New Roman" w:hAnsi="Calibri" w:cs="Times New Roman"/>
                <w:color w:val="000000"/>
              </w:rPr>
            </w:pPr>
            <w:r w:rsidRPr="00BB7BB5">
              <w:rPr>
                <w:rFonts w:ascii="Calibri" w:eastAsia="Times New Roman" w:hAnsi="Calibri" w:cs="Times New Roman"/>
                <w:color w:val="000000"/>
              </w:rPr>
              <w:t>Weights</w:t>
            </w:r>
          </w:p>
        </w:tc>
        <w:tc>
          <w:tcPr>
            <w:tcW w:w="1300" w:type="dxa"/>
            <w:noWrap/>
            <w:hideMark/>
          </w:tcPr>
          <w:p w14:paraId="376B3386" w14:textId="77777777" w:rsidR="00BB7BB5" w:rsidRPr="00BB7BB5" w:rsidRDefault="00BB7BB5" w:rsidP="00BB7BB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BB7BB5">
              <w:rPr>
                <w:rFonts w:ascii="Calibri" w:eastAsia="Times New Roman" w:hAnsi="Calibri" w:cs="Times New Roman"/>
                <w:color w:val="000000"/>
              </w:rPr>
              <w:t>C=0</w:t>
            </w:r>
          </w:p>
        </w:tc>
        <w:tc>
          <w:tcPr>
            <w:tcW w:w="1300" w:type="dxa"/>
            <w:noWrap/>
            <w:hideMark/>
          </w:tcPr>
          <w:p w14:paraId="26A45BF8" w14:textId="77777777" w:rsidR="00BB7BB5" w:rsidRPr="00BB7BB5" w:rsidRDefault="00BB7BB5" w:rsidP="00BB7BB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BB7BB5">
              <w:rPr>
                <w:rFonts w:ascii="Calibri" w:eastAsia="Times New Roman" w:hAnsi="Calibri" w:cs="Times New Roman"/>
                <w:color w:val="000000"/>
              </w:rPr>
              <w:t>C=1</w:t>
            </w:r>
          </w:p>
        </w:tc>
        <w:tc>
          <w:tcPr>
            <w:tcW w:w="1300" w:type="dxa"/>
            <w:noWrap/>
            <w:hideMark/>
          </w:tcPr>
          <w:p w14:paraId="0A690D18" w14:textId="77777777" w:rsidR="00BB7BB5" w:rsidRPr="00FF458C" w:rsidRDefault="00BB7BB5" w:rsidP="00BB7BB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FF458C">
              <w:rPr>
                <w:rFonts w:ascii="Calibri" w:eastAsia="Times New Roman" w:hAnsi="Calibri" w:cs="Times New Roman"/>
                <w:color w:val="000000"/>
              </w:rPr>
              <w:t>W Sample</w:t>
            </w:r>
          </w:p>
        </w:tc>
        <w:tc>
          <w:tcPr>
            <w:tcW w:w="1300" w:type="dxa"/>
            <w:noWrap/>
            <w:hideMark/>
          </w:tcPr>
          <w:p w14:paraId="7B27F695" w14:textId="77777777" w:rsidR="00BB7BB5" w:rsidRPr="00BB7BB5" w:rsidRDefault="00BB7BB5" w:rsidP="00BB7BB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BB7BB5">
              <w:rPr>
                <w:rFonts w:ascii="Calibri" w:eastAsia="Times New Roman" w:hAnsi="Calibri" w:cs="Times New Roman"/>
                <w:color w:val="000000"/>
              </w:rPr>
              <w:t>C=0</w:t>
            </w:r>
          </w:p>
        </w:tc>
        <w:tc>
          <w:tcPr>
            <w:tcW w:w="1300" w:type="dxa"/>
            <w:noWrap/>
            <w:hideMark/>
          </w:tcPr>
          <w:p w14:paraId="472B9A0E" w14:textId="77777777" w:rsidR="00BB7BB5" w:rsidRPr="00BB7BB5" w:rsidRDefault="00BB7BB5" w:rsidP="00BB7BB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BB7BB5">
              <w:rPr>
                <w:rFonts w:ascii="Calibri" w:eastAsia="Times New Roman" w:hAnsi="Calibri" w:cs="Times New Roman"/>
                <w:color w:val="000000"/>
              </w:rPr>
              <w:t>C=1</w:t>
            </w:r>
          </w:p>
        </w:tc>
      </w:tr>
      <w:tr w:rsidR="00FF458C" w:rsidRPr="00BB7BB5" w14:paraId="5FD4001F" w14:textId="77777777" w:rsidTr="00BB7BB5">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00" w:type="dxa"/>
            <w:noWrap/>
            <w:hideMark/>
          </w:tcPr>
          <w:p w14:paraId="1F1C2DE9" w14:textId="77777777" w:rsidR="00FF458C" w:rsidRPr="00BB7BB5" w:rsidRDefault="00FF458C" w:rsidP="00BB7BB5">
            <w:pPr>
              <w:jc w:val="center"/>
              <w:rPr>
                <w:rFonts w:ascii="Calibri" w:eastAsia="Times New Roman" w:hAnsi="Calibri" w:cs="Times New Roman"/>
                <w:b/>
                <w:i w:val="0"/>
                <w:color w:val="000000"/>
              </w:rPr>
            </w:pPr>
            <w:r w:rsidRPr="00BB7BB5">
              <w:rPr>
                <w:rFonts w:ascii="Calibri" w:eastAsia="Times New Roman" w:hAnsi="Calibri" w:cs="Times New Roman"/>
                <w:b/>
                <w:i w:val="0"/>
                <w:color w:val="000000"/>
              </w:rPr>
              <w:t>T=0</w:t>
            </w:r>
          </w:p>
        </w:tc>
        <w:tc>
          <w:tcPr>
            <w:tcW w:w="1300" w:type="dxa"/>
            <w:noWrap/>
            <w:hideMark/>
          </w:tcPr>
          <w:p w14:paraId="171A079B" w14:textId="77777777" w:rsidR="00FF458C" w:rsidRPr="00BB7BB5" w:rsidRDefault="00FF458C" w:rsidP="00BB7BB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Pr>
            </w:pPr>
            <w:r w:rsidRPr="00BB7BB5">
              <w:rPr>
                <w:rFonts w:ascii="Calibri" w:eastAsia="Times New Roman" w:hAnsi="Calibri" w:cs="Times New Roman"/>
                <w:color w:val="000000"/>
              </w:rPr>
              <w:t>3.6</w:t>
            </w:r>
          </w:p>
        </w:tc>
        <w:tc>
          <w:tcPr>
            <w:tcW w:w="1300" w:type="dxa"/>
            <w:noWrap/>
            <w:hideMark/>
          </w:tcPr>
          <w:p w14:paraId="5CA2957B" w14:textId="77777777" w:rsidR="00FF458C" w:rsidRPr="00BB7BB5" w:rsidRDefault="00FF458C" w:rsidP="00BB7BB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Pr>
            </w:pPr>
            <w:r w:rsidRPr="00BB7BB5">
              <w:rPr>
                <w:rFonts w:ascii="Calibri" w:eastAsia="Times New Roman" w:hAnsi="Calibri" w:cs="Times New Roman"/>
                <w:color w:val="000000"/>
              </w:rPr>
              <w:t>4.5</w:t>
            </w:r>
          </w:p>
        </w:tc>
        <w:tc>
          <w:tcPr>
            <w:tcW w:w="1300" w:type="dxa"/>
            <w:noWrap/>
            <w:hideMark/>
          </w:tcPr>
          <w:p w14:paraId="644D7728" w14:textId="6CAE9598" w:rsidR="00FF458C" w:rsidRPr="00FF458C" w:rsidRDefault="00FF458C" w:rsidP="00BB7BB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Pr>
            </w:pPr>
            <w:r w:rsidRPr="00FF458C">
              <w:rPr>
                <w:rFonts w:ascii="Calibri" w:eastAsia="Times New Roman" w:hAnsi="Calibri" w:cs="Times New Roman"/>
                <w:b/>
                <w:color w:val="000000"/>
              </w:rPr>
              <w:t>T=0</w:t>
            </w:r>
          </w:p>
        </w:tc>
        <w:tc>
          <w:tcPr>
            <w:tcW w:w="1300" w:type="dxa"/>
            <w:noWrap/>
            <w:hideMark/>
          </w:tcPr>
          <w:p w14:paraId="0AE133D1" w14:textId="77777777" w:rsidR="00FF458C" w:rsidRPr="00BB7BB5" w:rsidRDefault="00FF458C" w:rsidP="00BB7BB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Pr>
            </w:pPr>
            <w:r w:rsidRPr="00BB7BB5">
              <w:rPr>
                <w:rFonts w:ascii="Calibri" w:eastAsia="Times New Roman" w:hAnsi="Calibri" w:cs="Times New Roman"/>
                <w:color w:val="000000"/>
              </w:rPr>
              <w:t>100</w:t>
            </w:r>
          </w:p>
        </w:tc>
        <w:tc>
          <w:tcPr>
            <w:tcW w:w="1300" w:type="dxa"/>
            <w:noWrap/>
            <w:hideMark/>
          </w:tcPr>
          <w:p w14:paraId="7C8D9D2F" w14:textId="77777777" w:rsidR="00FF458C" w:rsidRPr="00BB7BB5" w:rsidRDefault="00FF458C" w:rsidP="00BB7BB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Pr>
            </w:pPr>
            <w:r w:rsidRPr="00BB7BB5">
              <w:rPr>
                <w:rFonts w:ascii="Calibri" w:eastAsia="Times New Roman" w:hAnsi="Calibri" w:cs="Times New Roman"/>
                <w:color w:val="000000"/>
              </w:rPr>
              <w:t>100</w:t>
            </w:r>
          </w:p>
        </w:tc>
      </w:tr>
      <w:tr w:rsidR="00FF458C" w:rsidRPr="00BB7BB5" w14:paraId="41C88C39" w14:textId="77777777" w:rsidTr="00BB7BB5">
        <w:trPr>
          <w:trHeight w:val="320"/>
        </w:trPr>
        <w:tc>
          <w:tcPr>
            <w:cnfStyle w:val="001000000000" w:firstRow="0" w:lastRow="0" w:firstColumn="1" w:lastColumn="0" w:oddVBand="0" w:evenVBand="0" w:oddHBand="0" w:evenHBand="0" w:firstRowFirstColumn="0" w:firstRowLastColumn="0" w:lastRowFirstColumn="0" w:lastRowLastColumn="0"/>
            <w:tcW w:w="1300" w:type="dxa"/>
            <w:noWrap/>
            <w:hideMark/>
          </w:tcPr>
          <w:p w14:paraId="63157C67" w14:textId="77777777" w:rsidR="00FF458C" w:rsidRPr="00BB7BB5" w:rsidRDefault="00FF458C" w:rsidP="00BB7BB5">
            <w:pPr>
              <w:jc w:val="center"/>
              <w:rPr>
                <w:rFonts w:ascii="Calibri" w:eastAsia="Times New Roman" w:hAnsi="Calibri" w:cs="Times New Roman"/>
                <w:b/>
                <w:i w:val="0"/>
                <w:color w:val="000000"/>
              </w:rPr>
            </w:pPr>
            <w:r w:rsidRPr="00BB7BB5">
              <w:rPr>
                <w:rFonts w:ascii="Calibri" w:eastAsia="Times New Roman" w:hAnsi="Calibri" w:cs="Times New Roman"/>
                <w:b/>
                <w:i w:val="0"/>
                <w:color w:val="000000"/>
              </w:rPr>
              <w:t>T=1</w:t>
            </w:r>
          </w:p>
        </w:tc>
        <w:tc>
          <w:tcPr>
            <w:tcW w:w="1300" w:type="dxa"/>
            <w:noWrap/>
            <w:hideMark/>
          </w:tcPr>
          <w:p w14:paraId="4A525EC6" w14:textId="77777777" w:rsidR="00FF458C" w:rsidRPr="00BB7BB5" w:rsidRDefault="00FF458C" w:rsidP="00BB7BB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BB7BB5">
              <w:rPr>
                <w:rFonts w:ascii="Calibri" w:eastAsia="Times New Roman" w:hAnsi="Calibri" w:cs="Times New Roman"/>
                <w:color w:val="000000"/>
              </w:rPr>
              <w:t>5.6</w:t>
            </w:r>
          </w:p>
        </w:tc>
        <w:tc>
          <w:tcPr>
            <w:tcW w:w="1300" w:type="dxa"/>
            <w:noWrap/>
            <w:hideMark/>
          </w:tcPr>
          <w:p w14:paraId="550AA639" w14:textId="77777777" w:rsidR="00FF458C" w:rsidRPr="00BB7BB5" w:rsidRDefault="00FF458C" w:rsidP="00BB7BB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BB7BB5">
              <w:rPr>
                <w:rFonts w:ascii="Calibri" w:eastAsia="Times New Roman" w:hAnsi="Calibri" w:cs="Times New Roman"/>
                <w:color w:val="000000"/>
              </w:rPr>
              <w:t>3.1</w:t>
            </w:r>
          </w:p>
        </w:tc>
        <w:tc>
          <w:tcPr>
            <w:tcW w:w="1300" w:type="dxa"/>
            <w:noWrap/>
            <w:hideMark/>
          </w:tcPr>
          <w:p w14:paraId="1497BFD0" w14:textId="2A896B42" w:rsidR="00FF458C" w:rsidRPr="00FF458C" w:rsidRDefault="00FF458C" w:rsidP="00BB7BB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FF458C">
              <w:rPr>
                <w:rFonts w:ascii="Calibri" w:eastAsia="Times New Roman" w:hAnsi="Calibri" w:cs="Times New Roman"/>
                <w:b/>
                <w:color w:val="000000"/>
              </w:rPr>
              <w:t>T=1</w:t>
            </w:r>
          </w:p>
        </w:tc>
        <w:tc>
          <w:tcPr>
            <w:tcW w:w="1300" w:type="dxa"/>
            <w:noWrap/>
            <w:hideMark/>
          </w:tcPr>
          <w:p w14:paraId="1CA63FA5" w14:textId="77777777" w:rsidR="00FF458C" w:rsidRPr="00BB7BB5" w:rsidRDefault="00FF458C" w:rsidP="00BB7BB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BB7BB5">
              <w:rPr>
                <w:rFonts w:ascii="Calibri" w:eastAsia="Times New Roman" w:hAnsi="Calibri" w:cs="Times New Roman"/>
                <w:color w:val="000000"/>
              </w:rPr>
              <w:t>100</w:t>
            </w:r>
          </w:p>
        </w:tc>
        <w:tc>
          <w:tcPr>
            <w:tcW w:w="1300" w:type="dxa"/>
            <w:noWrap/>
            <w:hideMark/>
          </w:tcPr>
          <w:p w14:paraId="30E44F72" w14:textId="77777777" w:rsidR="00FF458C" w:rsidRPr="00BB7BB5" w:rsidRDefault="00FF458C" w:rsidP="00BB7BB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BB7BB5">
              <w:rPr>
                <w:rFonts w:ascii="Calibri" w:eastAsia="Times New Roman" w:hAnsi="Calibri" w:cs="Times New Roman"/>
                <w:color w:val="000000"/>
              </w:rPr>
              <w:t>100</w:t>
            </w:r>
          </w:p>
        </w:tc>
      </w:tr>
    </w:tbl>
    <w:p w14:paraId="1C4D5DBC" w14:textId="77777777" w:rsidR="00573CA5" w:rsidRDefault="00573CA5" w:rsidP="00CE3DB1">
      <w:pPr>
        <w:rPr>
          <w:rFonts w:asciiTheme="majorHAnsi" w:hAnsiTheme="majorHAnsi"/>
          <w:lang w:val="en-GB" w:eastAsia="uz-Cyrl-UZ" w:bidi="uz-Cyrl-UZ"/>
        </w:rPr>
      </w:pPr>
    </w:p>
    <w:p w14:paraId="4398A4B2" w14:textId="77777777" w:rsidR="00573CA5" w:rsidRPr="00CE3DB1" w:rsidRDefault="00573CA5" w:rsidP="00CE3DB1">
      <w:pPr>
        <w:rPr>
          <w:rFonts w:asciiTheme="majorHAnsi" w:hAnsiTheme="majorHAnsi"/>
          <w:lang w:val="en-GB" w:eastAsia="uz-Cyrl-UZ" w:bidi="uz-Cyrl-UZ"/>
        </w:rPr>
      </w:pPr>
    </w:p>
    <w:p w14:paraId="70096ADB" w14:textId="7B7C9667" w:rsidR="00CE3DB1" w:rsidRDefault="00CE3DB1" w:rsidP="00CE3DB1">
      <w:pPr>
        <w:rPr>
          <w:rFonts w:asciiTheme="majorHAnsi" w:hAnsiTheme="majorHAnsi"/>
          <w:lang w:val="en-GB" w:eastAsia="uz-Cyrl-UZ" w:bidi="uz-Cyrl-UZ"/>
        </w:rPr>
      </w:pPr>
      <w:r w:rsidRPr="00CE3DB1">
        <w:rPr>
          <w:rFonts w:asciiTheme="majorHAnsi" w:hAnsiTheme="majorHAnsi"/>
          <w:lang w:val="en-GB" w:eastAsia="uz-Cyrl-UZ" w:bidi="uz-Cyrl-UZ"/>
        </w:rPr>
        <w:t>W = 1 / (Oi/CMi)</w:t>
      </w:r>
      <w:r>
        <w:rPr>
          <w:rFonts w:asciiTheme="majorHAnsi" w:hAnsiTheme="majorHAnsi"/>
          <w:lang w:val="en-GB" w:eastAsia="uz-Cyrl-UZ" w:bidi="uz-Cyrl-UZ"/>
        </w:rPr>
        <w:t xml:space="preserve">; this method meets principles 1 and 2, but </w:t>
      </w:r>
      <w:r w:rsidRPr="00CE3DB1">
        <w:rPr>
          <w:rFonts w:asciiTheme="majorHAnsi" w:hAnsiTheme="majorHAnsi"/>
          <w:lang w:val="en-GB" w:eastAsia="uz-Cyrl-UZ" w:bidi="uz-Cyrl-UZ"/>
        </w:rPr>
        <w:t xml:space="preserve">violates </w:t>
      </w:r>
      <w:r>
        <w:rPr>
          <w:rFonts w:asciiTheme="majorHAnsi" w:hAnsiTheme="majorHAnsi"/>
          <w:lang w:val="en-GB" w:eastAsia="uz-Cyrl-UZ" w:bidi="uz-Cyrl-UZ"/>
        </w:rPr>
        <w:t xml:space="preserve">principle 3 (some weights are </w:t>
      </w:r>
      <w:r w:rsidR="00A234C4">
        <w:rPr>
          <w:rFonts w:asciiTheme="majorHAnsi" w:hAnsiTheme="majorHAnsi"/>
          <w:lang w:val="en-GB" w:eastAsia="uz-Cyrl-UZ" w:bidi="uz-Cyrl-UZ"/>
        </w:rPr>
        <w:t xml:space="preserve">still </w:t>
      </w:r>
      <w:r>
        <w:rPr>
          <w:rFonts w:asciiTheme="majorHAnsi" w:hAnsiTheme="majorHAnsi"/>
          <w:lang w:val="en-GB" w:eastAsia="uz-Cyrl-UZ" w:bidi="uz-Cyrl-UZ"/>
        </w:rPr>
        <w:t>far from 1);</w:t>
      </w:r>
    </w:p>
    <w:tbl>
      <w:tblPr>
        <w:tblStyle w:val="GridTable7Colorful"/>
        <w:tblW w:w="7800" w:type="dxa"/>
        <w:tblLook w:val="04A0" w:firstRow="1" w:lastRow="0" w:firstColumn="1" w:lastColumn="0" w:noHBand="0" w:noVBand="1"/>
      </w:tblPr>
      <w:tblGrid>
        <w:gridCol w:w="1300"/>
        <w:gridCol w:w="1300"/>
        <w:gridCol w:w="1300"/>
        <w:gridCol w:w="1300"/>
        <w:gridCol w:w="1300"/>
        <w:gridCol w:w="1300"/>
      </w:tblGrid>
      <w:tr w:rsidR="00BB7BB5" w:rsidRPr="00BB7BB5" w14:paraId="5F1537B6" w14:textId="77777777" w:rsidTr="00BB7BB5">
        <w:trPr>
          <w:cnfStyle w:val="100000000000" w:firstRow="1" w:lastRow="0" w:firstColumn="0" w:lastColumn="0" w:oddVBand="0" w:evenVBand="0" w:oddHBand="0" w:evenHBand="0" w:firstRowFirstColumn="0" w:firstRowLastColumn="0" w:lastRowFirstColumn="0" w:lastRowLastColumn="0"/>
          <w:trHeight w:val="320"/>
        </w:trPr>
        <w:tc>
          <w:tcPr>
            <w:cnfStyle w:val="001000000100" w:firstRow="0" w:lastRow="0" w:firstColumn="1" w:lastColumn="0" w:oddVBand="0" w:evenVBand="0" w:oddHBand="0" w:evenHBand="0" w:firstRowFirstColumn="1" w:firstRowLastColumn="0" w:lastRowFirstColumn="0" w:lastRowLastColumn="0"/>
            <w:tcW w:w="1300" w:type="dxa"/>
            <w:noWrap/>
            <w:hideMark/>
          </w:tcPr>
          <w:p w14:paraId="695004A7" w14:textId="77777777" w:rsidR="00BB7BB5" w:rsidRPr="00BB7BB5" w:rsidRDefault="00BB7BB5" w:rsidP="00BB7BB5">
            <w:pPr>
              <w:jc w:val="center"/>
              <w:rPr>
                <w:rFonts w:ascii="Calibri" w:eastAsia="Times New Roman" w:hAnsi="Calibri" w:cs="Times New Roman"/>
                <w:color w:val="000000"/>
              </w:rPr>
            </w:pPr>
            <w:r w:rsidRPr="00BB7BB5">
              <w:rPr>
                <w:rFonts w:ascii="Calibri" w:eastAsia="Times New Roman" w:hAnsi="Calibri" w:cs="Times New Roman"/>
                <w:color w:val="000000"/>
              </w:rPr>
              <w:t>Weights</w:t>
            </w:r>
          </w:p>
        </w:tc>
        <w:tc>
          <w:tcPr>
            <w:tcW w:w="1300" w:type="dxa"/>
            <w:noWrap/>
            <w:hideMark/>
          </w:tcPr>
          <w:p w14:paraId="3DCF59D4" w14:textId="77777777" w:rsidR="00BB7BB5" w:rsidRPr="00BB7BB5" w:rsidRDefault="00BB7BB5" w:rsidP="00BB7BB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BB7BB5">
              <w:rPr>
                <w:rFonts w:ascii="Calibri" w:eastAsia="Times New Roman" w:hAnsi="Calibri" w:cs="Times New Roman"/>
                <w:color w:val="000000"/>
              </w:rPr>
              <w:t>C=0</w:t>
            </w:r>
          </w:p>
        </w:tc>
        <w:tc>
          <w:tcPr>
            <w:tcW w:w="1300" w:type="dxa"/>
            <w:noWrap/>
            <w:hideMark/>
          </w:tcPr>
          <w:p w14:paraId="56B5E7B7" w14:textId="77777777" w:rsidR="00BB7BB5" w:rsidRPr="00BB7BB5" w:rsidRDefault="00BB7BB5" w:rsidP="00BB7BB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BB7BB5">
              <w:rPr>
                <w:rFonts w:ascii="Calibri" w:eastAsia="Times New Roman" w:hAnsi="Calibri" w:cs="Times New Roman"/>
                <w:color w:val="000000"/>
              </w:rPr>
              <w:t>C=1</w:t>
            </w:r>
          </w:p>
        </w:tc>
        <w:tc>
          <w:tcPr>
            <w:tcW w:w="1300" w:type="dxa"/>
            <w:noWrap/>
            <w:hideMark/>
          </w:tcPr>
          <w:p w14:paraId="1B873F2F" w14:textId="77777777" w:rsidR="00BB7BB5" w:rsidRPr="00BB7BB5" w:rsidRDefault="00BB7BB5" w:rsidP="00BB7BB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BB7BB5">
              <w:rPr>
                <w:rFonts w:ascii="Calibri" w:eastAsia="Times New Roman" w:hAnsi="Calibri" w:cs="Times New Roman"/>
                <w:color w:val="000000"/>
              </w:rPr>
              <w:t>W Sample</w:t>
            </w:r>
          </w:p>
        </w:tc>
        <w:tc>
          <w:tcPr>
            <w:tcW w:w="1300" w:type="dxa"/>
            <w:noWrap/>
            <w:hideMark/>
          </w:tcPr>
          <w:p w14:paraId="2E8FB089" w14:textId="77777777" w:rsidR="00BB7BB5" w:rsidRPr="00BB7BB5" w:rsidRDefault="00BB7BB5" w:rsidP="00BB7BB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BB7BB5">
              <w:rPr>
                <w:rFonts w:ascii="Calibri" w:eastAsia="Times New Roman" w:hAnsi="Calibri" w:cs="Times New Roman"/>
                <w:color w:val="000000"/>
              </w:rPr>
              <w:t>C=0</w:t>
            </w:r>
          </w:p>
        </w:tc>
        <w:tc>
          <w:tcPr>
            <w:tcW w:w="1300" w:type="dxa"/>
            <w:noWrap/>
            <w:hideMark/>
          </w:tcPr>
          <w:p w14:paraId="59745607" w14:textId="77777777" w:rsidR="00BB7BB5" w:rsidRPr="00BB7BB5" w:rsidRDefault="00BB7BB5" w:rsidP="00BB7BB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BB7BB5">
              <w:rPr>
                <w:rFonts w:ascii="Calibri" w:eastAsia="Times New Roman" w:hAnsi="Calibri" w:cs="Times New Roman"/>
                <w:color w:val="000000"/>
              </w:rPr>
              <w:t>C=1</w:t>
            </w:r>
          </w:p>
        </w:tc>
      </w:tr>
      <w:tr w:rsidR="00BB7BB5" w:rsidRPr="00BB7BB5" w14:paraId="35B2ADAE" w14:textId="77777777" w:rsidTr="00BB7BB5">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00" w:type="dxa"/>
            <w:noWrap/>
            <w:hideMark/>
          </w:tcPr>
          <w:p w14:paraId="4C0733E8" w14:textId="77777777" w:rsidR="00BB7BB5" w:rsidRPr="00BB7BB5" w:rsidRDefault="00BB7BB5" w:rsidP="00BB7BB5">
            <w:pPr>
              <w:jc w:val="center"/>
              <w:rPr>
                <w:rFonts w:ascii="Calibri" w:eastAsia="Times New Roman" w:hAnsi="Calibri" w:cs="Times New Roman"/>
                <w:b/>
                <w:i w:val="0"/>
                <w:color w:val="000000"/>
              </w:rPr>
            </w:pPr>
            <w:r w:rsidRPr="00BB7BB5">
              <w:rPr>
                <w:rFonts w:ascii="Calibri" w:eastAsia="Times New Roman" w:hAnsi="Calibri" w:cs="Times New Roman"/>
                <w:b/>
                <w:i w:val="0"/>
                <w:color w:val="000000"/>
              </w:rPr>
              <w:t>T=0</w:t>
            </w:r>
          </w:p>
        </w:tc>
        <w:tc>
          <w:tcPr>
            <w:tcW w:w="1300" w:type="dxa"/>
            <w:noWrap/>
            <w:hideMark/>
          </w:tcPr>
          <w:p w14:paraId="4B5F2F9C" w14:textId="77777777" w:rsidR="00BB7BB5" w:rsidRPr="00BB7BB5" w:rsidRDefault="00BB7BB5" w:rsidP="00BB7BB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Pr>
            </w:pPr>
            <w:r w:rsidRPr="00BB7BB5">
              <w:rPr>
                <w:rFonts w:ascii="Calibri" w:eastAsia="Times New Roman" w:hAnsi="Calibri" w:cs="Times New Roman"/>
                <w:color w:val="000000"/>
              </w:rPr>
              <w:t>1.6</w:t>
            </w:r>
          </w:p>
        </w:tc>
        <w:tc>
          <w:tcPr>
            <w:tcW w:w="1300" w:type="dxa"/>
            <w:noWrap/>
            <w:hideMark/>
          </w:tcPr>
          <w:p w14:paraId="1DB255D5" w14:textId="77777777" w:rsidR="00BB7BB5" w:rsidRPr="00BB7BB5" w:rsidRDefault="00BB7BB5" w:rsidP="00BB7BB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Pr>
            </w:pPr>
            <w:r w:rsidRPr="00BB7BB5">
              <w:rPr>
                <w:rFonts w:ascii="Calibri" w:eastAsia="Times New Roman" w:hAnsi="Calibri" w:cs="Times New Roman"/>
                <w:color w:val="000000"/>
              </w:rPr>
              <w:t>2.5</w:t>
            </w:r>
          </w:p>
        </w:tc>
        <w:tc>
          <w:tcPr>
            <w:tcW w:w="1300" w:type="dxa"/>
            <w:noWrap/>
            <w:hideMark/>
          </w:tcPr>
          <w:p w14:paraId="5D937DE8" w14:textId="77777777" w:rsidR="00BB7BB5" w:rsidRPr="00FF458C" w:rsidRDefault="00BB7BB5" w:rsidP="00BB7BB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color w:val="000000"/>
              </w:rPr>
            </w:pPr>
            <w:r w:rsidRPr="00FF458C">
              <w:rPr>
                <w:rFonts w:ascii="Calibri" w:eastAsia="Times New Roman" w:hAnsi="Calibri" w:cs="Times New Roman"/>
                <w:b/>
                <w:color w:val="000000"/>
              </w:rPr>
              <w:t>T=0</w:t>
            </w:r>
          </w:p>
        </w:tc>
        <w:tc>
          <w:tcPr>
            <w:tcW w:w="1300" w:type="dxa"/>
            <w:noWrap/>
            <w:hideMark/>
          </w:tcPr>
          <w:p w14:paraId="7E520997" w14:textId="77777777" w:rsidR="00BB7BB5" w:rsidRPr="00BB7BB5" w:rsidRDefault="00BB7BB5" w:rsidP="00BB7BB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Pr>
            </w:pPr>
            <w:r w:rsidRPr="00BB7BB5">
              <w:rPr>
                <w:rFonts w:ascii="Calibri" w:eastAsia="Times New Roman" w:hAnsi="Calibri" w:cs="Times New Roman"/>
                <w:color w:val="000000"/>
              </w:rPr>
              <w:t>46</w:t>
            </w:r>
          </w:p>
        </w:tc>
        <w:tc>
          <w:tcPr>
            <w:tcW w:w="1300" w:type="dxa"/>
            <w:noWrap/>
            <w:hideMark/>
          </w:tcPr>
          <w:p w14:paraId="2C46DDAB" w14:textId="77777777" w:rsidR="00BB7BB5" w:rsidRPr="00BB7BB5" w:rsidRDefault="00BB7BB5" w:rsidP="00BB7BB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Pr>
            </w:pPr>
            <w:r w:rsidRPr="00BB7BB5">
              <w:rPr>
                <w:rFonts w:ascii="Calibri" w:eastAsia="Times New Roman" w:hAnsi="Calibri" w:cs="Times New Roman"/>
                <w:color w:val="000000"/>
              </w:rPr>
              <w:t>54</w:t>
            </w:r>
          </w:p>
        </w:tc>
      </w:tr>
      <w:tr w:rsidR="00BB7BB5" w:rsidRPr="00BB7BB5" w14:paraId="0765FF2C" w14:textId="77777777" w:rsidTr="00BB7BB5">
        <w:trPr>
          <w:trHeight w:val="320"/>
        </w:trPr>
        <w:tc>
          <w:tcPr>
            <w:cnfStyle w:val="001000000000" w:firstRow="0" w:lastRow="0" w:firstColumn="1" w:lastColumn="0" w:oddVBand="0" w:evenVBand="0" w:oddHBand="0" w:evenHBand="0" w:firstRowFirstColumn="0" w:firstRowLastColumn="0" w:lastRowFirstColumn="0" w:lastRowLastColumn="0"/>
            <w:tcW w:w="1300" w:type="dxa"/>
            <w:noWrap/>
            <w:hideMark/>
          </w:tcPr>
          <w:p w14:paraId="22BDCDC5" w14:textId="77777777" w:rsidR="00BB7BB5" w:rsidRPr="00BB7BB5" w:rsidRDefault="00BB7BB5" w:rsidP="00BB7BB5">
            <w:pPr>
              <w:jc w:val="center"/>
              <w:rPr>
                <w:rFonts w:ascii="Calibri" w:eastAsia="Times New Roman" w:hAnsi="Calibri" w:cs="Times New Roman"/>
                <w:b/>
                <w:i w:val="0"/>
                <w:color w:val="000000"/>
              </w:rPr>
            </w:pPr>
            <w:r w:rsidRPr="00BB7BB5">
              <w:rPr>
                <w:rFonts w:ascii="Calibri" w:eastAsia="Times New Roman" w:hAnsi="Calibri" w:cs="Times New Roman"/>
                <w:b/>
                <w:i w:val="0"/>
                <w:color w:val="000000"/>
              </w:rPr>
              <w:t>T=1</w:t>
            </w:r>
          </w:p>
        </w:tc>
        <w:tc>
          <w:tcPr>
            <w:tcW w:w="1300" w:type="dxa"/>
            <w:noWrap/>
            <w:hideMark/>
          </w:tcPr>
          <w:p w14:paraId="668BC512" w14:textId="77777777" w:rsidR="00BB7BB5" w:rsidRPr="00BB7BB5" w:rsidRDefault="00BB7BB5" w:rsidP="00BB7BB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BB7BB5">
              <w:rPr>
                <w:rFonts w:ascii="Calibri" w:eastAsia="Times New Roman" w:hAnsi="Calibri" w:cs="Times New Roman"/>
                <w:color w:val="000000"/>
              </w:rPr>
              <w:t>2.6</w:t>
            </w:r>
          </w:p>
        </w:tc>
        <w:tc>
          <w:tcPr>
            <w:tcW w:w="1300" w:type="dxa"/>
            <w:noWrap/>
            <w:hideMark/>
          </w:tcPr>
          <w:p w14:paraId="1B1440D2" w14:textId="77777777" w:rsidR="00BB7BB5" w:rsidRPr="00BB7BB5" w:rsidRDefault="00BB7BB5" w:rsidP="00BB7BB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BB7BB5">
              <w:rPr>
                <w:rFonts w:ascii="Calibri" w:eastAsia="Times New Roman" w:hAnsi="Calibri" w:cs="Times New Roman"/>
                <w:color w:val="000000"/>
              </w:rPr>
              <w:t>1.7</w:t>
            </w:r>
          </w:p>
        </w:tc>
        <w:tc>
          <w:tcPr>
            <w:tcW w:w="1300" w:type="dxa"/>
            <w:noWrap/>
            <w:hideMark/>
          </w:tcPr>
          <w:p w14:paraId="730786BC" w14:textId="77777777" w:rsidR="00BB7BB5" w:rsidRPr="00FF458C" w:rsidRDefault="00BB7BB5" w:rsidP="00BB7BB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b/>
                <w:color w:val="000000"/>
              </w:rPr>
            </w:pPr>
            <w:r w:rsidRPr="00FF458C">
              <w:rPr>
                <w:rFonts w:ascii="Calibri" w:eastAsia="Times New Roman" w:hAnsi="Calibri" w:cs="Times New Roman"/>
                <w:b/>
                <w:color w:val="000000"/>
              </w:rPr>
              <w:t>T=1</w:t>
            </w:r>
          </w:p>
        </w:tc>
        <w:tc>
          <w:tcPr>
            <w:tcW w:w="1300" w:type="dxa"/>
            <w:noWrap/>
            <w:hideMark/>
          </w:tcPr>
          <w:p w14:paraId="02C8E152" w14:textId="77777777" w:rsidR="00BB7BB5" w:rsidRPr="00BB7BB5" w:rsidRDefault="00BB7BB5" w:rsidP="00BB7BB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BB7BB5">
              <w:rPr>
                <w:rFonts w:ascii="Calibri" w:eastAsia="Times New Roman" w:hAnsi="Calibri" w:cs="Times New Roman"/>
                <w:color w:val="000000"/>
              </w:rPr>
              <w:t>46</w:t>
            </w:r>
          </w:p>
        </w:tc>
        <w:tc>
          <w:tcPr>
            <w:tcW w:w="1300" w:type="dxa"/>
            <w:noWrap/>
            <w:hideMark/>
          </w:tcPr>
          <w:p w14:paraId="6F78C68D" w14:textId="77777777" w:rsidR="00BB7BB5" w:rsidRPr="00BB7BB5" w:rsidRDefault="00BB7BB5" w:rsidP="00BB7BB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BB7BB5">
              <w:rPr>
                <w:rFonts w:ascii="Calibri" w:eastAsia="Times New Roman" w:hAnsi="Calibri" w:cs="Times New Roman"/>
                <w:color w:val="000000"/>
              </w:rPr>
              <w:t>54</w:t>
            </w:r>
          </w:p>
        </w:tc>
      </w:tr>
    </w:tbl>
    <w:p w14:paraId="7537CBE9" w14:textId="77777777" w:rsidR="00573CA5" w:rsidRPr="00CE3DB1" w:rsidRDefault="00573CA5" w:rsidP="00CE3DB1">
      <w:pPr>
        <w:rPr>
          <w:rFonts w:asciiTheme="majorHAnsi" w:hAnsiTheme="majorHAnsi"/>
          <w:lang w:val="en-GB" w:eastAsia="uz-Cyrl-UZ" w:bidi="uz-Cyrl-UZ"/>
        </w:rPr>
      </w:pPr>
    </w:p>
    <w:p w14:paraId="345559FB" w14:textId="07BE9803" w:rsidR="00CE3DB1" w:rsidRPr="00CE3DB1" w:rsidRDefault="00CE3DB1" w:rsidP="00CE3DB1">
      <w:pPr>
        <w:rPr>
          <w:rFonts w:asciiTheme="majorHAnsi" w:hAnsiTheme="majorHAnsi"/>
          <w:lang w:val="en-GB" w:eastAsia="uz-Cyrl-UZ" w:bidi="uz-Cyrl-UZ"/>
        </w:rPr>
      </w:pPr>
      <w:r>
        <w:rPr>
          <w:rFonts w:asciiTheme="majorHAnsi" w:hAnsiTheme="majorHAnsi"/>
          <w:lang w:val="en-GB" w:eastAsia="uz-Cyrl-UZ" w:bidi="uz-Cyrl-UZ"/>
        </w:rPr>
        <w:t>W</w:t>
      </w:r>
      <w:r w:rsidRPr="00CE3DB1">
        <w:rPr>
          <w:rFonts w:asciiTheme="majorHAnsi" w:hAnsiTheme="majorHAnsi"/>
          <w:lang w:val="en-GB" w:eastAsia="uz-Cyrl-UZ" w:bidi="uz-Cyrl-UZ"/>
        </w:rPr>
        <w:t xml:space="preserve"> = Ei/Oi = [(CMi*RMi)/TOT]/Oi</w:t>
      </w:r>
      <w:r>
        <w:rPr>
          <w:rFonts w:asciiTheme="majorHAnsi" w:hAnsiTheme="majorHAnsi"/>
          <w:lang w:val="en-GB" w:eastAsia="uz-Cyrl-UZ" w:bidi="uz-Cyrl-UZ"/>
        </w:rPr>
        <w:t xml:space="preserve">; this method </w:t>
      </w:r>
      <w:r w:rsidRPr="00CE3DB1">
        <w:rPr>
          <w:rFonts w:asciiTheme="majorHAnsi" w:hAnsiTheme="majorHAnsi"/>
          <w:lang w:val="en-GB" w:eastAsia="uz-Cyrl-UZ" w:bidi="uz-Cyrl-UZ"/>
        </w:rPr>
        <w:t>(inverse Chi-square</w:t>
      </w:r>
      <w:r>
        <w:rPr>
          <w:rFonts w:asciiTheme="majorHAnsi" w:hAnsiTheme="majorHAnsi"/>
          <w:lang w:val="en-GB" w:eastAsia="uz-Cyrl-UZ" w:bidi="uz-Cyrl-UZ"/>
        </w:rPr>
        <w:t xml:space="preserve"> method</w:t>
      </w:r>
      <w:r w:rsidRPr="00CE3DB1">
        <w:rPr>
          <w:rFonts w:asciiTheme="majorHAnsi" w:hAnsiTheme="majorHAnsi"/>
          <w:lang w:val="en-GB" w:eastAsia="uz-Cyrl-UZ" w:bidi="uz-Cyrl-UZ"/>
        </w:rPr>
        <w:t>)</w:t>
      </w:r>
      <w:r>
        <w:rPr>
          <w:rFonts w:asciiTheme="majorHAnsi" w:hAnsiTheme="majorHAnsi"/>
          <w:lang w:val="en-GB" w:eastAsia="uz-Cyrl-UZ" w:bidi="uz-Cyrl-UZ"/>
        </w:rPr>
        <w:t xml:space="preserve"> meets all principles and generates weights that are known as ‘stabilized weights’.</w:t>
      </w:r>
    </w:p>
    <w:tbl>
      <w:tblPr>
        <w:tblStyle w:val="GridTable7Colorful"/>
        <w:tblW w:w="7800" w:type="dxa"/>
        <w:tblLook w:val="04A0" w:firstRow="1" w:lastRow="0" w:firstColumn="1" w:lastColumn="0" w:noHBand="0" w:noVBand="1"/>
      </w:tblPr>
      <w:tblGrid>
        <w:gridCol w:w="1300"/>
        <w:gridCol w:w="1300"/>
        <w:gridCol w:w="1300"/>
        <w:gridCol w:w="1300"/>
        <w:gridCol w:w="1300"/>
        <w:gridCol w:w="1300"/>
      </w:tblGrid>
      <w:tr w:rsidR="00BB7BB5" w:rsidRPr="00BB7BB5" w14:paraId="034EF2DE" w14:textId="77777777" w:rsidTr="00BB7BB5">
        <w:trPr>
          <w:cnfStyle w:val="100000000000" w:firstRow="1" w:lastRow="0" w:firstColumn="0" w:lastColumn="0" w:oddVBand="0" w:evenVBand="0" w:oddHBand="0" w:evenHBand="0" w:firstRowFirstColumn="0" w:firstRowLastColumn="0" w:lastRowFirstColumn="0" w:lastRowLastColumn="0"/>
          <w:trHeight w:val="320"/>
        </w:trPr>
        <w:tc>
          <w:tcPr>
            <w:cnfStyle w:val="001000000100" w:firstRow="0" w:lastRow="0" w:firstColumn="1" w:lastColumn="0" w:oddVBand="0" w:evenVBand="0" w:oddHBand="0" w:evenHBand="0" w:firstRowFirstColumn="1" w:firstRowLastColumn="0" w:lastRowFirstColumn="0" w:lastRowLastColumn="0"/>
            <w:tcW w:w="1300" w:type="dxa"/>
            <w:noWrap/>
            <w:hideMark/>
          </w:tcPr>
          <w:p w14:paraId="77ED736F" w14:textId="77777777" w:rsidR="00BB7BB5" w:rsidRPr="00BB7BB5" w:rsidRDefault="00BB7BB5" w:rsidP="00BB7BB5">
            <w:pPr>
              <w:jc w:val="center"/>
              <w:rPr>
                <w:rFonts w:ascii="Calibri" w:eastAsia="Times New Roman" w:hAnsi="Calibri" w:cs="Times New Roman"/>
                <w:color w:val="000000"/>
              </w:rPr>
            </w:pPr>
            <w:r w:rsidRPr="00BB7BB5">
              <w:rPr>
                <w:rFonts w:ascii="Calibri" w:eastAsia="Times New Roman" w:hAnsi="Calibri" w:cs="Times New Roman"/>
                <w:color w:val="000000"/>
              </w:rPr>
              <w:t>Weights</w:t>
            </w:r>
          </w:p>
        </w:tc>
        <w:tc>
          <w:tcPr>
            <w:tcW w:w="1300" w:type="dxa"/>
            <w:noWrap/>
            <w:hideMark/>
          </w:tcPr>
          <w:p w14:paraId="6B7262EE" w14:textId="77777777" w:rsidR="00BB7BB5" w:rsidRPr="00BB7BB5" w:rsidRDefault="00BB7BB5" w:rsidP="00BB7BB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BB7BB5">
              <w:rPr>
                <w:rFonts w:ascii="Calibri" w:eastAsia="Times New Roman" w:hAnsi="Calibri" w:cs="Times New Roman"/>
                <w:color w:val="000000"/>
              </w:rPr>
              <w:t>C=0</w:t>
            </w:r>
          </w:p>
        </w:tc>
        <w:tc>
          <w:tcPr>
            <w:tcW w:w="1300" w:type="dxa"/>
            <w:noWrap/>
            <w:hideMark/>
          </w:tcPr>
          <w:p w14:paraId="1E4A3D2C" w14:textId="77777777" w:rsidR="00BB7BB5" w:rsidRPr="00BB7BB5" w:rsidRDefault="00BB7BB5" w:rsidP="00BB7BB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BB7BB5">
              <w:rPr>
                <w:rFonts w:ascii="Calibri" w:eastAsia="Times New Roman" w:hAnsi="Calibri" w:cs="Times New Roman"/>
                <w:color w:val="000000"/>
              </w:rPr>
              <w:t>C=1</w:t>
            </w:r>
          </w:p>
        </w:tc>
        <w:tc>
          <w:tcPr>
            <w:tcW w:w="1300" w:type="dxa"/>
            <w:noWrap/>
            <w:hideMark/>
          </w:tcPr>
          <w:p w14:paraId="21198C70" w14:textId="77777777" w:rsidR="00BB7BB5" w:rsidRPr="00BB7BB5" w:rsidRDefault="00BB7BB5" w:rsidP="00BB7BB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BB7BB5">
              <w:rPr>
                <w:rFonts w:ascii="Calibri" w:eastAsia="Times New Roman" w:hAnsi="Calibri" w:cs="Times New Roman"/>
                <w:color w:val="000000"/>
              </w:rPr>
              <w:t>W Sample</w:t>
            </w:r>
          </w:p>
        </w:tc>
        <w:tc>
          <w:tcPr>
            <w:tcW w:w="1300" w:type="dxa"/>
            <w:noWrap/>
            <w:hideMark/>
          </w:tcPr>
          <w:p w14:paraId="6C2D7B27" w14:textId="77777777" w:rsidR="00BB7BB5" w:rsidRPr="00BB7BB5" w:rsidRDefault="00BB7BB5" w:rsidP="00BB7BB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BB7BB5">
              <w:rPr>
                <w:rFonts w:ascii="Calibri" w:eastAsia="Times New Roman" w:hAnsi="Calibri" w:cs="Times New Roman"/>
                <w:color w:val="000000"/>
              </w:rPr>
              <w:t>C=0</w:t>
            </w:r>
          </w:p>
        </w:tc>
        <w:tc>
          <w:tcPr>
            <w:tcW w:w="1300" w:type="dxa"/>
            <w:noWrap/>
            <w:hideMark/>
          </w:tcPr>
          <w:p w14:paraId="27DA7889" w14:textId="77777777" w:rsidR="00BB7BB5" w:rsidRPr="00BB7BB5" w:rsidRDefault="00BB7BB5" w:rsidP="00BB7BB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BB7BB5">
              <w:rPr>
                <w:rFonts w:ascii="Calibri" w:eastAsia="Times New Roman" w:hAnsi="Calibri" w:cs="Times New Roman"/>
                <w:color w:val="000000"/>
              </w:rPr>
              <w:t>C=1</w:t>
            </w:r>
          </w:p>
        </w:tc>
      </w:tr>
      <w:tr w:rsidR="00BB7BB5" w:rsidRPr="00BB7BB5" w14:paraId="05C08D90" w14:textId="77777777" w:rsidTr="00BB7BB5">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00" w:type="dxa"/>
            <w:noWrap/>
            <w:hideMark/>
          </w:tcPr>
          <w:p w14:paraId="06C7F2FD" w14:textId="77777777" w:rsidR="00BB7BB5" w:rsidRPr="00BB7BB5" w:rsidRDefault="00BB7BB5" w:rsidP="00BB7BB5">
            <w:pPr>
              <w:jc w:val="center"/>
              <w:rPr>
                <w:rFonts w:ascii="Calibri" w:eastAsia="Times New Roman" w:hAnsi="Calibri" w:cs="Times New Roman"/>
                <w:b/>
                <w:i w:val="0"/>
                <w:color w:val="000000"/>
              </w:rPr>
            </w:pPr>
            <w:r w:rsidRPr="00BB7BB5">
              <w:rPr>
                <w:rFonts w:ascii="Calibri" w:eastAsia="Times New Roman" w:hAnsi="Calibri" w:cs="Times New Roman"/>
                <w:b/>
                <w:i w:val="0"/>
                <w:color w:val="000000"/>
              </w:rPr>
              <w:t>T=0</w:t>
            </w:r>
          </w:p>
        </w:tc>
        <w:tc>
          <w:tcPr>
            <w:tcW w:w="1300" w:type="dxa"/>
            <w:noWrap/>
            <w:hideMark/>
          </w:tcPr>
          <w:p w14:paraId="3FC17A34" w14:textId="77777777" w:rsidR="00BB7BB5" w:rsidRPr="00BB7BB5" w:rsidRDefault="00BB7BB5" w:rsidP="00BB7BB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Pr>
            </w:pPr>
            <w:r w:rsidRPr="00BB7BB5">
              <w:rPr>
                <w:rFonts w:ascii="Calibri" w:eastAsia="Times New Roman" w:hAnsi="Calibri" w:cs="Times New Roman"/>
                <w:color w:val="000000"/>
              </w:rPr>
              <w:t>0.8</w:t>
            </w:r>
          </w:p>
        </w:tc>
        <w:tc>
          <w:tcPr>
            <w:tcW w:w="1300" w:type="dxa"/>
            <w:noWrap/>
            <w:hideMark/>
          </w:tcPr>
          <w:p w14:paraId="7C79E063" w14:textId="77777777" w:rsidR="00BB7BB5" w:rsidRPr="00BB7BB5" w:rsidRDefault="00BB7BB5" w:rsidP="00BB7BB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Pr>
            </w:pPr>
            <w:r w:rsidRPr="00BB7BB5">
              <w:rPr>
                <w:rFonts w:ascii="Calibri" w:eastAsia="Times New Roman" w:hAnsi="Calibri" w:cs="Times New Roman"/>
                <w:color w:val="000000"/>
              </w:rPr>
              <w:t>1.2</w:t>
            </w:r>
          </w:p>
        </w:tc>
        <w:tc>
          <w:tcPr>
            <w:tcW w:w="1300" w:type="dxa"/>
            <w:noWrap/>
            <w:hideMark/>
          </w:tcPr>
          <w:p w14:paraId="6AA24021" w14:textId="77777777" w:rsidR="00BB7BB5" w:rsidRPr="00FF458C" w:rsidRDefault="00BB7BB5" w:rsidP="00BB7BB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color w:val="000000"/>
              </w:rPr>
            </w:pPr>
            <w:r w:rsidRPr="00FF458C">
              <w:rPr>
                <w:rFonts w:ascii="Calibri" w:eastAsia="Times New Roman" w:hAnsi="Calibri" w:cs="Times New Roman"/>
                <w:b/>
                <w:color w:val="000000"/>
              </w:rPr>
              <w:t>T=0</w:t>
            </w:r>
          </w:p>
        </w:tc>
        <w:tc>
          <w:tcPr>
            <w:tcW w:w="1300" w:type="dxa"/>
            <w:noWrap/>
            <w:hideMark/>
          </w:tcPr>
          <w:p w14:paraId="6D833017" w14:textId="77777777" w:rsidR="00BB7BB5" w:rsidRPr="00BB7BB5" w:rsidRDefault="00BB7BB5" w:rsidP="00BB7BB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Pr>
            </w:pPr>
            <w:r w:rsidRPr="00BB7BB5">
              <w:rPr>
                <w:rFonts w:ascii="Calibri" w:eastAsia="Times New Roman" w:hAnsi="Calibri" w:cs="Times New Roman"/>
                <w:color w:val="000000"/>
              </w:rPr>
              <w:t>23</w:t>
            </w:r>
          </w:p>
        </w:tc>
        <w:tc>
          <w:tcPr>
            <w:tcW w:w="1300" w:type="dxa"/>
            <w:noWrap/>
            <w:hideMark/>
          </w:tcPr>
          <w:p w14:paraId="5CD8D718" w14:textId="77777777" w:rsidR="00BB7BB5" w:rsidRPr="00BB7BB5" w:rsidRDefault="00BB7BB5" w:rsidP="00BB7BB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Pr>
            </w:pPr>
            <w:r w:rsidRPr="00BB7BB5">
              <w:rPr>
                <w:rFonts w:ascii="Calibri" w:eastAsia="Times New Roman" w:hAnsi="Calibri" w:cs="Times New Roman"/>
                <w:color w:val="000000"/>
              </w:rPr>
              <w:t>27</w:t>
            </w:r>
          </w:p>
        </w:tc>
      </w:tr>
      <w:tr w:rsidR="00BB7BB5" w:rsidRPr="00BB7BB5" w14:paraId="6CEAEB22" w14:textId="77777777" w:rsidTr="00BB7BB5">
        <w:trPr>
          <w:trHeight w:val="320"/>
        </w:trPr>
        <w:tc>
          <w:tcPr>
            <w:cnfStyle w:val="001000000000" w:firstRow="0" w:lastRow="0" w:firstColumn="1" w:lastColumn="0" w:oddVBand="0" w:evenVBand="0" w:oddHBand="0" w:evenHBand="0" w:firstRowFirstColumn="0" w:firstRowLastColumn="0" w:lastRowFirstColumn="0" w:lastRowLastColumn="0"/>
            <w:tcW w:w="1300" w:type="dxa"/>
            <w:noWrap/>
            <w:hideMark/>
          </w:tcPr>
          <w:p w14:paraId="4703789F" w14:textId="77777777" w:rsidR="00BB7BB5" w:rsidRPr="00BB7BB5" w:rsidRDefault="00BB7BB5" w:rsidP="00BB7BB5">
            <w:pPr>
              <w:jc w:val="center"/>
              <w:rPr>
                <w:rFonts w:ascii="Calibri" w:eastAsia="Times New Roman" w:hAnsi="Calibri" w:cs="Times New Roman"/>
                <w:b/>
                <w:i w:val="0"/>
                <w:color w:val="000000"/>
              </w:rPr>
            </w:pPr>
            <w:r w:rsidRPr="00BB7BB5">
              <w:rPr>
                <w:rFonts w:ascii="Calibri" w:eastAsia="Times New Roman" w:hAnsi="Calibri" w:cs="Times New Roman"/>
                <w:b/>
                <w:i w:val="0"/>
                <w:color w:val="000000"/>
              </w:rPr>
              <w:t>T=1</w:t>
            </w:r>
          </w:p>
        </w:tc>
        <w:tc>
          <w:tcPr>
            <w:tcW w:w="1300" w:type="dxa"/>
            <w:noWrap/>
            <w:hideMark/>
          </w:tcPr>
          <w:p w14:paraId="6B374526" w14:textId="77777777" w:rsidR="00BB7BB5" w:rsidRPr="00BB7BB5" w:rsidRDefault="00BB7BB5" w:rsidP="00BB7BB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BB7BB5">
              <w:rPr>
                <w:rFonts w:ascii="Calibri" w:eastAsia="Times New Roman" w:hAnsi="Calibri" w:cs="Times New Roman"/>
                <w:color w:val="000000"/>
              </w:rPr>
              <w:t>1.3</w:t>
            </w:r>
          </w:p>
        </w:tc>
        <w:tc>
          <w:tcPr>
            <w:tcW w:w="1300" w:type="dxa"/>
            <w:noWrap/>
            <w:hideMark/>
          </w:tcPr>
          <w:p w14:paraId="4264B765" w14:textId="77777777" w:rsidR="00BB7BB5" w:rsidRPr="00BB7BB5" w:rsidRDefault="00BB7BB5" w:rsidP="00BB7BB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BB7BB5">
              <w:rPr>
                <w:rFonts w:ascii="Calibri" w:eastAsia="Times New Roman" w:hAnsi="Calibri" w:cs="Times New Roman"/>
                <w:color w:val="000000"/>
              </w:rPr>
              <w:t>0.8</w:t>
            </w:r>
          </w:p>
        </w:tc>
        <w:tc>
          <w:tcPr>
            <w:tcW w:w="1300" w:type="dxa"/>
            <w:noWrap/>
            <w:hideMark/>
          </w:tcPr>
          <w:p w14:paraId="2CDC6972" w14:textId="77777777" w:rsidR="00BB7BB5" w:rsidRPr="00FF458C" w:rsidRDefault="00BB7BB5" w:rsidP="00BB7BB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b/>
                <w:color w:val="000000"/>
              </w:rPr>
            </w:pPr>
            <w:r w:rsidRPr="00FF458C">
              <w:rPr>
                <w:rFonts w:ascii="Calibri" w:eastAsia="Times New Roman" w:hAnsi="Calibri" w:cs="Times New Roman"/>
                <w:b/>
                <w:color w:val="000000"/>
              </w:rPr>
              <w:t>T=1</w:t>
            </w:r>
          </w:p>
        </w:tc>
        <w:tc>
          <w:tcPr>
            <w:tcW w:w="1300" w:type="dxa"/>
            <w:noWrap/>
            <w:hideMark/>
          </w:tcPr>
          <w:p w14:paraId="1EC60665" w14:textId="77777777" w:rsidR="00BB7BB5" w:rsidRPr="00BB7BB5" w:rsidRDefault="00BB7BB5" w:rsidP="00BB7BB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BB7BB5">
              <w:rPr>
                <w:rFonts w:ascii="Calibri" w:eastAsia="Times New Roman" w:hAnsi="Calibri" w:cs="Times New Roman"/>
                <w:color w:val="000000"/>
              </w:rPr>
              <w:t>23</w:t>
            </w:r>
          </w:p>
        </w:tc>
        <w:tc>
          <w:tcPr>
            <w:tcW w:w="1300" w:type="dxa"/>
            <w:noWrap/>
            <w:hideMark/>
          </w:tcPr>
          <w:p w14:paraId="2DF00B36" w14:textId="77777777" w:rsidR="00BB7BB5" w:rsidRPr="00BB7BB5" w:rsidRDefault="00BB7BB5" w:rsidP="00BB7BB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BB7BB5">
              <w:rPr>
                <w:rFonts w:ascii="Calibri" w:eastAsia="Times New Roman" w:hAnsi="Calibri" w:cs="Times New Roman"/>
                <w:color w:val="000000"/>
              </w:rPr>
              <w:t>27</w:t>
            </w:r>
          </w:p>
        </w:tc>
      </w:tr>
    </w:tbl>
    <w:p w14:paraId="286EED11" w14:textId="77777777" w:rsidR="00BB7BB5" w:rsidRDefault="00BB7BB5" w:rsidP="00CE3DB1">
      <w:pPr>
        <w:rPr>
          <w:rFonts w:asciiTheme="majorHAnsi" w:hAnsiTheme="majorHAnsi"/>
          <w:lang w:val="en-GB" w:eastAsia="uz-Cyrl-UZ" w:bidi="uz-Cyrl-UZ"/>
        </w:rPr>
      </w:pPr>
    </w:p>
    <w:p w14:paraId="6B68DA09" w14:textId="23D56333" w:rsidR="00CE3DB1" w:rsidRPr="00BB7BB5" w:rsidRDefault="00CE3DB1" w:rsidP="00D466A9">
      <w:pPr>
        <w:rPr>
          <w:rFonts w:asciiTheme="majorHAnsi" w:hAnsiTheme="majorHAnsi"/>
          <w:lang w:val="en-GB" w:eastAsia="uz-Cyrl-UZ" w:bidi="uz-Cyrl-UZ"/>
        </w:rPr>
        <w:sectPr w:rsidR="00CE3DB1" w:rsidRPr="00BB7BB5" w:rsidSect="00F60314">
          <w:pgSz w:w="12240" w:h="15840"/>
          <w:pgMar w:top="1134" w:right="1134" w:bottom="1134" w:left="1134" w:header="567" w:footer="567" w:gutter="0"/>
          <w:cols w:space="708"/>
          <w:docGrid w:linePitch="360"/>
        </w:sectPr>
      </w:pPr>
      <w:r w:rsidRPr="00CE3DB1">
        <w:rPr>
          <w:rFonts w:asciiTheme="majorHAnsi" w:hAnsiTheme="majorHAnsi"/>
          <w:lang w:val="en-GB" w:eastAsia="uz-Cyrl-UZ" w:bidi="uz-Cyrl-UZ"/>
        </w:rPr>
        <w:t xml:space="preserve">When using </w:t>
      </w:r>
      <w:r>
        <w:rPr>
          <w:rFonts w:asciiTheme="majorHAnsi" w:hAnsiTheme="majorHAnsi"/>
          <w:lang w:val="en-GB" w:eastAsia="uz-Cyrl-UZ" w:bidi="uz-Cyrl-UZ"/>
        </w:rPr>
        <w:t>adjusted probabilities:</w:t>
      </w:r>
      <w:r w:rsidR="00BB7BB5">
        <w:rPr>
          <w:rFonts w:asciiTheme="majorHAnsi" w:hAnsiTheme="majorHAnsi"/>
          <w:lang w:val="en-GB" w:eastAsia="uz-Cyrl-UZ" w:bidi="uz-Cyrl-UZ"/>
        </w:rPr>
        <w:t xml:space="preserve"> </w:t>
      </w:r>
      <w:r w:rsidRPr="00CE3DB1">
        <w:rPr>
          <w:rFonts w:asciiTheme="majorHAnsi" w:hAnsiTheme="majorHAnsi"/>
          <w:lang w:val="en-GB" w:eastAsia="uz-Cyrl-UZ" w:bidi="uz-Cyrl-UZ"/>
        </w:rPr>
        <w:t>SW = unadjusted P/</w:t>
      </w:r>
      <w:r>
        <w:rPr>
          <w:rFonts w:asciiTheme="majorHAnsi" w:hAnsiTheme="majorHAnsi"/>
          <w:lang w:val="en-GB" w:eastAsia="uz-Cyrl-UZ" w:bidi="uz-Cyrl-UZ"/>
        </w:rPr>
        <w:t>adjusted P</w:t>
      </w:r>
      <w:r w:rsidRPr="00CE3DB1">
        <w:rPr>
          <w:rFonts w:asciiTheme="majorHAnsi" w:hAnsiTheme="majorHAnsi"/>
          <w:lang w:val="en-GB" w:eastAsia="uz-Cyrl-UZ" w:bidi="uz-Cyrl-UZ"/>
        </w:rPr>
        <w:t xml:space="preserve"> for </w:t>
      </w:r>
      <w:r w:rsidR="00BB7BB5">
        <w:rPr>
          <w:rFonts w:asciiTheme="majorHAnsi" w:hAnsiTheme="majorHAnsi"/>
          <w:lang w:val="en-GB" w:eastAsia="uz-Cyrl-UZ" w:bidi="uz-Cyrl-UZ"/>
        </w:rPr>
        <w:t>treatment =1</w:t>
      </w:r>
    </w:p>
    <w:p w14:paraId="45A6ED92" w14:textId="2D7B39E5" w:rsidR="00CE3DB1" w:rsidRPr="00CE3DB1" w:rsidRDefault="00CE3DB1" w:rsidP="00D466A9">
      <w:pPr>
        <w:rPr>
          <w:rFonts w:asciiTheme="majorHAnsi" w:hAnsiTheme="majorHAnsi"/>
          <w:b/>
        </w:rPr>
      </w:pPr>
      <w:r w:rsidRPr="00CE3DB1">
        <w:rPr>
          <w:rFonts w:asciiTheme="majorHAnsi" w:hAnsiTheme="majorHAnsi"/>
          <w:b/>
        </w:rPr>
        <w:lastRenderedPageBreak/>
        <w:t>Formulas</w:t>
      </w:r>
    </w:p>
    <w:p w14:paraId="5CAA7A61" w14:textId="77777777" w:rsidR="00D466A9" w:rsidRPr="00841CF1" w:rsidRDefault="00D466A9" w:rsidP="00D466A9">
      <w:pPr>
        <w:rPr>
          <w:rFonts w:asciiTheme="majorHAnsi" w:hAnsiTheme="majorHAnsi"/>
          <w:i/>
          <w:color w:val="000000" w:themeColor="text1"/>
        </w:rPr>
      </w:pPr>
      <w:r w:rsidRPr="00841CF1">
        <w:rPr>
          <w:rFonts w:asciiTheme="majorHAnsi" w:hAnsiTheme="majorHAnsi"/>
          <w:i/>
          <w:color w:val="000000" w:themeColor="text1"/>
        </w:rPr>
        <w:t>Standard Weights</w:t>
      </w:r>
    </w:p>
    <w:p w14:paraId="1325D034" w14:textId="77777777" w:rsidR="00D466A9" w:rsidRPr="00296383" w:rsidRDefault="00D466A9" w:rsidP="00D466A9">
      <w:pPr>
        <w:rPr>
          <w:rFonts w:asciiTheme="majorHAnsi" w:hAnsiTheme="majorHAnsi"/>
          <w:color w:val="000000" w:themeColor="text1"/>
        </w:rPr>
      </w:pPr>
      <m:oMathPara>
        <m:oMath>
          <m:r>
            <w:rPr>
              <w:rFonts w:ascii="Cambria Math" w:hAnsi="Cambria Math"/>
              <w:color w:val="000000" w:themeColor="text1"/>
            </w:rPr>
            <m:t>W</m:t>
          </m:r>
          <m:d>
            <m:dPr>
              <m:ctrlPr>
                <w:rPr>
                  <w:rFonts w:ascii="Cambria Math" w:hAnsi="Cambria Math"/>
                  <w:i/>
                  <w:color w:val="000000" w:themeColor="text1"/>
                </w:rPr>
              </m:ctrlPr>
            </m:dPr>
            <m:e>
              <m:r>
                <w:rPr>
                  <w:rFonts w:ascii="Cambria Math" w:hAnsi="Cambria Math"/>
                  <w:color w:val="000000" w:themeColor="text1"/>
                </w:rPr>
                <m:t>t</m:t>
              </m:r>
            </m:e>
          </m:d>
          <m:r>
            <w:rPr>
              <w:rFonts w:ascii="Cambria Math" w:hAnsi="Cambria Math"/>
              <w:color w:val="000000" w:themeColor="text1"/>
            </w:rPr>
            <m:t>=</m:t>
          </m:r>
          <m:nary>
            <m:naryPr>
              <m:chr m:val="∏"/>
              <m:limLoc m:val="undOvr"/>
              <m:ctrlPr>
                <w:rPr>
                  <w:rFonts w:ascii="Cambria Math" w:hAnsi="Cambria Math"/>
                  <w:i/>
                  <w:color w:val="000000" w:themeColor="text1"/>
                </w:rPr>
              </m:ctrlPr>
            </m:naryPr>
            <m:sub>
              <m:r>
                <w:rPr>
                  <w:rFonts w:ascii="Cambria Math" w:hAnsi="Cambria Math"/>
                  <w:color w:val="000000" w:themeColor="text1"/>
                </w:rPr>
                <m:t>k=0</m:t>
              </m:r>
            </m:sub>
            <m:sup>
              <m:r>
                <w:rPr>
                  <w:rFonts w:ascii="Cambria Math" w:hAnsi="Cambria Math"/>
                  <w:color w:val="000000" w:themeColor="text1"/>
                </w:rPr>
                <m:t>t</m:t>
              </m:r>
            </m:sup>
            <m:e>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f</m:t>
                  </m:r>
                  <m:d>
                    <m:dPr>
                      <m:begChr m:val="{"/>
                      <m:endChr m:val="}"/>
                      <m:ctrlPr>
                        <w:rPr>
                          <w:rFonts w:ascii="Cambria Math" w:hAnsi="Cambria Math"/>
                          <w:i/>
                          <w:color w:val="000000" w:themeColor="text1"/>
                        </w:rPr>
                      </m:ctrlPr>
                    </m:dPr>
                    <m:e>
                      <m:r>
                        <w:rPr>
                          <w:rFonts w:ascii="Cambria Math" w:hAnsi="Cambria Math"/>
                          <w:color w:val="000000" w:themeColor="text1"/>
                        </w:rPr>
                        <m:t>A</m:t>
                      </m:r>
                      <m:d>
                        <m:dPr>
                          <m:ctrlPr>
                            <w:rPr>
                              <w:rFonts w:ascii="Cambria Math" w:hAnsi="Cambria Math"/>
                              <w:i/>
                              <w:color w:val="000000" w:themeColor="text1"/>
                            </w:rPr>
                          </m:ctrlPr>
                        </m:dPr>
                        <m:e>
                          <m:r>
                            <w:rPr>
                              <w:rFonts w:ascii="Cambria Math" w:hAnsi="Cambria Math"/>
                              <w:color w:val="000000" w:themeColor="text1"/>
                            </w:rPr>
                            <m:t>k</m:t>
                          </m:r>
                        </m:e>
                      </m:d>
                    </m:e>
                    <m:e>
                      <m:acc>
                        <m:accPr>
                          <m:chr m:val="̅"/>
                          <m:ctrlPr>
                            <w:rPr>
                              <w:rFonts w:ascii="Cambria Math" w:hAnsi="Cambria Math"/>
                              <w:i/>
                              <w:color w:val="000000" w:themeColor="text1"/>
                            </w:rPr>
                          </m:ctrlPr>
                        </m:accPr>
                        <m:e>
                          <m:r>
                            <w:rPr>
                              <w:rFonts w:ascii="Cambria Math" w:hAnsi="Cambria Math"/>
                              <w:color w:val="000000" w:themeColor="text1"/>
                            </w:rPr>
                            <m:t>A</m:t>
                          </m:r>
                        </m:e>
                      </m:acc>
                      <m:d>
                        <m:dPr>
                          <m:ctrlPr>
                            <w:rPr>
                              <w:rFonts w:ascii="Cambria Math" w:hAnsi="Cambria Math"/>
                              <w:i/>
                              <w:color w:val="000000" w:themeColor="text1"/>
                            </w:rPr>
                          </m:ctrlPr>
                        </m:dPr>
                        <m:e>
                          <m:r>
                            <w:rPr>
                              <w:rFonts w:ascii="Cambria Math" w:hAnsi="Cambria Math"/>
                              <w:color w:val="000000" w:themeColor="text1"/>
                            </w:rPr>
                            <m:t>k-1</m:t>
                          </m:r>
                        </m:e>
                      </m:d>
                      <m:r>
                        <w:rPr>
                          <w:rFonts w:ascii="Cambria Math" w:hAnsi="Cambria Math"/>
                          <w:color w:val="000000" w:themeColor="text1"/>
                        </w:rPr>
                        <m:t>,</m:t>
                      </m:r>
                      <m:acc>
                        <m:accPr>
                          <m:chr m:val="̅"/>
                          <m:ctrlPr>
                            <w:rPr>
                              <w:rFonts w:ascii="Cambria Math" w:hAnsi="Cambria Math"/>
                              <w:i/>
                              <w:color w:val="000000" w:themeColor="text1"/>
                            </w:rPr>
                          </m:ctrlPr>
                        </m:accPr>
                        <m:e>
                          <m:r>
                            <w:rPr>
                              <w:rFonts w:ascii="Cambria Math" w:hAnsi="Cambria Math"/>
                              <w:color w:val="000000" w:themeColor="text1"/>
                            </w:rPr>
                            <m:t>L</m:t>
                          </m:r>
                        </m:e>
                      </m:acc>
                      <m:d>
                        <m:dPr>
                          <m:ctrlPr>
                            <w:rPr>
                              <w:rFonts w:ascii="Cambria Math" w:hAnsi="Cambria Math"/>
                              <w:i/>
                              <w:color w:val="000000" w:themeColor="text1"/>
                            </w:rPr>
                          </m:ctrlPr>
                        </m:dPr>
                        <m:e>
                          <m:r>
                            <w:rPr>
                              <w:rFonts w:ascii="Cambria Math" w:hAnsi="Cambria Math"/>
                              <w:color w:val="000000" w:themeColor="text1"/>
                            </w:rPr>
                            <m:t>k</m:t>
                          </m:r>
                        </m:e>
                      </m:d>
                    </m:e>
                  </m:d>
                </m:den>
              </m:f>
            </m:e>
          </m:nary>
        </m:oMath>
      </m:oMathPara>
    </w:p>
    <w:p w14:paraId="2CB1231F" w14:textId="77777777" w:rsidR="00D466A9" w:rsidRPr="00296383" w:rsidRDefault="00D466A9" w:rsidP="00D466A9">
      <w:pPr>
        <w:rPr>
          <w:rFonts w:asciiTheme="majorHAnsi" w:hAnsiTheme="majorHAnsi"/>
          <w:color w:val="000000" w:themeColor="text1"/>
        </w:rPr>
      </w:pPr>
    </w:p>
    <w:p w14:paraId="2ADAB8A5" w14:textId="31FF7D87" w:rsidR="00296383" w:rsidRPr="00296383" w:rsidRDefault="00296383" w:rsidP="00D466A9">
      <w:pPr>
        <w:rPr>
          <w:rFonts w:asciiTheme="majorHAnsi" w:hAnsiTheme="majorHAnsi"/>
          <w:color w:val="000000" w:themeColor="text1"/>
        </w:rPr>
      </w:pPr>
      <w:r w:rsidRPr="00296383">
        <w:rPr>
          <w:rFonts w:asciiTheme="majorHAnsi" w:hAnsiTheme="majorHAnsi"/>
          <w:color w:val="000000" w:themeColor="text1"/>
        </w:rPr>
        <w:t>The first step is to estimate the probability of treatment</w:t>
      </w:r>
      <w:r>
        <w:rPr>
          <w:rFonts w:asciiTheme="majorHAnsi" w:hAnsiTheme="majorHAnsi"/>
          <w:color w:val="000000" w:themeColor="text1"/>
        </w:rPr>
        <w:t xml:space="preserve"> (A)</w:t>
      </w:r>
      <w:r w:rsidRPr="00296383">
        <w:rPr>
          <w:rFonts w:asciiTheme="majorHAnsi" w:hAnsiTheme="majorHAnsi"/>
          <w:color w:val="000000" w:themeColor="text1"/>
        </w:rPr>
        <w:t xml:space="preserve"> at each time point</w:t>
      </w:r>
      <w:r>
        <w:rPr>
          <w:rFonts w:asciiTheme="majorHAnsi" w:hAnsiTheme="majorHAnsi"/>
          <w:color w:val="000000" w:themeColor="text1"/>
        </w:rPr>
        <w:t xml:space="preserve"> (k)</w:t>
      </w:r>
      <w:r w:rsidRPr="00296383">
        <w:rPr>
          <w:rFonts w:asciiTheme="majorHAnsi" w:hAnsiTheme="majorHAnsi"/>
          <w:color w:val="000000" w:themeColor="text1"/>
        </w:rPr>
        <w:t xml:space="preserve"> as a function of previous treatment and history of all covariates, including both time varying and baseline covariates</w:t>
      </w:r>
      <w:r>
        <w:rPr>
          <w:rFonts w:asciiTheme="majorHAnsi" w:hAnsiTheme="majorHAnsi"/>
          <w:color w:val="000000" w:themeColor="text1"/>
        </w:rPr>
        <w:t xml:space="preserve"> (L)</w:t>
      </w:r>
      <w:r w:rsidRPr="00296383">
        <w:rPr>
          <w:rFonts w:asciiTheme="majorHAnsi" w:hAnsiTheme="majorHAnsi"/>
          <w:color w:val="000000" w:themeColor="text1"/>
        </w:rPr>
        <w:t>. Weights are estimated by either categorizing the sample into a subset of treatment (exposure) by confounder combinations</w:t>
      </w:r>
      <w:r w:rsidR="00FF458C">
        <w:rPr>
          <w:rFonts w:asciiTheme="majorHAnsi" w:hAnsiTheme="majorHAnsi"/>
          <w:color w:val="000000" w:themeColor="text1"/>
        </w:rPr>
        <w:t xml:space="preserve"> (as in the previous example); or, more commonly,</w:t>
      </w:r>
      <w:r w:rsidRPr="00296383">
        <w:rPr>
          <w:rFonts w:asciiTheme="majorHAnsi" w:hAnsiTheme="majorHAnsi"/>
          <w:color w:val="000000" w:themeColor="text1"/>
        </w:rPr>
        <w:t xml:space="preserve"> by fitting models (e.g., logistic models) to estimate probabilities of being treated (exposed). In a second step</w:t>
      </w:r>
      <w:r w:rsidR="000D4AE8">
        <w:rPr>
          <w:rFonts w:asciiTheme="majorHAnsi" w:hAnsiTheme="majorHAnsi"/>
          <w:color w:val="000000" w:themeColor="text1"/>
        </w:rPr>
        <w:t>,</w:t>
      </w:r>
      <w:r w:rsidRPr="00296383">
        <w:rPr>
          <w:rFonts w:asciiTheme="majorHAnsi" w:hAnsiTheme="majorHAnsi"/>
          <w:color w:val="000000" w:themeColor="text1"/>
        </w:rPr>
        <w:t xml:space="preserve"> the probability of observed treatment at each time point is derived by subtracting the estimated probability of treatment at each time point from 1. </w:t>
      </w:r>
      <w:r w:rsidR="00FF458C">
        <w:rPr>
          <w:rFonts w:asciiTheme="majorHAnsi" w:hAnsiTheme="majorHAnsi"/>
          <w:color w:val="000000" w:themeColor="text1"/>
        </w:rPr>
        <w:t>In the final step</w:t>
      </w:r>
      <w:r w:rsidRPr="00296383">
        <w:rPr>
          <w:rFonts w:asciiTheme="majorHAnsi" w:hAnsiTheme="majorHAnsi"/>
          <w:color w:val="000000" w:themeColor="text1"/>
        </w:rPr>
        <w:t xml:space="preserve">, </w:t>
      </w:r>
      <w:r w:rsidR="00FF458C">
        <w:rPr>
          <w:rFonts w:asciiTheme="majorHAnsi" w:hAnsiTheme="majorHAnsi"/>
          <w:color w:val="000000" w:themeColor="text1"/>
        </w:rPr>
        <w:t xml:space="preserve">the </w:t>
      </w:r>
      <w:r w:rsidRPr="00296383">
        <w:rPr>
          <w:rFonts w:asciiTheme="majorHAnsi" w:hAnsiTheme="majorHAnsi"/>
          <w:color w:val="000000" w:themeColor="text1"/>
        </w:rPr>
        <w:t xml:space="preserve">cumulatively </w:t>
      </w:r>
      <w:r w:rsidR="00FF458C">
        <w:rPr>
          <w:rFonts w:asciiTheme="majorHAnsi" w:hAnsiTheme="majorHAnsi"/>
          <w:color w:val="000000" w:themeColor="text1"/>
        </w:rPr>
        <w:t>probability of observed treatment is calculated at each time point</w:t>
      </w:r>
      <w:r w:rsidRPr="00296383">
        <w:rPr>
          <w:rFonts w:asciiTheme="majorHAnsi" w:hAnsiTheme="majorHAnsi"/>
          <w:color w:val="000000" w:themeColor="text1"/>
        </w:rPr>
        <w:t>. The first estimated probability for each subject is left as it is. For all others, the estimated probability at the current time point is multiplied by the estimated probability at the previous time point. These weights are called the standard inverse-probability-of-treatment weights.</w:t>
      </w:r>
    </w:p>
    <w:p w14:paraId="56AC1422" w14:textId="77777777" w:rsidR="00915E26" w:rsidRPr="00296383" w:rsidRDefault="00915E26" w:rsidP="00D466A9">
      <w:pPr>
        <w:rPr>
          <w:rFonts w:asciiTheme="majorHAnsi" w:hAnsiTheme="majorHAnsi"/>
          <w:color w:val="000000" w:themeColor="text1"/>
        </w:rPr>
      </w:pPr>
    </w:p>
    <w:p w14:paraId="04C6CE65" w14:textId="77777777" w:rsidR="00D466A9" w:rsidRPr="00841CF1" w:rsidRDefault="00D466A9" w:rsidP="00D466A9">
      <w:pPr>
        <w:rPr>
          <w:rFonts w:asciiTheme="majorHAnsi" w:hAnsiTheme="majorHAnsi"/>
          <w:i/>
          <w:color w:val="000000" w:themeColor="text1"/>
        </w:rPr>
      </w:pPr>
      <w:r w:rsidRPr="00841CF1">
        <w:rPr>
          <w:rFonts w:asciiTheme="majorHAnsi" w:hAnsiTheme="majorHAnsi"/>
          <w:i/>
          <w:color w:val="000000" w:themeColor="text1"/>
        </w:rPr>
        <w:t>Stabilized Weights</w:t>
      </w:r>
    </w:p>
    <w:p w14:paraId="59E8BB9A" w14:textId="77777777" w:rsidR="00D466A9" w:rsidRPr="00CE3DB1" w:rsidRDefault="00D466A9" w:rsidP="00D466A9">
      <w:pPr>
        <w:rPr>
          <w:rFonts w:asciiTheme="majorHAnsi" w:hAnsiTheme="majorHAnsi"/>
        </w:rPr>
      </w:pPr>
      <m:oMathPara>
        <m:oMath>
          <m:r>
            <w:rPr>
              <w:rFonts w:ascii="Cambria Math" w:hAnsi="Cambria Math"/>
            </w:rPr>
            <m:t>SW</m:t>
          </m:r>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t</m:t>
              </m:r>
            </m:sup>
            <m:e>
              <m:f>
                <m:fPr>
                  <m:ctrlPr>
                    <w:rPr>
                      <w:rFonts w:ascii="Cambria Math" w:hAnsi="Cambria Math"/>
                      <w:i/>
                    </w:rPr>
                  </m:ctrlPr>
                </m:fPr>
                <m:num>
                  <m:r>
                    <w:rPr>
                      <w:rFonts w:ascii="Cambria Math" w:hAnsi="Cambria Math"/>
                    </w:rPr>
                    <m:t>f{A(k)|</m:t>
                  </m:r>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k-1</m:t>
                      </m:r>
                    </m:e>
                  </m:d>
                  <m:r>
                    <w:rPr>
                      <w:rFonts w:ascii="Cambria Math" w:hAnsi="Cambria Math"/>
                    </w:rPr>
                    <m:t>,V}</m:t>
                  </m:r>
                </m:num>
                <m:den>
                  <m:r>
                    <w:rPr>
                      <w:rFonts w:ascii="Cambria Math" w:hAnsi="Cambria Math"/>
                    </w:rPr>
                    <m:t>f{A(k)|</m:t>
                  </m:r>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k-1</m:t>
                      </m:r>
                    </m:e>
                  </m:d>
                  <m:r>
                    <w:rPr>
                      <w:rFonts w:ascii="Cambria Math" w:hAnsi="Cambria Math"/>
                    </w:rPr>
                    <m:t>,</m:t>
                  </m:r>
                  <m:acc>
                    <m:accPr>
                      <m:chr m:val="̅"/>
                      <m:ctrlPr>
                        <w:rPr>
                          <w:rFonts w:ascii="Cambria Math" w:hAnsi="Cambria Math"/>
                          <w:i/>
                        </w:rPr>
                      </m:ctrlPr>
                    </m:accPr>
                    <m:e>
                      <m:r>
                        <w:rPr>
                          <w:rFonts w:ascii="Cambria Math" w:hAnsi="Cambria Math"/>
                        </w:rPr>
                        <m:t>L</m:t>
                      </m:r>
                    </m:e>
                  </m:acc>
                  <m:r>
                    <w:rPr>
                      <w:rFonts w:ascii="Cambria Math" w:hAnsi="Cambria Math"/>
                    </w:rPr>
                    <m:t>(k)}</m:t>
                  </m:r>
                </m:den>
              </m:f>
            </m:e>
          </m:nary>
        </m:oMath>
      </m:oMathPara>
    </w:p>
    <w:p w14:paraId="3D51255F" w14:textId="77777777" w:rsidR="00296383" w:rsidRDefault="00296383" w:rsidP="00296383">
      <w:pPr>
        <w:rPr>
          <w:rFonts w:asciiTheme="majorHAnsi" w:hAnsiTheme="majorHAnsi"/>
          <w:color w:val="000000" w:themeColor="text1"/>
        </w:rPr>
      </w:pPr>
    </w:p>
    <w:p w14:paraId="0B2FA171" w14:textId="350AA6A0" w:rsidR="00296383" w:rsidRPr="00296383" w:rsidRDefault="00296383" w:rsidP="00296383">
      <w:pPr>
        <w:rPr>
          <w:rFonts w:asciiTheme="majorHAnsi" w:hAnsiTheme="majorHAnsi"/>
          <w:color w:val="000000" w:themeColor="text1"/>
        </w:rPr>
      </w:pPr>
      <w:r w:rsidRPr="00296383">
        <w:rPr>
          <w:rFonts w:asciiTheme="majorHAnsi" w:hAnsiTheme="majorHAnsi"/>
          <w:color w:val="000000" w:themeColor="text1"/>
        </w:rPr>
        <w:t xml:space="preserve">Because </w:t>
      </w:r>
      <w:r>
        <w:rPr>
          <w:rFonts w:asciiTheme="majorHAnsi" w:hAnsiTheme="majorHAnsi"/>
          <w:color w:val="000000" w:themeColor="text1"/>
        </w:rPr>
        <w:t>standard</w:t>
      </w:r>
      <w:r w:rsidRPr="00296383">
        <w:rPr>
          <w:rFonts w:asciiTheme="majorHAnsi" w:hAnsiTheme="majorHAnsi"/>
          <w:color w:val="000000" w:themeColor="text1"/>
        </w:rPr>
        <w:t xml:space="preserve"> weights tend to be highly variable (i.e., very small or very large) subsequent estimation based on them tends to become unstable</w:t>
      </w:r>
      <w:r w:rsidR="00841CF1">
        <w:rPr>
          <w:rFonts w:asciiTheme="majorHAnsi" w:hAnsiTheme="majorHAnsi"/>
          <w:color w:val="000000" w:themeColor="text1"/>
        </w:rPr>
        <w:t>,</w:t>
      </w:r>
      <w:r w:rsidRPr="00296383">
        <w:rPr>
          <w:rFonts w:asciiTheme="majorHAnsi" w:hAnsiTheme="majorHAnsi"/>
          <w:color w:val="000000" w:themeColor="text1"/>
        </w:rPr>
        <w:t xml:space="preserve"> </w:t>
      </w:r>
      <w:r w:rsidR="00841CF1">
        <w:rPr>
          <w:rFonts w:asciiTheme="majorHAnsi" w:hAnsiTheme="majorHAnsi"/>
          <w:color w:val="000000" w:themeColor="text1"/>
        </w:rPr>
        <w:t>violating the positivity assumption</w:t>
      </w:r>
      <w:r w:rsidRPr="00296383">
        <w:rPr>
          <w:rFonts w:asciiTheme="majorHAnsi" w:hAnsiTheme="majorHAnsi"/>
          <w:color w:val="000000" w:themeColor="text1"/>
        </w:rPr>
        <w:t xml:space="preserve">. To account for this, these weights are “stabilized” by multiplying them by the </w:t>
      </w:r>
      <w:r w:rsidR="00915E26">
        <w:rPr>
          <w:rFonts w:asciiTheme="majorHAnsi" w:hAnsiTheme="majorHAnsi"/>
          <w:color w:val="000000" w:themeColor="text1"/>
        </w:rPr>
        <w:t xml:space="preserve">(cumulative) </w:t>
      </w:r>
      <w:r w:rsidRPr="00296383">
        <w:rPr>
          <w:rFonts w:asciiTheme="majorHAnsi" w:hAnsiTheme="majorHAnsi"/>
          <w:color w:val="000000" w:themeColor="text1"/>
        </w:rPr>
        <w:t xml:space="preserve">probability of actual treatment </w:t>
      </w:r>
      <w:r w:rsidR="00915E26">
        <w:rPr>
          <w:rFonts w:asciiTheme="majorHAnsi" w:hAnsiTheme="majorHAnsi"/>
          <w:color w:val="000000" w:themeColor="text1"/>
        </w:rPr>
        <w:t>conditional</w:t>
      </w:r>
      <w:r w:rsidRPr="00296383">
        <w:rPr>
          <w:rFonts w:asciiTheme="majorHAnsi" w:hAnsiTheme="majorHAnsi"/>
          <w:color w:val="000000" w:themeColor="text1"/>
        </w:rPr>
        <w:t xml:space="preserve"> only on baseline values of the covariates</w:t>
      </w:r>
      <w:r>
        <w:rPr>
          <w:rFonts w:asciiTheme="majorHAnsi" w:hAnsiTheme="majorHAnsi"/>
          <w:color w:val="000000" w:themeColor="text1"/>
        </w:rPr>
        <w:t xml:space="preserve"> (V)</w:t>
      </w:r>
      <w:r w:rsidRPr="00296383">
        <w:rPr>
          <w:rFonts w:asciiTheme="majorHAnsi" w:hAnsiTheme="majorHAnsi"/>
          <w:color w:val="000000" w:themeColor="text1"/>
        </w:rPr>
        <w:t xml:space="preserve"> instead of all time-varying and time-invariant covariates, using the same approach as described </w:t>
      </w:r>
      <w:r w:rsidR="00841CF1">
        <w:rPr>
          <w:rFonts w:asciiTheme="majorHAnsi" w:hAnsiTheme="majorHAnsi"/>
          <w:color w:val="000000" w:themeColor="text1"/>
        </w:rPr>
        <w:t>for the standard weights</w:t>
      </w:r>
      <w:r w:rsidRPr="00296383">
        <w:rPr>
          <w:rFonts w:asciiTheme="majorHAnsi" w:hAnsiTheme="majorHAnsi"/>
          <w:color w:val="000000" w:themeColor="text1"/>
        </w:rPr>
        <w:t>. The resulting weights are called stabilized weights; these are less variable and skewed.</w:t>
      </w:r>
    </w:p>
    <w:p w14:paraId="46C6E0D5" w14:textId="77777777" w:rsidR="00915E26" w:rsidRPr="00CE3DB1" w:rsidRDefault="00915E26" w:rsidP="00D466A9">
      <w:pPr>
        <w:rPr>
          <w:rFonts w:asciiTheme="majorHAnsi" w:hAnsiTheme="majorHAnsi"/>
        </w:rPr>
      </w:pPr>
    </w:p>
    <w:p w14:paraId="7113BA35" w14:textId="77777777" w:rsidR="00D466A9" w:rsidRPr="00841CF1" w:rsidRDefault="00D466A9" w:rsidP="00D466A9">
      <w:pPr>
        <w:rPr>
          <w:rFonts w:asciiTheme="majorHAnsi" w:hAnsiTheme="majorHAnsi"/>
          <w:i/>
        </w:rPr>
      </w:pPr>
      <w:r w:rsidRPr="00841CF1">
        <w:rPr>
          <w:rFonts w:asciiTheme="majorHAnsi" w:hAnsiTheme="majorHAnsi"/>
          <w:i/>
        </w:rPr>
        <w:t>Stabilized Censoring Weights</w:t>
      </w:r>
    </w:p>
    <w:p w14:paraId="2AB6C39E" w14:textId="77777777" w:rsidR="00D466A9" w:rsidRPr="00296383" w:rsidRDefault="00915E26" w:rsidP="00D466A9">
      <w:pPr>
        <w:rPr>
          <w:rFonts w:asciiTheme="majorHAnsi" w:hAnsiTheme="majorHAnsi"/>
        </w:rPr>
      </w:pPr>
      <m:oMathPara>
        <m:oMath>
          <m:sSup>
            <m:sSupPr>
              <m:ctrlPr>
                <w:rPr>
                  <w:rFonts w:ascii="Cambria Math" w:hAnsi="Cambria Math"/>
                  <w:i/>
                </w:rPr>
              </m:ctrlPr>
            </m:sSupPr>
            <m:e>
              <m:r>
                <w:rPr>
                  <w:rFonts w:ascii="Cambria Math" w:hAnsi="Cambria Math"/>
                </w:rPr>
                <m:t>SW</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t</m:t>
              </m:r>
            </m:sup>
            <m:e>
              <m:f>
                <m:fPr>
                  <m:ctrlPr>
                    <w:rPr>
                      <w:rFonts w:ascii="Cambria Math" w:hAnsi="Cambria Math"/>
                      <w:i/>
                    </w:rPr>
                  </m:ctrlPr>
                </m:fPr>
                <m:num>
                  <m:r>
                    <w:rPr>
                      <w:rFonts w:ascii="Cambria Math" w:hAnsi="Cambria Math"/>
                    </w:rPr>
                    <m:t>f{C(k)|</m:t>
                  </m:r>
                  <m:acc>
                    <m:accPr>
                      <m:chr m:val="̅"/>
                      <m:ctrlPr>
                        <w:rPr>
                          <w:rFonts w:ascii="Cambria Math" w:hAnsi="Cambria Math"/>
                          <w:i/>
                        </w:rPr>
                      </m:ctrlPr>
                    </m:accPr>
                    <m:e>
                      <m:r>
                        <w:rPr>
                          <w:rFonts w:ascii="Cambria Math" w:hAnsi="Cambria Math"/>
                        </w:rPr>
                        <m:t>C</m:t>
                      </m:r>
                    </m:e>
                  </m:acc>
                  <m:d>
                    <m:dPr>
                      <m:ctrlPr>
                        <w:rPr>
                          <w:rFonts w:ascii="Cambria Math" w:hAnsi="Cambria Math"/>
                          <w:i/>
                        </w:rPr>
                      </m:ctrlPr>
                    </m:dPr>
                    <m:e>
                      <m:r>
                        <w:rPr>
                          <w:rFonts w:ascii="Cambria Math" w:hAnsi="Cambria Math"/>
                        </w:rPr>
                        <m:t>k-1</m:t>
                      </m:r>
                    </m:e>
                  </m:d>
                  <m:r>
                    <w:rPr>
                      <w:rFonts w:ascii="Cambria Math" w:hAnsi="Cambria Math"/>
                    </w:rPr>
                    <m:t>,V}</m:t>
                  </m:r>
                </m:num>
                <m:den>
                  <m:r>
                    <w:rPr>
                      <w:rFonts w:ascii="Cambria Math" w:hAnsi="Cambria Math"/>
                    </w:rPr>
                    <m:t>f{C(k)|</m:t>
                  </m:r>
                  <m:acc>
                    <m:accPr>
                      <m:chr m:val="̅"/>
                      <m:ctrlPr>
                        <w:rPr>
                          <w:rFonts w:ascii="Cambria Math" w:hAnsi="Cambria Math"/>
                          <w:i/>
                        </w:rPr>
                      </m:ctrlPr>
                    </m:accPr>
                    <m:e>
                      <m:r>
                        <w:rPr>
                          <w:rFonts w:ascii="Cambria Math" w:hAnsi="Cambria Math"/>
                        </w:rPr>
                        <m:t>C</m:t>
                      </m:r>
                    </m:e>
                  </m:acc>
                  <m:d>
                    <m:dPr>
                      <m:ctrlPr>
                        <w:rPr>
                          <w:rFonts w:ascii="Cambria Math" w:hAnsi="Cambria Math"/>
                          <w:i/>
                        </w:rPr>
                      </m:ctrlPr>
                    </m:dPr>
                    <m:e>
                      <m:r>
                        <w:rPr>
                          <w:rFonts w:ascii="Cambria Math" w:hAnsi="Cambria Math"/>
                        </w:rPr>
                        <m:t>k-1</m:t>
                      </m:r>
                    </m:e>
                  </m:d>
                  <m:r>
                    <w:rPr>
                      <w:rFonts w:ascii="Cambria Math" w:hAnsi="Cambria Math"/>
                    </w:rPr>
                    <m:t>,</m:t>
                  </m:r>
                  <m:acc>
                    <m:accPr>
                      <m:chr m:val="̅"/>
                      <m:ctrlPr>
                        <w:rPr>
                          <w:rFonts w:ascii="Cambria Math" w:hAnsi="Cambria Math"/>
                          <w:i/>
                        </w:rPr>
                      </m:ctrlPr>
                    </m:accPr>
                    <m:e>
                      <m:r>
                        <w:rPr>
                          <w:rFonts w:ascii="Cambria Math" w:hAnsi="Cambria Math"/>
                        </w:rPr>
                        <m:t>L</m:t>
                      </m:r>
                    </m:e>
                  </m:acc>
                  <m:r>
                    <w:rPr>
                      <w:rFonts w:ascii="Cambria Math" w:hAnsi="Cambria Math"/>
                    </w:rPr>
                    <m:t>(k)}</m:t>
                  </m:r>
                </m:den>
              </m:f>
            </m:e>
          </m:nary>
        </m:oMath>
      </m:oMathPara>
    </w:p>
    <w:p w14:paraId="407B4822" w14:textId="77777777" w:rsidR="00D466A9" w:rsidRPr="00296383" w:rsidRDefault="00D466A9" w:rsidP="00D466A9">
      <w:pPr>
        <w:rPr>
          <w:rFonts w:asciiTheme="majorHAnsi" w:hAnsiTheme="majorHAnsi"/>
        </w:rPr>
      </w:pPr>
    </w:p>
    <w:p w14:paraId="24A1982D" w14:textId="6AE45513" w:rsidR="00296383" w:rsidRDefault="00296383" w:rsidP="00D466A9">
      <w:pPr>
        <w:rPr>
          <w:rFonts w:asciiTheme="majorHAnsi" w:hAnsiTheme="majorHAnsi"/>
          <w:color w:val="000000" w:themeColor="text1"/>
        </w:rPr>
      </w:pPr>
      <w:r w:rsidRPr="00296383">
        <w:rPr>
          <w:rFonts w:asciiTheme="majorHAnsi" w:hAnsiTheme="majorHAnsi"/>
          <w:color w:val="000000" w:themeColor="text1"/>
        </w:rPr>
        <w:t>The derivation of these weights follows the same approach as the treatment weights: estimation of the probability of being censored</w:t>
      </w:r>
      <w:r>
        <w:rPr>
          <w:rFonts w:asciiTheme="majorHAnsi" w:hAnsiTheme="majorHAnsi"/>
          <w:color w:val="000000" w:themeColor="text1"/>
        </w:rPr>
        <w:t xml:space="preserve"> (C)</w:t>
      </w:r>
      <w:r w:rsidRPr="00296383">
        <w:rPr>
          <w:rFonts w:asciiTheme="majorHAnsi" w:hAnsiTheme="majorHAnsi"/>
          <w:color w:val="000000" w:themeColor="text1"/>
        </w:rPr>
        <w:t xml:space="preserve"> at each time point as a function of both baseline and time-varying information; derivation of the probability of being uncensored at each time point; calculation of the cumulative probability of being uncensored up to the last observation point; and multiplication of the inverse of these probabilities by the cumulative probabilities of being uncensored obtained from a model including only baseline information. </w:t>
      </w:r>
    </w:p>
    <w:p w14:paraId="74A70710" w14:textId="77777777" w:rsidR="00915E26" w:rsidRDefault="00915E26" w:rsidP="00D466A9">
      <w:pPr>
        <w:rPr>
          <w:rFonts w:asciiTheme="majorHAnsi" w:hAnsiTheme="majorHAnsi"/>
        </w:rPr>
      </w:pPr>
      <w:bookmarkStart w:id="0" w:name="_GoBack"/>
      <w:bookmarkEnd w:id="0"/>
    </w:p>
    <w:p w14:paraId="548B21FB" w14:textId="77777777" w:rsidR="00D466A9" w:rsidRPr="00296383" w:rsidRDefault="00D466A9" w:rsidP="00D466A9">
      <w:pPr>
        <w:rPr>
          <w:rFonts w:asciiTheme="majorHAnsi" w:hAnsiTheme="majorHAnsi"/>
        </w:rPr>
      </w:pPr>
      <w:r w:rsidRPr="00296383">
        <w:rPr>
          <w:rFonts w:asciiTheme="majorHAnsi" w:hAnsiTheme="majorHAnsi"/>
        </w:rPr>
        <w:t>Final Weights</w:t>
      </w:r>
    </w:p>
    <w:p w14:paraId="78A38E05" w14:textId="77777777" w:rsidR="00D466A9" w:rsidRPr="00CE3DB1" w:rsidRDefault="00915E26" w:rsidP="00D466A9">
      <w:pPr>
        <w:rPr>
          <w:rFonts w:asciiTheme="majorHAnsi" w:hAnsiTheme="majorHAnsi"/>
        </w:rPr>
      </w:pPr>
      <m:oMathPara>
        <m:oMath>
          <m:sSup>
            <m:sSupPr>
              <m:ctrlPr>
                <w:rPr>
                  <w:rFonts w:ascii="Cambria Math" w:hAnsi="Cambria Math"/>
                  <w:i/>
                </w:rPr>
              </m:ctrlPr>
            </m:sSupPr>
            <m:e>
              <m:r>
                <w:rPr>
                  <w:rFonts w:ascii="Cambria Math" w:hAnsi="Cambria Math"/>
                </w:rPr>
                <m:t>SW</m:t>
              </m:r>
            </m:e>
            <m:sup>
              <m:r>
                <w:rPr>
                  <w:rFonts w:ascii="Cambria Math" w:hAnsi="Cambria Math"/>
                </w:rPr>
                <m:t>F</m:t>
              </m:r>
            </m:sup>
          </m:sSup>
          <m:d>
            <m:dPr>
              <m:ctrlPr>
                <w:rPr>
                  <w:rFonts w:ascii="Cambria Math" w:hAnsi="Cambria Math"/>
                  <w:i/>
                </w:rPr>
              </m:ctrlPr>
            </m:dPr>
            <m:e>
              <m:r>
                <w:rPr>
                  <w:rFonts w:ascii="Cambria Math" w:hAnsi="Cambria Math"/>
                </w:rPr>
                <m:t>t</m:t>
              </m:r>
            </m:e>
          </m:d>
          <m:r>
            <w:rPr>
              <w:rFonts w:ascii="Cambria Math" w:hAnsi="Cambria Math"/>
            </w:rPr>
            <m:t>=SW</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SW</m:t>
              </m:r>
            </m:e>
            <m:sup>
              <m:r>
                <w:rPr>
                  <w:rFonts w:ascii="Cambria Math" w:hAnsi="Cambria Math"/>
                </w:rPr>
                <m:t>'</m:t>
              </m:r>
            </m:sup>
          </m:sSup>
          <m:d>
            <m:dPr>
              <m:ctrlPr>
                <w:rPr>
                  <w:rFonts w:ascii="Cambria Math" w:hAnsi="Cambria Math"/>
                  <w:i/>
                </w:rPr>
              </m:ctrlPr>
            </m:dPr>
            <m:e>
              <m:r>
                <w:rPr>
                  <w:rFonts w:ascii="Cambria Math" w:hAnsi="Cambria Math"/>
                </w:rPr>
                <m:t>t</m:t>
              </m:r>
            </m:e>
          </m:d>
        </m:oMath>
      </m:oMathPara>
    </w:p>
    <w:p w14:paraId="22A7596B" w14:textId="68E60DC0" w:rsidR="009B09F6" w:rsidRPr="00CE3DB1" w:rsidRDefault="009B09F6" w:rsidP="00D466A9">
      <w:pPr>
        <w:rPr>
          <w:rFonts w:asciiTheme="majorHAnsi" w:hAnsiTheme="majorHAnsi"/>
        </w:rPr>
      </w:pPr>
    </w:p>
    <w:sectPr w:rsidR="009B09F6" w:rsidRPr="00CE3DB1" w:rsidSect="00F60314">
      <w:pgSz w:w="12240" w:h="15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Times New Roman">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00002FF" w:usb1="4000ACFF" w:usb2="00000001" w:usb3="00000000" w:csb0="0000019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0314"/>
    <w:rsid w:val="000D4AE8"/>
    <w:rsid w:val="00296383"/>
    <w:rsid w:val="002A73EE"/>
    <w:rsid w:val="00573CA5"/>
    <w:rsid w:val="007937F9"/>
    <w:rsid w:val="00841CF1"/>
    <w:rsid w:val="00915E26"/>
    <w:rsid w:val="009B09F6"/>
    <w:rsid w:val="00A234C4"/>
    <w:rsid w:val="00BB7BB5"/>
    <w:rsid w:val="00CE3DB1"/>
    <w:rsid w:val="00D218D7"/>
    <w:rsid w:val="00D466A9"/>
    <w:rsid w:val="00F60314"/>
    <w:rsid w:val="00F86D00"/>
    <w:rsid w:val="00FF45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1BD32CE"/>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6031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60314"/>
    <w:rPr>
      <w:rFonts w:ascii="Lucida Grande" w:hAnsi="Lucida Grande" w:cs="Lucida Grande"/>
      <w:sz w:val="18"/>
      <w:szCs w:val="18"/>
    </w:rPr>
  </w:style>
  <w:style w:type="character" w:styleId="PlaceholderText">
    <w:name w:val="Placeholder Text"/>
    <w:basedOn w:val="DefaultParagraphFont"/>
    <w:uiPriority w:val="99"/>
    <w:semiHidden/>
    <w:rsid w:val="009B09F6"/>
    <w:rPr>
      <w:color w:val="808080"/>
    </w:rPr>
  </w:style>
  <w:style w:type="table" w:styleId="MediumGrid1">
    <w:name w:val="Medium Grid 1"/>
    <w:basedOn w:val="TableNormal"/>
    <w:uiPriority w:val="67"/>
    <w:rsid w:val="00CE3DB1"/>
    <w:rPr>
      <w:rFonts w:asciiTheme="majorHAnsi" w:hAnsiTheme="majorHAns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tTable6Colorful">
    <w:name w:val="List Table 6 Colorful"/>
    <w:basedOn w:val="TableNormal"/>
    <w:uiPriority w:val="51"/>
    <w:rsid w:val="00CE3DB1"/>
    <w:rPr>
      <w:color w:val="000000" w:themeColor="text1"/>
    </w:rPr>
    <w:tblPr>
      <w:tblStyleRowBandSize w:val="1"/>
      <w:tblStyleColBandSize w:val="1"/>
      <w:tblInd w:w="0" w:type="dxa"/>
      <w:tblBorders>
        <w:top w:val="single" w:sz="4" w:space="0" w:color="000000" w:themeColor="text1"/>
        <w:bottom w:val="single" w:sz="4" w:space="0" w:color="000000" w:themeColor="text1"/>
      </w:tblBorders>
      <w:tblCellMar>
        <w:top w:w="0" w:type="dxa"/>
        <w:left w:w="108" w:type="dxa"/>
        <w:bottom w:w="0" w:type="dxa"/>
        <w:right w:w="108" w:type="dxa"/>
      </w:tblCellMar>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7Colorful">
    <w:name w:val="Grid Table 7 Colorful"/>
    <w:basedOn w:val="TableNormal"/>
    <w:uiPriority w:val="52"/>
    <w:rsid w:val="00BB7BB5"/>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15639">
      <w:bodyDiv w:val="1"/>
      <w:marLeft w:val="0"/>
      <w:marRight w:val="0"/>
      <w:marTop w:val="0"/>
      <w:marBottom w:val="0"/>
      <w:divBdr>
        <w:top w:val="none" w:sz="0" w:space="0" w:color="auto"/>
        <w:left w:val="none" w:sz="0" w:space="0" w:color="auto"/>
        <w:bottom w:val="none" w:sz="0" w:space="0" w:color="auto"/>
        <w:right w:val="none" w:sz="0" w:space="0" w:color="auto"/>
      </w:divBdr>
    </w:div>
    <w:div w:id="51583271">
      <w:bodyDiv w:val="1"/>
      <w:marLeft w:val="0"/>
      <w:marRight w:val="0"/>
      <w:marTop w:val="0"/>
      <w:marBottom w:val="0"/>
      <w:divBdr>
        <w:top w:val="none" w:sz="0" w:space="0" w:color="auto"/>
        <w:left w:val="none" w:sz="0" w:space="0" w:color="auto"/>
        <w:bottom w:val="none" w:sz="0" w:space="0" w:color="auto"/>
        <w:right w:val="none" w:sz="0" w:space="0" w:color="auto"/>
      </w:divBdr>
    </w:div>
    <w:div w:id="165898831">
      <w:bodyDiv w:val="1"/>
      <w:marLeft w:val="0"/>
      <w:marRight w:val="0"/>
      <w:marTop w:val="0"/>
      <w:marBottom w:val="0"/>
      <w:divBdr>
        <w:top w:val="none" w:sz="0" w:space="0" w:color="auto"/>
        <w:left w:val="none" w:sz="0" w:space="0" w:color="auto"/>
        <w:bottom w:val="none" w:sz="0" w:space="0" w:color="auto"/>
        <w:right w:val="none" w:sz="0" w:space="0" w:color="auto"/>
      </w:divBdr>
    </w:div>
    <w:div w:id="434525211">
      <w:bodyDiv w:val="1"/>
      <w:marLeft w:val="0"/>
      <w:marRight w:val="0"/>
      <w:marTop w:val="0"/>
      <w:marBottom w:val="0"/>
      <w:divBdr>
        <w:top w:val="none" w:sz="0" w:space="0" w:color="auto"/>
        <w:left w:val="none" w:sz="0" w:space="0" w:color="auto"/>
        <w:bottom w:val="none" w:sz="0" w:space="0" w:color="auto"/>
        <w:right w:val="none" w:sz="0" w:space="0" w:color="auto"/>
      </w:divBdr>
    </w:div>
    <w:div w:id="444887843">
      <w:bodyDiv w:val="1"/>
      <w:marLeft w:val="0"/>
      <w:marRight w:val="0"/>
      <w:marTop w:val="0"/>
      <w:marBottom w:val="0"/>
      <w:divBdr>
        <w:top w:val="none" w:sz="0" w:space="0" w:color="auto"/>
        <w:left w:val="none" w:sz="0" w:space="0" w:color="auto"/>
        <w:bottom w:val="none" w:sz="0" w:space="0" w:color="auto"/>
        <w:right w:val="none" w:sz="0" w:space="0" w:color="auto"/>
      </w:divBdr>
    </w:div>
    <w:div w:id="492724432">
      <w:bodyDiv w:val="1"/>
      <w:marLeft w:val="0"/>
      <w:marRight w:val="0"/>
      <w:marTop w:val="0"/>
      <w:marBottom w:val="0"/>
      <w:divBdr>
        <w:top w:val="none" w:sz="0" w:space="0" w:color="auto"/>
        <w:left w:val="none" w:sz="0" w:space="0" w:color="auto"/>
        <w:bottom w:val="none" w:sz="0" w:space="0" w:color="auto"/>
        <w:right w:val="none" w:sz="0" w:space="0" w:color="auto"/>
      </w:divBdr>
    </w:div>
    <w:div w:id="552694776">
      <w:bodyDiv w:val="1"/>
      <w:marLeft w:val="0"/>
      <w:marRight w:val="0"/>
      <w:marTop w:val="0"/>
      <w:marBottom w:val="0"/>
      <w:divBdr>
        <w:top w:val="none" w:sz="0" w:space="0" w:color="auto"/>
        <w:left w:val="none" w:sz="0" w:space="0" w:color="auto"/>
        <w:bottom w:val="none" w:sz="0" w:space="0" w:color="auto"/>
        <w:right w:val="none" w:sz="0" w:space="0" w:color="auto"/>
      </w:divBdr>
    </w:div>
    <w:div w:id="1513062134">
      <w:bodyDiv w:val="1"/>
      <w:marLeft w:val="0"/>
      <w:marRight w:val="0"/>
      <w:marTop w:val="0"/>
      <w:marBottom w:val="0"/>
      <w:divBdr>
        <w:top w:val="none" w:sz="0" w:space="0" w:color="auto"/>
        <w:left w:val="none" w:sz="0" w:space="0" w:color="auto"/>
        <w:bottom w:val="none" w:sz="0" w:space="0" w:color="auto"/>
        <w:right w:val="none" w:sz="0" w:space="0" w:color="auto"/>
      </w:divBdr>
    </w:div>
    <w:div w:id="1665039296">
      <w:bodyDiv w:val="1"/>
      <w:marLeft w:val="0"/>
      <w:marRight w:val="0"/>
      <w:marTop w:val="0"/>
      <w:marBottom w:val="0"/>
      <w:divBdr>
        <w:top w:val="none" w:sz="0" w:space="0" w:color="auto"/>
        <w:left w:val="none" w:sz="0" w:space="0" w:color="auto"/>
        <w:bottom w:val="none" w:sz="0" w:space="0" w:color="auto"/>
        <w:right w:val="none" w:sz="0" w:space="0" w:color="auto"/>
      </w:divBdr>
    </w:div>
    <w:div w:id="2003464399">
      <w:bodyDiv w:val="1"/>
      <w:marLeft w:val="0"/>
      <w:marRight w:val="0"/>
      <w:marTop w:val="0"/>
      <w:marBottom w:val="0"/>
      <w:divBdr>
        <w:top w:val="none" w:sz="0" w:space="0" w:color="auto"/>
        <w:left w:val="none" w:sz="0" w:space="0" w:color="auto"/>
        <w:bottom w:val="none" w:sz="0" w:space="0" w:color="auto"/>
        <w:right w:val="none" w:sz="0" w:space="0" w:color="auto"/>
      </w:divBdr>
    </w:div>
    <w:div w:id="203949995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592</Words>
  <Characters>3381</Characters>
  <Application>Microsoft Macintosh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University of Calgary &amp; AB Health Services</Company>
  <LinksUpToDate>false</LinksUpToDate>
  <CharactersWithSpaces>3966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Pietro Ravani</dc:creator>
  <cp:keywords/>
  <dc:description/>
  <cp:lastModifiedBy>Pietro Ravani</cp:lastModifiedBy>
  <cp:revision>4</cp:revision>
  <dcterms:created xsi:type="dcterms:W3CDTF">2016-08-12T05:19:00Z</dcterms:created>
  <dcterms:modified xsi:type="dcterms:W3CDTF">2016-08-12T16:42:00Z</dcterms:modified>
</cp:coreProperties>
</file>