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D0028"/>
          <w:spacing w:val="40"/>
          <w:sz w:val="18"/>
          <w:szCs w:val="18"/>
        </w:rPr>
        <w:t xml:space="preserve">RELATÓRIO</w:t>
      </w:r>
    </w:p>
    <w:p>
      <w:pPr>
        <w:spacing w:after="80"/>
      </w:pPr>
      <w:r>
        <w:rPr>
          <w:b/>
          <w:bCs/>
          <w:color w:val="2F2E49"/>
          <w:sz w:val="36"/>
          <w:szCs w:val="36"/>
        </w:rPr>
        <w:t xml:space="preserve">[A resposta em uma frase: é ela o título]</w:t>
      </w:r>
    </w:p>
    <w:p>
      <w:pPr>
        <w:spacing w:after="100" w:line="276"/>
      </w:pPr>
      <w:r>
        <w:rPr>
          <w:i/>
          <w:iCs/>
          <w:color w:val="7A8191"/>
        </w:rPr>
        <w:t xml:space="preserve">Exemplo: “No feriado de 1º de janeiro, o pico de carga ficou 13% abaixo dos dias úteis”. Não use o assunto (“Pico de carga”) como título.</w:t>
      </w:r>
    </w:p>
    <w:p>
      <w:pPr>
        <w:pBdr>
          <w:bottom w:val="single" w:color="CD0028" w:sz="6" w:space="6"/>
        </w:pBdr>
        <w:spacing w:after="60" w:before="120"/>
      </w:pPr>
      <w:r>
        <w:rPr>
          <w:b/>
          <w:bCs/>
        </w:rPr>
        <w:t xml:space="preserve">Para: </w:t>
      </w:r>
      <w:r>
        <w:rPr>
          <w:i/>
          <w:iCs/>
          <w:color w:val="7A8191"/>
        </w:rPr>
        <w:t xml:space="preserve">[nome e cargo da persona]</w:t>
      </w:r>
      <w:r>
        <w:rPr>
          <w:b/>
          <w:bCs/>
        </w:rPr>
        <w:t xml:space="preserve">   ·   Por: </w:t>
      </w:r>
      <w:r>
        <w:rPr>
          <w:i/>
          <w:iCs/>
          <w:color w:val="7A8191"/>
        </w:rPr>
        <w:t xml:space="preserve">[seu nome]</w:t>
      </w:r>
      <w:r>
        <w:rPr>
          <w:b/>
          <w:bCs/>
        </w:rPr>
        <w:t xml:space="preserve">   ·   Data: </w:t>
      </w:r>
      <w:r>
        <w:rPr>
          <w:i/>
          <w:iCs/>
          <w:color w:val="7A8191"/>
        </w:rPr>
        <w:t xml:space="preserve">[dd/mm/aaaa]</w:t>
      </w:r>
    </w:p>
    <w:p>
      <w:pPr>
        <w:pBdr>
          <w:bottom w:val="single" w:color="E8E8E8" w:sz="4" w:space="4"/>
        </w:pBdr>
        <w:spacing w:after="80" w:before="220"/>
      </w:pPr>
      <w:r>
        <w:rPr>
          <w:b/>
          <w:bCs/>
          <w:color w:val="CD0028"/>
          <w:spacing w:val="20"/>
          <w:sz w:val="20"/>
          <w:szCs w:val="20"/>
        </w:rPr>
        <w:t xml:space="preserve">EM RESUMO</w:t>
      </w:r>
    </w:p>
    <w:p>
      <w:pPr>
        <w:spacing w:after="100" w:line="276"/>
      </w:pPr>
      <w:r>
        <w:rPr>
          <w:i/>
          <w:iCs/>
          <w:color w:val="7A8191"/>
        </w:rPr>
        <w:t xml:space="preserve">Três frases, nesta ordem: o contexto (o que foi analisado, e por quê), o achado (com o número e a unidade) e a implicação (o que isso muda para a persona). Quem só ler este parágrafo precisa sair com o recado.</w:t>
      </w:r>
    </w:p>
    <w:p>
      <w:pPr>
        <w:pBdr>
          <w:bottom w:val="single" w:color="E8E8E8" w:sz="4" w:space="4"/>
        </w:pBdr>
        <w:spacing w:after="80" w:before="220"/>
      </w:pPr>
      <w:r>
        <w:rPr>
          <w:b/>
          <w:bCs/>
          <w:color w:val="CD0028"/>
          <w:spacing w:val="20"/>
          <w:sz w:val="20"/>
          <w:szCs w:val="20"/>
        </w:rPr>
        <w:t xml:space="preserve">RECOMENDAÇÃO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  <w:color w:val="7A8191"/>
        </w:rPr>
        <w:t xml:space="preserve">O que a persona deve fazer com isso. Um ou dois itens, começando por um verbo: “Reforçar…”, “Tratar…”, “Acompanhar…”.</w:t>
      </w:r>
    </w:p>
    <w:p>
      <w:pPr>
        <w:pBdr>
          <w:bottom w:val="single" w:color="E8E8E8" w:sz="4" w:space="4"/>
        </w:pBdr>
        <w:spacing w:after="80" w:before="220"/>
      </w:pPr>
      <w:r>
        <w:rPr>
          <w:b/>
          <w:bCs/>
          <w:color w:val="CD0028"/>
          <w:spacing w:val="20"/>
          <w:sz w:val="20"/>
          <w:szCs w:val="20"/>
        </w:rPr>
        <w:t xml:space="preserve">A EVIDÊNCIA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trHeight w:val="4300" w:hRule="exact"/>
        </w:trPr>
        <w:tc>
          <w:tcPr>
            <w:tcW w:type="dxa" w:w="9866"/>
            <w:tcBorders>
              <w:top w:val="dashed" w:color="B7BCC8" w:sz="6"/>
              <w:left w:val="dashed" w:color="B7BCC8" w:sz="6"/>
              <w:bottom w:val="dashed" w:color="B7BCC8" w:sz="6"/>
              <w:right w:val="dashed" w:color="B7BCC8" w:sz="6"/>
            </w:tcBorders>
            <w:shd w:fill="F6F6F7" w:color="auto" w:val="clear"/>
            <w:vAlign w:val="center"/>
          </w:tcPr>
          <w:p>
            <w:pPr>
              <w:spacing w:after="100" w:line="276"/>
              <w:jc w:val="center"/>
            </w:pPr>
            <w:r>
              <w:rPr>
                <w:b/>
                <w:bCs/>
                <w:color w:val="7A8191"/>
              </w:rPr>
              <w:t xml:space="preserve">Gráfico</w:t>
            </w:r>
          </w:p>
          <w:p>
            <w:pPr>
              <w:spacing w:after="100" w:line="276"/>
              <w:jc w:val="center"/>
            </w:pPr>
            <w:r>
              <w:rPr>
                <w:i/>
                <w:iCs/>
                <w:color w:val="7A8191"/>
              </w:rPr>
              <w:t xml:space="preserve">Apague este quadro e cole a imagem de saida/recado.png (Inserir → Imagem).</w:t>
            </w:r>
          </w:p>
          <w:p>
            <w:pPr>
              <w:spacing w:after="100" w:line="276"/>
              <w:jc w:val="center"/>
            </w:pPr>
            <w:r>
              <w:rPr>
                <w:i/>
                <w:iCs/>
                <w:color w:val="7A8191"/>
              </w:rPr>
              <w:t xml:space="preserve">Um gráfico só: o que sustenta a resposta do título.</w:t>
            </w:r>
          </w:p>
        </w:tc>
      </w:tr>
    </w:tbl>
    <w:p>
      <w:pPr>
        <w:spacing w:before="80"/>
      </w:pPr>
      <w:r>
        <w:rPr>
          <w:b/>
          <w:bCs/>
        </w:rPr>
        <w:t xml:space="preserve">Figura 1. </w:t>
      </w:r>
      <w:r>
        <w:rPr>
          <w:i/>
          <w:iCs/>
          <w:color w:val="7A8191"/>
        </w:rPr>
        <w:t xml:space="preserve">[o que o gráfico mostra, em uma frase]. </w:t>
      </w:r>
      <w:r>
        <w:rPr>
          <w:color w:val="7A8191"/>
          <w:sz w:val="18"/>
          <w:szCs w:val="18"/>
        </w:rPr>
        <w:t xml:space="preserve">Fonte: ONS, Curva de Carga Horária, 01 a 07/01/2025 (extraído em 13/10/2026).</w:t>
      </w:r>
    </w:p>
    <w:p>
      <w:r>
        <w:br w:type="page"/>
      </w:r>
    </w:p>
    <w:p>
      <w:pPr>
        <w:pBdr>
          <w:bottom w:val="single" w:color="E8E8E8" w:sz="4" w:space="4"/>
        </w:pBdr>
        <w:spacing w:after="80" w:before="220"/>
      </w:pPr>
      <w:r>
        <w:rPr>
          <w:b/>
          <w:bCs/>
          <w:color w:val="CD0028"/>
          <w:spacing w:val="20"/>
          <w:sz w:val="20"/>
          <w:szCs w:val="20"/>
        </w:rPr>
        <w:t xml:space="preserve">CONTEXTO</w:t>
      </w:r>
    </w:p>
    <w:p>
      <w:pPr>
        <w:spacing w:after="100" w:line="276"/>
      </w:pPr>
      <w:r>
        <w:rPr>
          <w:i/>
          <w:iCs/>
          <w:color w:val="7A8191"/>
        </w:rPr>
        <w:t xml:space="preserve">A pergunta da persona, o período e os dados usados, em linguagem que ela entende. Ajuste o vocabulário a quão técnica ela é.</w:t>
      </w:r>
    </w:p>
    <w:p>
      <w:pPr>
        <w:pBdr>
          <w:bottom w:val="single" w:color="E8E8E8" w:sz="4" w:space="4"/>
        </w:pBdr>
        <w:spacing w:after="80" w:before="220"/>
      </w:pPr>
      <w:r>
        <w:rPr>
          <w:b/>
          <w:bCs/>
          <w:color w:val="CD0028"/>
          <w:spacing w:val="20"/>
          <w:sz w:val="20"/>
          <w:szCs w:val="20"/>
        </w:rPr>
        <w:t xml:space="preserve">O QUE OS DADOS MOSTRAM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  <w:color w:val="7A8191"/>
        </w:rPr>
        <w:t xml:space="preserve">Dois ou três achados que sustentam a resposta, cada um com número, unidade e comparação (com o quê?).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  <w:color w:val="7A8191"/>
        </w:rPr>
        <w:t xml:space="preserve">Se um achado contraria a resposta, diga aqui, e por que ele não muda a conclusão.</w:t>
      </w:r>
    </w:p>
    <w:p>
      <w:pPr>
        <w:pBdr>
          <w:bottom w:val="single" w:color="E8E8E8" w:sz="4" w:space="4"/>
        </w:pBdr>
        <w:spacing w:after="80" w:before="220"/>
      </w:pPr>
      <w:r>
        <w:rPr>
          <w:b/>
          <w:bCs/>
          <w:color w:val="CD0028"/>
          <w:spacing w:val="20"/>
          <w:sz w:val="20"/>
          <w:szCs w:val="20"/>
        </w:rPr>
        <w:t xml:space="preserve">LIMITES E INCERTEZAS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  <w:color w:val="7A8191"/>
        </w:rPr>
        <w:t xml:space="preserve">Recorte: o que o período e a base cobrem, e o que não cobrem.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  <w:color w:val="7A8191"/>
        </w:rPr>
        <w:t xml:space="preserve">Tratamento: dados preenchidos, excluídos ou agregados, e como isso afeta a leitura.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  <w:color w:val="7A8191"/>
        </w:rPr>
        <w:t xml:space="preserve">O que os dados não dizem: causas, tendências, outros períodos.</w:t>
      </w:r>
    </w:p>
    <w:p>
      <w:pPr>
        <w:pBdr>
          <w:bottom w:val="single" w:color="E8E8E8" w:sz="4" w:space="4"/>
        </w:pBdr>
        <w:spacing w:after="80" w:before="220"/>
      </w:pPr>
      <w:r>
        <w:rPr>
          <w:b/>
          <w:bCs/>
          <w:color w:val="CD0028"/>
          <w:spacing w:val="20"/>
          <w:sz w:val="20"/>
          <w:szCs w:val="20"/>
        </w:rPr>
        <w:t xml:space="preserve">DADOS E MÉTODO</w:t>
      </w:r>
    </w:p>
    <w:p>
      <w:pPr>
        <w:spacing w:after="100" w:line="276"/>
      </w:pPr>
      <w:r>
        <w:rPr>
          <w:i/>
          <w:iCs/>
          <w:color w:val="7A8191"/>
        </w:rPr>
        <w:t xml:space="preserve">Base, período, data de extração e o cálculo feito (médias, máximos, participações). O suficiente para alguém refazer a análise.</w:t>
      </w:r>
    </w:p>
    <w:p>
      <w:pPr>
        <w:pBdr>
          <w:bottom w:val="single" w:color="E8E8E8" w:sz="4" w:space="4"/>
        </w:pBdr>
        <w:spacing w:after="80" w:before="220"/>
      </w:pPr>
      <w:r>
        <w:rPr>
          <w:b/>
          <w:bCs/>
          <w:color w:val="CD0028"/>
          <w:spacing w:val="20"/>
          <w:sz w:val="20"/>
          <w:szCs w:val="20"/>
        </w:rPr>
        <w:t xml:space="preserve">PRÓXIMOS PASSOS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  <w:color w:val="7A8191"/>
        </w:rPr>
        <w:t xml:space="preserve">O que acompanhar, que dado a mais ajudaria e quando revisar a conclusão.</w:t>
      </w:r>
    </w:p>
    <w:p>
      <w:pPr>
        <w:pBdr>
          <w:top w:val="single" w:color="E8E8E8" w:sz="4" w:space="6"/>
        </w:pBdr>
        <w:spacing w:before="360"/>
      </w:pPr>
      <w:r>
        <w:rPr>
          <w:i/>
          <w:iCs/>
          <w:color w:val="7A8191"/>
          <w:sz w:val="17"/>
          <w:szCs w:val="17"/>
        </w:rPr>
        <w:t xml:space="preserve">Uma folha, frente e verso. Na frente, quem decide encontra a resposta, o que fazer e a evidência; no verso, quem quiser conferir encontra o resto.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F4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relatório de uma folha</dc:title>
  <dc:creator>Rodrigo Nicola</dc:creator>
  <cp:lastModifiedBy>Un-named</cp:lastModifiedBy>
  <cp:revision>1</cp:revision>
  <dcterms:created xsi:type="dcterms:W3CDTF">2026-10-28T12:31:27.107Z</dcterms:created>
  <dcterms:modified xsi:type="dcterms:W3CDTF">2026-10-28T12:31:27.108Z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