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46"/>
          <w:szCs w:val="46"/>
        </w:rPr>
      </w:pPr>
      <w:bookmarkStart w:colFirst="0" w:colLast="0" w:name="_bybz8nsozest" w:id="0"/>
      <w:bookmarkEnd w:id="0"/>
      <w:r w:rsidDel="00000000" w:rsidR="00000000" w:rsidRPr="00000000">
        <w:rPr>
          <w:rFonts w:ascii="Google Sans" w:cs="Google Sans" w:eastAsia="Google Sans" w:hAnsi="Google Sans"/>
          <w:sz w:val="46"/>
          <w:szCs w:val="46"/>
          <w:rtl w:val="0"/>
        </w:rPr>
        <w:t xml:space="preserve">Practică de cercetare III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Introducere și contextul evolutiv al amenințărilor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În cadrul etapei curente a practicii de disertație, cercetarea s-a concentrat pe tranziția de la o filtrare convențională a spam-ului către o paradigmă hibridă. Aceasta îmbină algoritmii deterministici cu capacitățile de analiză semantică ale modelelor de limbaj (LLM). Motivația principală este limitarea filtrelor bayesiene clasice și a listelor negre (RBL) în fața campaniilor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spear-phishing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și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Business Email Compromise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(BEC), care utilizează limbaj natural sofisticat pentru a înșela utilizatorii.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Progresul realizat în această etapă (Practica III) constă în definirea și implementarea unui motor de decizie compus. Noua abordare se bazează pe triangulația scorurilor: un scor semantic de la LLM, un scor euristic de la SpamAssassin și recomandări bazate pe autentificarea sursei (DKIM, SPF). Această logică este susținută de o infrastructură de tip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relay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 înaltă disponibilitate.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1.1. Obiectivele etapei a III-a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Raportul detaliază următoarele aspecte: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Fundamentarea teoretică: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Eficacitatea LLM-urilor (Gemini, Qwen) comparativ cu metodele tradiționale.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Arhitectura sistemului: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Fluxul de date între Postfix, SpamAssassin și microserviciul LLM.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Infrastructura: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Implementarea Kubernetes pentru redundanță și stocare persistentă.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Implementarea software: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Integrarea modulelor de analiză într-un sistem coerent (backend Go).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Analiza comparativă: LLM vs. metode tradiționale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Integrarea LLM-urilor în fluxul de analiză a e-mailurilor adresează lipsurile clasificatorilor clasici.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2.1. Limitările metodelor tradiționale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Metodele bazate pe caracteristici manuale (Regresie Logistică, SVM) eșuează adesea în capturarea contextului.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 e-mail care solicită o "plată urgentă" poate fi legitim sau fraudulos în funcție de context, distincție dificilă pentru algoritmii care se bazează doar pe frecvența cuvintelor. De asemenea, rețelele neuronale clasice (CNN/RNN) necesită seturi de date masive pentru antrenare și suferă de lipsa de transparență.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2.2. Avantajele analizei cu LLM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Modelele de limbaj mari aduc capacitatea de analiză "zero-shot", detectând amenințări noi fără antrenare specifică.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Evaluarea performanței (Gemini vs. Qwen)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Studiile recente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au comparat performanța modelelor în medii de securitate: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Gemini 2.5 Pro: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demonstrat o acuratețe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99.8%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în identificarea e-mailurilor legitime, esențial pentru reducerea alarmelor false în mediul corporate.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Gemini 2.5 Flash: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S-a dovedit eficient în detectarea proactivă a atacurilor de phishing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89.1%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acuratețe), fiind ideal pentru stratul de analiză rapidă.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Qwen 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avut performanțe mai slabe în testele "zero-shot" pe limba engleză, sugerând necesitatea unui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fine-tuning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extensiv pentru a fi utilizabil într-un mediu de producție local.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2.3. Specificul lingvistic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Pentru mediul igsu.local, unde predomină limba română, modelele Transformer (ex. BERT) au demonstrat rezultate promițătoare (F1 score &gt; 0.76) în clasificarea e-mailurilor de business.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Soluția propusă integrează aceste capacități pentru a analiza nu doar intenția, ci și nuanțele culturale specifice.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Arhitectura sistemului hibrid de detecție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Sistemul utilizează un mecanism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vot ponderat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(Ensemble Voting), unde decizia finală este rezultatul agregării mai multor surse de adevăr.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3.1. Fluxul de procesare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Postfix Frontend: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Recepționează mesajul și execută validările tehnice (SPF/DKIM/DMARC) și verificarea existenței destinatarului.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Analiza tradițională: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Mesajul este scanat de SpamAssassin (pentru scor euristic) și ClamAV (pentru malware).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Analiza semantică (LLM):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Dacă scorul SpamAssassin este neconcludent (zona gri), mesajul este trimis către microserviciul LLM pentru analiza intenției.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Agregarea: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 serviciu central dezvoltat în Go calculează scorul final și decide rutarea (Inbox, Carantină sau Respingere).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3.2. Integrarea tehnică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Integrarea se realizează prin protocolul Milter sau prin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policy services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în Postfix, permițând decuplarea procesării LLM (care poate avea latență) de fluxul SMTP critic. În cazul în care serviciul LLM nu răspunde în timp util, sistemul face fallback la scorul tradițional pentru a asigura continuitatea.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Infrastructura de înaltă disponibilitate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Pentru a evita punctele unice de eșec (SPOF), arhitectura este containerizată și orchestrată folosind Kubernetes.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Cluster Kubernetes 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Topologie cu 3 noduri de control plane și bază de date etcd distribuită.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Scalare orizontală: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Pod-urile Postfix sunt scalate automat (HPA) în funcție de încărcare.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Stocare persistentă: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 utilizează volume persistente (PV) dedicate per pod (StatefulSet) sau stocare distribuită (Ceph/Longhorn) pentru a garanta integritatea cozilor de mesaje în cazul restartării containerelor.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Ingress/Load Balancing: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Traficul SMTP este distribuit prin HAProxy, care asigură inspecția protocolului și balansarea conexiunilor.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Dimensionarea hardware și testarea performanței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Pentru a susține această arhitectură complexă, este necesară o revizuire a specificațiilor hardware inițiale și o strategie riguroasă de testare.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5.1. Analiza cerințelor hardware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Specificațiile inițiale (4 nuclee, 16 GB RAM) sunt suficiente pentru un server de mail tradițional mic, dar insuficiente pentru o arhitectură hibridă cu LLM și Kubernetes HA.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Cerințe LLM: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Inferența locală a unui model capabil (chiar și cuantizat pe 4 biți, cum ar fi Qwen-7B sau Llama-3-8B) necesită minimum 8-12 GB VRAM (sau RAM de sistem rapid în lipsa GPU) doar pentru model.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Rularea acestuia pe CPU va introduce o latență semnificativă (secunde per e-mail), ceea ce poate crea cozi imense în momentele de vârf.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Cerințe Kubernetes HA: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 control plane HA necesită resurse dedicate pentru etcd și API server. Recomandarea minimă pentru un cluster stabil este de 2 vCPU și 4-8 GB RAM per nod de control plane.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Recomandare actualizată: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Procesor: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Trecerea la un CPU cu minim 8-12 nuclee (sau un cluster de 3 noduri fizice a câte 4 nuclee fiecare).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Memorie: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Minim 32 GB RAM (preferabil 64 GB) pentru a acomoda containerele de analiză și cache-urile în memorie (Redis/Memcached) pentru scorurile reputaționale.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Stocare: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SSD-uri NVMe în configurație RAID 1 sau 10 pentru a susține I/O-ul intens generat de scrierile în coada Postfix și logurile de analiză.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5.2. Metodologia de testare (stress testing)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Pentru a valida reziliența sistemului înainte de producție, se va utiliza o suită de teste de stres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Generarea traficului sintetic: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Utilizarea utilitarului smtp-source (inclus în suita Postfix) pentru a inunda sistemul cu sesiuni SMTP paralele.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Comandă exemplu: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smtp-source -s 20 -l 5120 -m 1000 -c -f test@sender.com -t test@igsu.local &lt;Target_IP&gt;:25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Aceasta simulează 20 de conexiuni paralele, trimițând 1000 de mesaje de 5KB.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Testarea sink-ului: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Utilizarea smtp-sink pe partea de backend pentru a măsura throughput-ul pur al rețelei și al procesării Postfix, eliminând latența scrierii pe disc la destinație.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Evaluarea latenței LLM: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Măsurarea timpului adăugat de analiza LLM. Dacă timpul de procesare per e-mail depășește 2-3 secunde, trebuie ajustat pragul de declanșare (doar pentru e-mailuri foarte suspecte) sau scalate resursele hardware.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Chaos engineering: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Simularea căderii unui nod din clusterul Kubernetes (oprirea forțată a unei mașini virtuale/fizice) în timp ce smtp-source rulează, pentru a verifica dacă Load Balancer-ul redirecționează traficul și dacă baza de date etcd își menține cvorumul fără pierderi de date.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Implementarea software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Dezvoltarea s-a concentrat pe crearea unui motor de decizie flexibil și performant, implementat în Go pentru a minimiza latența de procesare a mesajelor.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6.1. Logica de analiză și scorare (Cod sursă Go)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Următorul pachet ilustrează modul în care sunt interogate componentele și cum se calculează scorul final de risc, preluat după repository-ul proiectului antispam-system.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package scanner</w:t>
        <w:br w:type="textWrapping"/>
        <w:br w:type="textWrapping"/>
        <w:t xml:space="preserve">import (</w:t>
        <w:br w:type="textWrapping"/>
        <w:tab/>
        <w:t xml:space="preserve">"fmt"</w:t>
        <w:br w:type="textWrapping"/>
        <w:tab/>
        <w:t xml:space="preserve">"log"</w:t>
        <w:br w:type="textWrapping"/>
        <w:tab/>
        <w:t xml:space="preserve">"math"</w:t>
        <w:br w:type="textWrapping"/>
        <w:t xml:space="preserve">)</w:t>
        <w:br w:type="textWrapping"/>
        <w:br w:type="textWrapping"/>
        <w:t xml:space="preserve">// Ponderi configurabile pentru motorul de decizie</w:t>
        <w:br w:type="textWrapping"/>
        <w:t xml:space="preserve">const (</w:t>
        <w:br w:type="textWrapping"/>
        <w:tab/>
        <w:t xml:space="preserve">WeightLLM          = 0.5</w:t>
        <w:br w:type="textWrapping"/>
        <w:tab/>
        <w:t xml:space="preserve">WeightSpamAssassin = 0.3</w:t>
        <w:br w:type="textWrapping"/>
        <w:tab/>
        <w:t xml:space="preserve">WeightAuth         = 0.2</w:t>
        <w:br w:type="textWrapping"/>
        <w:t xml:space="preserve">)</w:t>
        <w:br w:type="textWrapping"/>
        <w:br w:type="textWrapping"/>
        <w:t xml:space="preserve">// Structura pentru rezultatul scanării</w:t>
        <w:br w:type="textWrapping"/>
        <w:t xml:space="preserve">type ScanResult struct {</w:t>
        <w:br w:type="textWrapping"/>
        <w:tab/>
        <w:t xml:space="preserve">FinalRiskScore float64 `json:"final_risk_score"`</w:t>
        <w:br w:type="textWrapping"/>
        <w:tab/>
        <w:t xml:space="preserve">Decision       string  `json:"decision"`</w:t>
        <w:br w:type="textWrapping"/>
        <w:tab/>
        <w:t xml:space="preserve">Details        struct {</w:t>
        <w:br w:type="textWrapping"/>
        <w:tab/>
        <w:tab/>
        <w:t xml:space="preserve">LLMReason  string  `json:"llm_reason"`</w:t>
        <w:br w:type="textWrapping"/>
        <w:tab/>
        <w:tab/>
        <w:t xml:space="preserve">SAScore    float64 `json:"sa_score"`</w:t>
        <w:br w:type="textWrapping"/>
        <w:tab/>
        <w:tab/>
        <w:t xml:space="preserve">AuthStatus string  `json:"auth_status"`</w:t>
        <w:br w:type="textWrapping"/>
        <w:tab/>
        <w:t xml:space="preserve">} `json:"details"`</w:t>
        <w:br w:type="textWrapping"/>
        <w:t xml:space="preserve">}</w:t>
        <w:br w:type="textWrapping"/>
        <w:br w:type="textWrapping"/>
        <w:t xml:space="preserve">type HybridScanner struct {</w:t>
        <w:br w:type="textWrapping"/>
        <w:tab/>
        <w:t xml:space="preserve">// Clienți pentru serviciile externe (SA, LLM API)</w:t>
        <w:br w:type="textWrapping"/>
        <w:t xml:space="preserve">}</w:t>
        <w:br w:type="textWrapping"/>
        <w:br w:type="textWrapping"/>
        <w:t xml:space="preserve">// AnalyzeEmail orchestrează procesul de scanare hibridă</w:t>
        <w:br w:type="textWrapping"/>
        <w:t xml:space="preserve">func (s *HybridScanner) AnalyzeEmail(content string, headers map[string]string) (*ScanResult, error) {</w:t>
        <w:br w:type="textWrapping"/>
        <w:tab/>
        <w:br w:type="textWrapping"/>
        <w:tab/>
        <w:t xml:space="preserve">// 1. Analiza SpamAssassin (Metoda Tradițională)</w:t>
        <w:br w:type="textWrapping"/>
        <w:tab/>
        <w:t xml:space="preserve">// Obținem scorul brut de la SpamAssassin</w:t>
        <w:br w:type="textWrapping"/>
        <w:tab/>
        <w:t xml:space="preserve">saScore := s.getSpamAssassinScore(content)</w:t>
        <w:br w:type="textWrapping"/>
        <w:tab/>
        <w:t xml:space="preserve">// Normalizăm scorul (presupunând un prag max de 10)</w:t>
        <w:br w:type="textWrapping"/>
        <w:tab/>
        <w:t xml:space="preserve">normSAScore := math.Min(saScore/10.0, 1.0) </w:t>
        <w:br w:type="textWrapping"/>
        <w:br w:type="textWrapping"/>
        <w:tab/>
        <w:t xml:space="preserve">// 2. Verificare Autentificare (DKIM/SPF)</w:t>
        <w:br w:type="textWrapping"/>
        <w:tab/>
        <w:t xml:space="preserve">authScore := s.evaluateAuthentication(headers)</w:t>
        <w:br w:type="textWrapping"/>
        <w:tab/>
        <w:t xml:space="preserve">// Inversăm scorul: 1.0 (pass) devine 0.0 risc</w:t>
        <w:br w:type="textWrapping"/>
        <w:tab/>
        <w:t xml:space="preserve">authRisk := 1.0 - authScore</w:t>
        <w:br w:type="textWrapping"/>
        <w:br w:type="textWrapping"/>
        <w:tab/>
        <w:t xml:space="preserve">// 3. Analiza LLM (Analiza Semantică)</w:t>
        <w:br w:type="textWrapping"/>
        <w:tab/>
        <w:t xml:space="preserve">// Se apelează doar dacă SA este indecis (zona gri: 3.0 - 8.0)</w:t>
        <w:br w:type="textWrapping"/>
        <w:tab/>
        <w:t xml:space="preserve">llmRisk := 0.0</w:t>
        <w:br w:type="textWrapping"/>
        <w:tab/>
        <w:t xml:space="preserve">llmReason := "Skipped (Low/High SA Score)"</w:t>
        <w:br w:type="textWrapping"/>
        <w:tab/>
        <w:br w:type="textWrapping"/>
        <w:tab/>
        <w:t xml:space="preserve">if saScore &gt;= 3.0 &amp;&amp; saScore &lt;= 8.0 {</w:t>
        <w:br w:type="textWrapping"/>
        <w:tab/>
        <w:tab/>
        <w:t xml:space="preserve">var err error</w:t>
        <w:br w:type="textWrapping"/>
        <w:tab/>
        <w:tab/>
        <w:t xml:space="preserve">// Funcția queryLLM returnează un scor de risc 0.0-1.0 și o explicație</w:t>
        <w:br w:type="textWrapping"/>
        <w:tab/>
        <w:tab/>
        <w:t xml:space="preserve">llmRisk, llmReason, err = s.queryLLM(content)</w:t>
        <w:br w:type="textWrapping"/>
        <w:tab/>
        <w:tab/>
        <w:t xml:space="preserve">if err!= nil {</w:t>
        <w:br w:type="textWrapping"/>
        <w:tab/>
        <w:tab/>
        <w:tab/>
        <w:t xml:space="preserve">log.Printf("Eroare LLM: %v", err)</w:t>
        <w:br w:type="textWrapping"/>
        <w:tab/>
        <w:tab/>
        <w:tab/>
        <w:t xml:space="preserve">llmRisk = 0.5 // Fallback neutru în caz de eroare</w:t>
        <w:br w:type="textWrapping"/>
        <w:tab/>
        <w:tab/>
        <w:tab/>
        <w:t xml:space="preserve">llmReason = "LLM Service Unavailable"</w:t>
        <w:br w:type="textWrapping"/>
        <w:tab/>
        <w:tab/>
        <w:t xml:space="preserve">}</w:t>
        <w:br w:type="textWrapping"/>
        <w:tab/>
        <w:t xml:space="preserve">} else if saScore &gt; 8.0 {</w:t>
        <w:br w:type="textWrapping"/>
        <w:tab/>
        <w:tab/>
        <w:t xml:space="preserve">llmRisk = 1.0</w:t>
        <w:br w:type="textWrapping"/>
        <w:tab/>
        <w:tab/>
        <w:t xml:space="preserve">llmReason = "High SA Score - Auto Flagged"</w:t>
        <w:br w:type="textWrapping"/>
        <w:tab/>
        <w:t xml:space="preserve">}</w:t>
        <w:br w:type="textWrapping"/>
        <w:br w:type="textWrapping"/>
        <w:tab/>
        <w:t xml:space="preserve">// 4. Calcul Scor Final Agregat</w:t>
        <w:br w:type="textWrapping"/>
        <w:tab/>
        <w:t xml:space="preserve">finalRisk := (llmRisk * WeightLLM) + (normSAScore * WeightSpamAssassin) + (authRisk * WeightAuth)</w:t>
        <w:br w:type="textWrapping"/>
        <w:br w:type="textWrapping"/>
        <w:tab/>
        <w:t xml:space="preserve">// 5. Decizia Finală</w:t>
        <w:br w:type="textWrapping"/>
        <w:tab/>
        <w:t xml:space="preserve">decision := "DELIVER"</w:t>
        <w:br w:type="textWrapping"/>
        <w:tab/>
        <w:t xml:space="preserve">if finalRisk &gt; 0.80 {</w:t>
        <w:br w:type="textWrapping"/>
        <w:tab/>
        <w:tab/>
        <w:t xml:space="preserve">decision = "REJECT"</w:t>
        <w:br w:type="textWrapping"/>
        <w:tab/>
        <w:t xml:space="preserve">} else if finalRisk &gt; 0.50 {</w:t>
        <w:br w:type="textWrapping"/>
        <w:tab/>
        <w:tab/>
        <w:t xml:space="preserve">decision = "QUARANTINE"</w:t>
        <w:br w:type="textWrapping"/>
        <w:tab/>
        <w:t xml:space="preserve">}</w:t>
        <w:br w:type="textWrapping"/>
        <w:br w:type="textWrapping"/>
        <w:tab/>
        <w:t xml:space="preserve">return &amp;ScanResult{</w:t>
        <w:br w:type="textWrapping"/>
        <w:tab/>
        <w:tab/>
        <w:t xml:space="preserve">FinalRiskScore: math.Round(finalRisk*100) / 100,</w:t>
        <w:br w:type="textWrapping"/>
        <w:tab/>
        <w:tab/>
        <w:t xml:space="preserve">Decision:       decision,</w:t>
        <w:br w:type="textWrapping"/>
        <w:tab/>
        <w:tab/>
        <w:t xml:space="preserve">Details: struct {</w:t>
        <w:br w:type="textWrapping"/>
        <w:tab/>
        <w:tab/>
        <w:tab/>
        <w:t xml:space="preserve">LLMReason  string  `json:"llm_reason"`</w:t>
        <w:br w:type="textWrapping"/>
        <w:tab/>
        <w:tab/>
        <w:tab/>
        <w:t xml:space="preserve">SAScore    float64 `json:"sa_score"`</w:t>
        <w:br w:type="textWrapping"/>
        <w:tab/>
        <w:tab/>
        <w:tab/>
        <w:t xml:space="preserve">AuthStatus string  `json:"auth_status"`</w:t>
        <w:br w:type="textWrapping"/>
        <w:tab/>
        <w:tab/>
        <w:t xml:space="preserve">}{</w:t>
        <w:br w:type="textWrapping"/>
        <w:tab/>
        <w:tab/>
        <w:tab/>
        <w:t xml:space="preserve">LLMReason:  llmReason,</w:t>
        <w:br w:type="textWrapping"/>
        <w:tab/>
        <w:tab/>
        <w:tab/>
        <w:t xml:space="preserve">SAScore:    saScore,</w:t>
        <w:br w:type="textWrapping"/>
        <w:tab/>
        <w:tab/>
        <w:tab/>
        <w:t xml:space="preserve">AuthStatus: fmt.Sprintf("Auth Score: %.2f", authScore),</w:t>
        <w:br w:type="textWrapping"/>
        <w:tab/>
        <w:tab/>
        <w:t xml:space="preserve">},</w:t>
        <w:br w:type="textWrapping"/>
        <w:tab/>
        <w:t xml:space="preserve">}, nil</w:t>
        <w:br w:type="textWrapping"/>
        <w:t xml:space="preserve">}</w:t>
        <w:br w:type="textWrapping"/>
        <w:br w:type="textWrapping"/>
        <w:t xml:space="preserve">// evaluateAuthentication returnează 1.0 dacă SPF și DKIM sunt valide</w:t>
        <w:br w:type="textWrapping"/>
        <w:t xml:space="preserve">func (s *HybridScanner) evaluateAuthentication(headers map[string]string) float64 {</w:t>
        <w:br w:type="textWrapping"/>
        <w:tab/>
        <w:t xml:space="preserve">spf := headers</w:t>
        <w:br w:type="textWrapping"/>
        <w:tab/>
        <w:t xml:space="preserve">dkim := headers</w:t>
        <w:br w:type="textWrapping"/>
        <w:tab/>
        <w:br w:type="textWrapping"/>
        <w:tab/>
        <w:t xml:space="preserve">if spf == "pass" &amp;&amp; dkim == "pass" {</w:t>
        <w:br w:type="textWrapping"/>
        <w:tab/>
        <w:tab/>
        <w:t xml:space="preserve">return 1.0</w:t>
        <w:br w:type="textWrapping"/>
        <w:tab/>
        <w:t xml:space="preserve">}</w:t>
        <w:br w:type="textWrapping"/>
        <w:tab/>
        <w:t xml:space="preserve">if spf == "fail" |</w:t>
        <w:br w:type="textWrapping"/>
        <w:br w:type="textWrapping"/>
        <w:t xml:space="preserve">| dkim == "fail" {</w:t>
        <w:br w:type="textWrapping"/>
        <w:tab/>
        <w:tab/>
        <w:t xml:space="preserve">return 0.0</w:t>
        <w:br w:type="textWrapping"/>
        <w:tab/>
        <w:t xml:space="preserve">}</w:t>
        <w:br w:type="textWrapping"/>
        <w:tab/>
        <w:t xml:space="preserve">return 0.5 // Softfail sau lipsă</w:t>
        <w:br w:type="textWrapping"/>
        <w:t xml:space="preserve">}</w:t>
        <w:br w:type="textWrapping"/>
        <w:br w:type="textWrapping"/>
        <w:t xml:space="preserve">// Funcții mock pentru exemplificare (trebuie implementate cu clienți reali)</w:t>
        <w:br w:type="textWrapping"/>
        <w:t xml:space="preserve">func (s *HybridScanner) getSpamAssassinScore(content string) float64 {</w:t>
        <w:br w:type="textWrapping"/>
        <w:tab/>
        <w:t xml:space="preserve">return 5.2 // Valoare simulată (zona gri)</w:t>
        <w:br w:type="textWrapping"/>
        <w:t xml:space="preserve">}</w:t>
        <w:br w:type="textWrapping"/>
        <w:br w:type="textWrapping"/>
        <w:t xml:space="preserve">func (s *HybridScanner) queryLLM(content string) (float64, string, error) {</w:t>
        <w:br w:type="textWrapping"/>
        <w:tab/>
        <w:t xml:space="preserve">// Aici s-ar face request HTTP către serviciul Python/LLM</w:t>
        <w:br w:type="textWrapping"/>
        <w:tab/>
        <w:t xml:space="preserve">return 0.85, "Urgency detected regarding payment request", nil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Cod adaptat pentru Go din logica proiectului: https://github.com/rmocanu001/antispam-system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Concluzii și pașii următori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Ce este realizat momentan: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Arhitectura logică a sistemului de decizie hibrid este definită.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Infrastructura de bază (Postfix, SpamAssassin) este funcțională.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Modulul de integrare cu LLM este transpus în Go pentru performanță (codul de mai sus), permițând interogarea rapidă și agregarea scorurilor.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S-a stabilit strategia de redundanță hardware pentru a elimina SPOF.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Ce urmează: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Testare de stres: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Rularea unor teste intensive folosind smtp-source pentru a valida comportamentul cozilor de mesaje sub încărcare mare și impactul latenței LLM.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Optimizare LLM: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Testarea latenței reale în producție pentru a decide dacă se păstrează un model via API sau se trece la un model distilat local (ex. TinyLlama sau Qwen-1.8B) pentru viteză.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Interfața de administrare: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Finalizarea dashboard-ului Angular pentru vizualizarea detaliată a motivelor deciziei (explicabilitatea oferită de LLM).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Referințe: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Hua, J., Wang, P., Lutchkus, P. (2024).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How effective are large language models in detecting phishing emails?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Nabila, A.M., Rahmatullah, M.S.A. (2025).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Phishing Email Detection Using Large Language Models: A Performance Evaluation of Qwen and Gemini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Dima, A., et al. (2023).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Multi-Task Romanian Email Classification in a Business Context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Documentație tehnică Kubernetes High Availability (etcd stacking).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Resurse tehnice privind implementarea HAProxy pentru SMTP relay.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Ghiduri de dimensionare hardware pentru inferența LLM locală (Hugging Face/Ollama).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Recomandări hardware Kubernetes HA (2 vCPU/4GB RAM min).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Documentație oficială Postfix: smtp-source și smtp-sink.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Metodologii de Chaos Engineering pentru clustere Kubernetes. 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Documentație tehnică Postfix Performance Tuning.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