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6FAC7651" w:rsidR="009541E9" w:rsidRPr="009541E9" w:rsidRDefault="009541E9" w:rsidP="009541E9">
      <w:r>
        <w:t xml:space="preserve">My code and some of my data are available on GitHub at </w:t>
      </w:r>
      <w:hyperlink r:id="rId7" w:history="1">
        <w:r w:rsidRPr="00BC400D">
          <w:rPr>
            <w:rStyle w:val="Hyperlink"/>
          </w:rPr>
          <w:t>https://github.com/rmoglen/EnviroDev_Policy</w:t>
        </w:r>
      </w:hyperlink>
      <w:r>
        <w:t>.</w:t>
      </w:r>
    </w:p>
    <w:p w14:paraId="08C74892" w14:textId="0E92269E" w:rsidR="00E312B4" w:rsidRDefault="00E312B4" w:rsidP="00E312B4">
      <w:pPr>
        <w:pStyle w:val="Heading1"/>
      </w:pPr>
      <w:r>
        <w:t>Locational Marginal Price (LMP) Prediction</w:t>
      </w:r>
    </w:p>
    <w:p w14:paraId="090F01C3" w14:textId="0A8B2DCC" w:rsidR="00E312B4" w:rsidRDefault="00CE69A0" w:rsidP="00E312B4">
      <w:r>
        <w:t xml:space="preserve">ERCOT’s </w:t>
      </w:r>
      <w:hyperlink r:id="rId8" w:history="1">
        <w:r w:rsidRPr="00013688">
          <w:rPr>
            <w:rStyle w:val="Hyperlink"/>
          </w:rPr>
          <w:t>2018 LTSA report</w:t>
        </w:r>
      </w:hyperlink>
      <w:r>
        <w:t xml:space="preserve"> was central in guiding my LMP predictions, specifically the data presented in its Figure I.1. Figure I.1 in the LSTA was generated by a survey of ERCOT stakeholders. They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w:t>
      </w:r>
      <w:r>
        <w:t xml:space="preserve">in Appendix A </w:t>
      </w:r>
      <w:r>
        <w:t>summarizes the data I used in my model and their sources.</w:t>
      </w:r>
    </w:p>
    <w:p w14:paraId="449789F3" w14:textId="77777777" w:rsidR="00CE69A0" w:rsidRDefault="00CE69A0" w:rsidP="00CE69A0">
      <w:pPr>
        <w:pStyle w:val="Heading2"/>
      </w:pPr>
      <w:r>
        <w:t>Scenarios</w:t>
      </w:r>
    </w:p>
    <w:p w14:paraId="04940885" w14:textId="77777777" w:rsidR="00CE69A0" w:rsidRDefault="00CE69A0" w:rsidP="00CE69A0">
      <w:r>
        <w:t xml:space="preserve">ERCOT’s </w:t>
      </w:r>
      <w:hyperlink r:id="rId9" w:history="1">
        <w:r w:rsidRPr="00013688">
          <w:rPr>
            <w:rStyle w:val="Hyperlink"/>
          </w:rPr>
          <w:t>2018 LTSA report</w:t>
        </w:r>
      </w:hyperlink>
      <w:r>
        <w:t xml:space="preserve"> 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with the exception of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 Future 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77777777" w:rsidR="00CE69A0" w:rsidRDefault="00CE69A0" w:rsidP="00CE69A0">
      <w:r>
        <w:t xml:space="preserve">Historical LMPs were aggregated by season (“summer” as April through October and “non-summer” as the rest of the year) and peak (hours 8 </w:t>
      </w:r>
      <w:proofErr w:type="spellStart"/>
      <w:r>
        <w:t>though</w:t>
      </w:r>
      <w:proofErr w:type="spellEnd"/>
      <w:r>
        <w:t xml:space="preserve"> 23 in the summer and 1 and 24 in the non-summer) and off-peak the rest of the time. This aggregation was done both because the financial models that will use the LMP predictions as inputs will 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models. Therefore, my model predicts the median LMP in each load zone, each year from 2020-2039, in each of the four time-categories.</w:t>
      </w:r>
    </w:p>
    <w:p w14:paraId="601354C5" w14:textId="77777777" w:rsidR="00CE69A0" w:rsidRDefault="00CE69A0" w:rsidP="00CE69A0">
      <w:pPr>
        <w:pStyle w:val="Heading2"/>
      </w:pPr>
      <w:r>
        <w:lastRenderedPageBreak/>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26C2BC50" w14:textId="77777777" w:rsidR="00CE69A0" w:rsidRPr="00420D9C" w:rsidRDefault="00CE69A0"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7196E336" w14:textId="763580AA" w:rsidR="00CE69A0" w:rsidRPr="002A3665" w:rsidRDefault="00CE69A0" w:rsidP="00E312B4">
      <w:pPr>
        <w:rPr>
          <w:rFonts w:eastAsiaTheme="minorEastAsia"/>
        </w:rPr>
      </w:pPr>
      <w:r>
        <w:rPr>
          <w:rFonts w:eastAsiaTheme="minorEastAsia"/>
        </w:rPr>
        <w:t xml:space="preserve">Since Category and </w:t>
      </w:r>
      <w:proofErr w:type="spellStart"/>
      <w:r>
        <w:rPr>
          <w:rFonts w:eastAsiaTheme="minorEastAsia"/>
        </w:rPr>
        <w:t>LoadZone</w:t>
      </w:r>
      <w:proofErr w:type="spellEnd"/>
      <w:r>
        <w:rPr>
          <w:rFonts w:eastAsiaTheme="minorEastAsia"/>
        </w:rPr>
        <w:t xml:space="preserve"> are both categorical variables, they were each broken up into N-1 dummy variables, where N is the number of unique values in that category. The resulting model is summarized </w:t>
      </w:r>
      <w:r w:rsidR="009541E9">
        <w:rPr>
          <w:rFonts w:eastAsiaTheme="minorEastAsia"/>
        </w:rPr>
        <w:t>in Appendix B</w:t>
      </w:r>
      <w:r>
        <w:rPr>
          <w:rFonts w:eastAsiaTheme="minorEastAsia"/>
        </w:rPr>
        <w:t>.</w:t>
      </w:r>
    </w:p>
    <w:p w14:paraId="29AC77E7" w14:textId="588095FC" w:rsidR="00492C60" w:rsidRPr="00492C60" w:rsidRDefault="00CE69A0" w:rsidP="00492C60">
      <w:pPr>
        <w:pStyle w:val="Heading1"/>
      </w:pPr>
      <w:r>
        <w:t>Life Cycle Analysis</w:t>
      </w:r>
    </w:p>
    <w:p w14:paraId="1B8764CF" w14:textId="5806BFCF" w:rsidR="002A3665" w:rsidRDefault="002A3665" w:rsidP="002A3665">
      <w:pPr>
        <w:pStyle w:val="Heading2"/>
      </w:pPr>
      <w:r>
        <w:t>CCGT Analysis</w:t>
      </w:r>
    </w:p>
    <w:p w14:paraId="6208A03F" w14:textId="58DBADA7" w:rsidR="00492C60" w:rsidRPr="00921E7C" w:rsidRDefault="00492C60" w:rsidP="00492C60">
      <w:r>
        <w:t>The first step in the life cycle analysis of the CCGTs in both Houston in San Antonio was computing their respective capacity factors. Houston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The capacity factor is the average percentage of time intervals where the LMP exceeds the turbine’s marginal cost. The marginal cost 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463E140E" w14:textId="15C5D00A" w:rsidR="006B3CD3" w:rsidRDefault="006B3CD3" w:rsidP="00492C60">
      <w:pPr>
        <w:rPr>
          <w:rFonts w:eastAsiaTheme="minorEastAsia"/>
        </w:rPr>
      </w:pPr>
      <w:r>
        <w:rPr>
          <w:rFonts w:eastAsiaTheme="minorEastAsia"/>
        </w:rPr>
        <w:t xml:space="preserve">Then, the </w:t>
      </w:r>
      <w:r w:rsidR="00FC516F">
        <w:rPr>
          <w:rFonts w:eastAsiaTheme="minorEastAsia"/>
        </w:rPr>
        <w:t>emissions</w:t>
      </w:r>
      <w:r w:rsidR="00077CB0">
        <w:rPr>
          <w:rFonts w:eastAsiaTheme="minorEastAsia"/>
        </w:rPr>
        <w:t xml:space="preserve"> rate</w:t>
      </w:r>
      <w:r w:rsidR="00464957">
        <w:rPr>
          <w:rFonts w:eastAsiaTheme="minorEastAsia"/>
        </w:rPr>
        <w:t xml:space="preserve"> was estimated by finding plants with a similar nameplate capacity</w:t>
      </w:r>
      <w:r w:rsidR="00921E7C">
        <w:rPr>
          <w:rFonts w:eastAsiaTheme="minorEastAsia"/>
        </w:rPr>
        <w:t xml:space="preserve"> in </w:t>
      </w:r>
      <w:proofErr w:type="spellStart"/>
      <w:r w:rsidR="00921E7C">
        <w:rPr>
          <w:rFonts w:eastAsiaTheme="minorEastAsia"/>
        </w:rPr>
        <w:t>eGrid</w:t>
      </w:r>
      <w:proofErr w:type="spellEnd"/>
      <w:r w:rsidR="00921E7C">
        <w:rPr>
          <w:rFonts w:eastAsiaTheme="minorEastAsia"/>
        </w:rPr>
        <w:t xml:space="preserve"> 2018 [2]</w:t>
      </w:r>
      <w:r w:rsidR="00464957">
        <w:rPr>
          <w:rFonts w:eastAsiaTheme="minorEastAsia"/>
        </w:rPr>
        <w:t xml:space="preserve"> as those presented in Table 1.</w:t>
      </w:r>
      <w:r w:rsidR="00A0417B">
        <w:rPr>
          <w:rFonts w:eastAsiaTheme="minorEastAsia"/>
        </w:rPr>
        <w:t xml:space="preserve"> For the Houston turbines, the sister plants</w:t>
      </w:r>
      <w:r w:rsidR="00921E7C">
        <w:rPr>
          <w:rFonts w:eastAsiaTheme="minorEastAsia"/>
        </w:rPr>
        <w:t xml:space="preserve"> in </w:t>
      </w:r>
      <w:proofErr w:type="spellStart"/>
      <w:r w:rsidR="00921E7C">
        <w:rPr>
          <w:rFonts w:eastAsiaTheme="minorEastAsia"/>
        </w:rPr>
        <w:t>eGrid</w:t>
      </w:r>
      <w:proofErr w:type="spellEnd"/>
      <w:r w:rsidR="00921E7C">
        <w:rPr>
          <w:rFonts w:eastAsiaTheme="minorEastAsia"/>
        </w:rPr>
        <w:t xml:space="preserve"> 2018</w:t>
      </w:r>
      <w:r w:rsidR="00A0417B">
        <w:rPr>
          <w:rFonts w:eastAsiaTheme="minorEastAsia"/>
        </w:rPr>
        <w:t xml:space="preserve"> were </w:t>
      </w:r>
      <w:r w:rsidR="000F215A">
        <w:rPr>
          <w:rFonts w:eastAsiaTheme="minorEastAsia"/>
        </w:rPr>
        <w:t>the Hinds Energy Facility</w:t>
      </w:r>
      <w:r w:rsidR="00A0417B">
        <w:rPr>
          <w:rFonts w:eastAsiaTheme="minorEastAsia"/>
        </w:rPr>
        <w:t>,</w:t>
      </w:r>
      <w:r w:rsidR="000F215A">
        <w:rPr>
          <w:rFonts w:eastAsiaTheme="minorEastAsia"/>
        </w:rPr>
        <w:t xml:space="preserve"> the Brownville Combustion Turbine Plant</w:t>
      </w:r>
      <w:r w:rsidR="00A0417B">
        <w:rPr>
          <w:rFonts w:eastAsiaTheme="minorEastAsia"/>
        </w:rPr>
        <w:t xml:space="preserve">, and Angus Anson respectively. For the San Antonio plant, the sister plant was </w:t>
      </w:r>
      <w:r w:rsidR="0068409C">
        <w:rPr>
          <w:rFonts w:eastAsiaTheme="minorEastAsia"/>
        </w:rPr>
        <w:t>N</w:t>
      </w:r>
      <w:r w:rsidR="00921E7C">
        <w:rPr>
          <w:rFonts w:eastAsiaTheme="minorEastAsia"/>
        </w:rPr>
        <w:t>ueces Bay</w:t>
      </w:r>
      <w:r w:rsidR="00A0417B">
        <w:rPr>
          <w:rFonts w:eastAsiaTheme="minorEastAsia"/>
        </w:rPr>
        <w:t>.</w:t>
      </w:r>
      <w:r w:rsidR="00921E7C">
        <w:rPr>
          <w:rFonts w:eastAsiaTheme="minorEastAsia"/>
        </w:rPr>
        <w:t xml:space="preserve"> The annual total emissions were then estimated using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3C0E3251" w:rsidR="00921E7C" w:rsidRDefault="00921E7C" w:rsidP="00837D2D">
            <w:pPr>
              <w:rPr>
                <w:rFonts w:eastAsiaTheme="minorEastAsia"/>
              </w:rPr>
            </w:pPr>
            <m:oMathPara>
              <m:oMath>
                <m:r>
                  <w:rPr>
                    <w:rFonts w:ascii="Cambria Math" w:hAnsi="Cambria Math"/>
                  </w:rPr>
                  <m:t>Total Emissions</m:t>
                </m:r>
                <m:r>
                  <w:rPr>
                    <w:rFonts w:ascii="Cambria Math" w:hAnsi="Cambria Math"/>
                  </w:rPr>
                  <m:t>=</m:t>
                </m:r>
                <m:r>
                  <w:rPr>
                    <w:rFonts w:ascii="Cambria Math" w:hAnsi="Cambria Math"/>
                  </w:rPr>
                  <m:t>CF⋅8760⋅Capacity⋅Emissions Rate</m:t>
                </m:r>
              </m:oMath>
            </m:oMathPara>
          </w:p>
        </w:tc>
        <w:tc>
          <w:tcPr>
            <w:tcW w:w="461" w:type="dxa"/>
          </w:tcPr>
          <w:p w14:paraId="0C20FBF2" w14:textId="77777777" w:rsidR="00921E7C" w:rsidRDefault="00921E7C" w:rsidP="00837D2D">
            <w:pPr>
              <w:rPr>
                <w:rFonts w:eastAsiaTheme="minorEastAsia"/>
              </w:rPr>
            </w:pPr>
            <w:r>
              <w:rPr>
                <w:rFonts w:eastAsiaTheme="minorEastAsia"/>
              </w:rPr>
              <w:t>(1)</w:t>
            </w:r>
          </w:p>
        </w:tc>
      </w:tr>
      <w:tr w:rsidR="00921E7C" w14:paraId="6B7EEF95" w14:textId="77777777" w:rsidTr="00921E7C">
        <w:tc>
          <w:tcPr>
            <w:tcW w:w="8899" w:type="dxa"/>
            <w:gridSpan w:val="8"/>
          </w:tcPr>
          <w:p w14:paraId="42BE1B8E" w14:textId="77777777" w:rsidR="00921E7C" w:rsidRDefault="00921E7C" w:rsidP="00837D2D">
            <w:pPr>
              <w:rPr>
                <w:rFonts w:ascii="Calibri" w:eastAsia="Times New Roman" w:hAnsi="Calibri" w:cs="Times New Roman"/>
              </w:rPr>
            </w:pPr>
          </w:p>
        </w:tc>
        <w:tc>
          <w:tcPr>
            <w:tcW w:w="461" w:type="dxa"/>
          </w:tcPr>
          <w:p w14:paraId="1233E257" w14:textId="77777777" w:rsidR="00921E7C" w:rsidRDefault="00921E7C" w:rsidP="00837D2D">
            <w:pPr>
              <w:rPr>
                <w:rFonts w:eastAsiaTheme="minorEastAsia"/>
              </w:rPr>
            </w:pPr>
          </w:p>
        </w:tc>
      </w:tr>
      <w:tr w:rsidR="00930F5F" w14:paraId="7EBA5901"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1E756EE2"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1A2BA660"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c>
          <w:tcPr>
            <w:tcW w:w="107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42244F2F"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r>
      <w:tr w:rsidR="006B3CD3" w14:paraId="2BA685D7"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930F5F" w:rsidRDefault="00930F5F" w:rsidP="00CE69A0">
            <w:r w:rsidRPr="00B7579C">
              <w:t>GE 7FA.05</w:t>
            </w:r>
          </w:p>
        </w:tc>
        <w:tc>
          <w:tcPr>
            <w:tcW w:w="996" w:type="dxa"/>
          </w:tcPr>
          <w:p w14:paraId="15AB4B93" w14:textId="70A394A5" w:rsidR="00930F5F" w:rsidRDefault="00930F5F" w:rsidP="00CE69A0">
            <w:r>
              <w:t>Houston</w:t>
            </w:r>
          </w:p>
        </w:tc>
        <w:tc>
          <w:tcPr>
            <w:tcW w:w="1620" w:type="dxa"/>
          </w:tcPr>
          <w:p w14:paraId="677F0710" w14:textId="166F2421" w:rsidR="00930F5F" w:rsidRDefault="00930F5F" w:rsidP="00CE69A0">
            <w:r>
              <w:t>26.7%</w:t>
            </w:r>
          </w:p>
        </w:tc>
        <w:tc>
          <w:tcPr>
            <w:tcW w:w="1260" w:type="dxa"/>
          </w:tcPr>
          <w:p w14:paraId="5DDFBEFF" w14:textId="54B80225" w:rsidR="00930F5F" w:rsidRDefault="00930F5F" w:rsidP="00CE69A0">
            <w:r>
              <w:t>6800</w:t>
            </w:r>
          </w:p>
        </w:tc>
        <w:tc>
          <w:tcPr>
            <w:tcW w:w="1080" w:type="dxa"/>
          </w:tcPr>
          <w:p w14:paraId="0F3EE7A7" w14:textId="0D7BB51D" w:rsidR="00930F5F" w:rsidRDefault="00930F5F" w:rsidP="00CE69A0">
            <w:r>
              <w:t>600</w:t>
            </w:r>
          </w:p>
        </w:tc>
        <w:tc>
          <w:tcPr>
            <w:tcW w:w="1080" w:type="dxa"/>
          </w:tcPr>
          <w:p w14:paraId="7B49A84A" w14:textId="2232FE3B" w:rsidR="00930F5F" w:rsidRDefault="000F215A" w:rsidP="00CE69A0">
            <w:r>
              <w:t>0.076</w:t>
            </w:r>
          </w:p>
        </w:tc>
        <w:tc>
          <w:tcPr>
            <w:tcW w:w="1080" w:type="dxa"/>
          </w:tcPr>
          <w:p w14:paraId="53CA08AE" w14:textId="3E2AAC9E" w:rsidR="00930F5F" w:rsidRDefault="000F215A" w:rsidP="00CE69A0">
            <w:r>
              <w:t>0.004</w:t>
            </w:r>
          </w:p>
        </w:tc>
        <w:tc>
          <w:tcPr>
            <w:tcW w:w="1075" w:type="dxa"/>
            <w:gridSpan w:val="2"/>
          </w:tcPr>
          <w:p w14:paraId="08BBE756" w14:textId="2D45E4E1" w:rsidR="00930F5F" w:rsidRDefault="000F215A" w:rsidP="00CE69A0">
            <w:r>
              <w:t>821.096</w:t>
            </w:r>
          </w:p>
        </w:tc>
      </w:tr>
      <w:tr w:rsidR="006B3CD3" w14:paraId="7DDDA41B"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930F5F" w:rsidRDefault="00930F5F" w:rsidP="00CE69A0">
            <w:r w:rsidRPr="00B7579C">
              <w:t>Mitsubishi 501J</w:t>
            </w:r>
          </w:p>
        </w:tc>
        <w:tc>
          <w:tcPr>
            <w:tcW w:w="996" w:type="dxa"/>
          </w:tcPr>
          <w:p w14:paraId="1ABDFE55" w14:textId="53FFDBB8" w:rsidR="00930F5F" w:rsidRDefault="00930F5F" w:rsidP="00CE69A0">
            <w:r>
              <w:t>Houston</w:t>
            </w:r>
          </w:p>
        </w:tc>
        <w:tc>
          <w:tcPr>
            <w:tcW w:w="1620" w:type="dxa"/>
          </w:tcPr>
          <w:p w14:paraId="05D2BF5A" w14:textId="4EDA0902" w:rsidR="00930F5F" w:rsidRDefault="00930F5F" w:rsidP="00CE69A0">
            <w:r>
              <w:t>31.4%</w:t>
            </w:r>
          </w:p>
        </w:tc>
        <w:tc>
          <w:tcPr>
            <w:tcW w:w="1260" w:type="dxa"/>
          </w:tcPr>
          <w:p w14:paraId="3BB561AD" w14:textId="323730BD" w:rsidR="00930F5F" w:rsidRDefault="00930F5F" w:rsidP="00CE69A0">
            <w:r>
              <w:t>6400</w:t>
            </w:r>
          </w:p>
        </w:tc>
        <w:tc>
          <w:tcPr>
            <w:tcW w:w="1080" w:type="dxa"/>
          </w:tcPr>
          <w:p w14:paraId="01038337" w14:textId="6BAF35F1" w:rsidR="00930F5F" w:rsidRDefault="00930F5F" w:rsidP="00CE69A0">
            <w:r>
              <w:t>460</w:t>
            </w:r>
          </w:p>
        </w:tc>
        <w:tc>
          <w:tcPr>
            <w:tcW w:w="1080" w:type="dxa"/>
          </w:tcPr>
          <w:p w14:paraId="7ECD8C33" w14:textId="522E13FE" w:rsidR="00930F5F" w:rsidRDefault="000F215A" w:rsidP="00CE69A0">
            <w:r>
              <w:t>0.841</w:t>
            </w:r>
          </w:p>
        </w:tc>
        <w:tc>
          <w:tcPr>
            <w:tcW w:w="1080" w:type="dxa"/>
          </w:tcPr>
          <w:p w14:paraId="2E887BB6" w14:textId="41346917" w:rsidR="00930F5F" w:rsidRDefault="000F215A" w:rsidP="00CE69A0">
            <w:r>
              <w:t>0.007</w:t>
            </w:r>
          </w:p>
        </w:tc>
        <w:tc>
          <w:tcPr>
            <w:tcW w:w="1075" w:type="dxa"/>
            <w:gridSpan w:val="2"/>
          </w:tcPr>
          <w:p w14:paraId="44FECBCF" w14:textId="1E3C3DE7" w:rsidR="00930F5F" w:rsidRDefault="000F215A" w:rsidP="00CE69A0">
            <w:r>
              <w:t>1377.176</w:t>
            </w:r>
          </w:p>
        </w:tc>
      </w:tr>
      <w:tr w:rsidR="006B3CD3" w14:paraId="5F4B9103"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930F5F" w:rsidRDefault="00930F5F" w:rsidP="00CE69A0">
            <w:r w:rsidRPr="00B7579C">
              <w:t>Mitsubishi 501GAC</w:t>
            </w:r>
          </w:p>
        </w:tc>
        <w:tc>
          <w:tcPr>
            <w:tcW w:w="996" w:type="dxa"/>
          </w:tcPr>
          <w:p w14:paraId="6C76192C" w14:textId="249106B3" w:rsidR="00930F5F" w:rsidRDefault="00930F5F" w:rsidP="00CE69A0">
            <w:r>
              <w:t>Houston</w:t>
            </w:r>
          </w:p>
        </w:tc>
        <w:tc>
          <w:tcPr>
            <w:tcW w:w="1620" w:type="dxa"/>
          </w:tcPr>
          <w:p w14:paraId="09B09A9C" w14:textId="56EE2714" w:rsidR="00930F5F" w:rsidRDefault="00930F5F" w:rsidP="00CE69A0">
            <w:r>
              <w:t>34.4%</w:t>
            </w:r>
          </w:p>
        </w:tc>
        <w:tc>
          <w:tcPr>
            <w:tcW w:w="1260" w:type="dxa"/>
          </w:tcPr>
          <w:p w14:paraId="61EF50E2" w14:textId="0A55A0B3" w:rsidR="00930F5F" w:rsidRDefault="00930F5F" w:rsidP="00CE69A0">
            <w:r>
              <w:t>6200</w:t>
            </w:r>
          </w:p>
        </w:tc>
        <w:tc>
          <w:tcPr>
            <w:tcW w:w="1080" w:type="dxa"/>
          </w:tcPr>
          <w:p w14:paraId="5727FC42" w14:textId="3870FEE4" w:rsidR="00930F5F" w:rsidRDefault="00930F5F" w:rsidP="00CE69A0">
            <w:r>
              <w:t>405</w:t>
            </w:r>
          </w:p>
        </w:tc>
        <w:tc>
          <w:tcPr>
            <w:tcW w:w="1080" w:type="dxa"/>
          </w:tcPr>
          <w:p w14:paraId="3405428C" w14:textId="44A380B1" w:rsidR="00930F5F" w:rsidRDefault="00A0417B" w:rsidP="00CE69A0">
            <w:r>
              <w:t>0.499</w:t>
            </w:r>
          </w:p>
        </w:tc>
        <w:tc>
          <w:tcPr>
            <w:tcW w:w="1080" w:type="dxa"/>
          </w:tcPr>
          <w:p w14:paraId="48D6D524" w14:textId="2F39637B" w:rsidR="00930F5F" w:rsidRDefault="00A0417B" w:rsidP="00CE69A0">
            <w:r>
              <w:t>0.007</w:t>
            </w:r>
          </w:p>
        </w:tc>
        <w:tc>
          <w:tcPr>
            <w:tcW w:w="1075" w:type="dxa"/>
            <w:gridSpan w:val="2"/>
          </w:tcPr>
          <w:p w14:paraId="74BBAF93" w14:textId="064A0439" w:rsidR="00930F5F" w:rsidRDefault="00A0417B" w:rsidP="00CE69A0">
            <w:r>
              <w:t>1465.011</w:t>
            </w:r>
          </w:p>
        </w:tc>
      </w:tr>
      <w:tr w:rsidR="006B3CD3" w14:paraId="26E22049"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930F5F" w:rsidRDefault="00930F5F" w:rsidP="00CE69A0">
            <w:r w:rsidRPr="00B7579C">
              <w:t>GE 207FA</w:t>
            </w:r>
            <w:r>
              <w:t>.04</w:t>
            </w:r>
          </w:p>
        </w:tc>
        <w:tc>
          <w:tcPr>
            <w:tcW w:w="996" w:type="dxa"/>
          </w:tcPr>
          <w:p w14:paraId="795F82BC" w14:textId="643BDFEF" w:rsidR="00930F5F" w:rsidRDefault="00930F5F" w:rsidP="00CE69A0">
            <w:r>
              <w:t>San Antonio</w:t>
            </w:r>
          </w:p>
        </w:tc>
        <w:tc>
          <w:tcPr>
            <w:tcW w:w="1620" w:type="dxa"/>
          </w:tcPr>
          <w:p w14:paraId="60275244" w14:textId="7ACCF2FE" w:rsidR="00930F5F" w:rsidRDefault="00930F5F" w:rsidP="00CE69A0">
            <w:r>
              <w:t>10.5%</w:t>
            </w:r>
          </w:p>
        </w:tc>
        <w:tc>
          <w:tcPr>
            <w:tcW w:w="1260" w:type="dxa"/>
          </w:tcPr>
          <w:p w14:paraId="323FC110" w14:textId="47AE6B28" w:rsidR="00930F5F" w:rsidRDefault="00930F5F" w:rsidP="00CE69A0">
            <w:r>
              <w:t>8840</w:t>
            </w:r>
            <w:r w:rsidR="00077CB0">
              <w:t xml:space="preserve"> </w:t>
            </w:r>
            <w:r w:rsidR="00077CB0" w:rsidRPr="00077CB0">
              <w:rPr>
                <w:vertAlign w:val="superscript"/>
              </w:rPr>
              <w:t>[2]</w:t>
            </w:r>
          </w:p>
        </w:tc>
        <w:tc>
          <w:tcPr>
            <w:tcW w:w="1080" w:type="dxa"/>
          </w:tcPr>
          <w:p w14:paraId="5F8BF12A" w14:textId="34FEE90F" w:rsidR="00930F5F" w:rsidRDefault="00930F5F" w:rsidP="00CE69A0">
            <w:r>
              <w:t>942</w:t>
            </w:r>
          </w:p>
        </w:tc>
        <w:tc>
          <w:tcPr>
            <w:tcW w:w="1080" w:type="dxa"/>
          </w:tcPr>
          <w:p w14:paraId="16AFB8C5" w14:textId="343FF0D6" w:rsidR="00930F5F" w:rsidRDefault="00921E7C" w:rsidP="00CE69A0">
            <w:r>
              <w:t>0.115</w:t>
            </w:r>
          </w:p>
        </w:tc>
        <w:tc>
          <w:tcPr>
            <w:tcW w:w="1080" w:type="dxa"/>
          </w:tcPr>
          <w:p w14:paraId="6E500F3E" w14:textId="2E2113A6" w:rsidR="00930F5F" w:rsidRDefault="00921E7C" w:rsidP="00CE69A0">
            <w:r>
              <w:t>0.005</w:t>
            </w:r>
          </w:p>
        </w:tc>
        <w:tc>
          <w:tcPr>
            <w:tcW w:w="1075" w:type="dxa"/>
            <w:gridSpan w:val="2"/>
          </w:tcPr>
          <w:p w14:paraId="1065A7C6" w14:textId="7F7A95D6" w:rsidR="00930F5F" w:rsidRDefault="00921E7C" w:rsidP="00CE69A0">
            <w:r>
              <w:t>914.014</w:t>
            </w:r>
          </w:p>
        </w:tc>
      </w:tr>
    </w:tbl>
    <w:p w14:paraId="7E47FD7D" w14:textId="77777777" w:rsidR="00CE69A0" w:rsidRPr="00CE69A0" w:rsidRDefault="00CE69A0" w:rsidP="00CE69A0"/>
    <w:p w14:paraId="1F0008AB"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6210A25" w14:textId="0951B7AC"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10" w:history="1">
        <w:r w:rsidR="00077CB0" w:rsidRPr="00150AAE">
          <w:rPr>
            <w:rStyle w:val="Hyperlink"/>
          </w:rPr>
          <w:t>https://www.ge.com/power/gas/gas-turbines/7f-04</w:t>
        </w:r>
      </w:hyperlink>
    </w:p>
    <w:p w14:paraId="790A6C49" w14:textId="66D37A9A" w:rsidR="00077CB0" w:rsidRPr="00077CB0" w:rsidRDefault="00077CB0" w:rsidP="00B7579C">
      <w:pPr>
        <w:pStyle w:val="ListParagraph"/>
        <w:numPr>
          <w:ilvl w:val="0"/>
          <w:numId w:val="2"/>
        </w:numPr>
      </w:pPr>
      <w:proofErr w:type="spellStart"/>
      <w:r>
        <w:rPr>
          <w:rFonts w:ascii="Arial" w:hAnsi="Arial" w:cs="Arial"/>
          <w:color w:val="000000"/>
          <w:sz w:val="20"/>
          <w:szCs w:val="20"/>
          <w:shd w:val="clear" w:color="auto" w:fill="FFFFFF"/>
        </w:rPr>
        <w:t>eGrid</w:t>
      </w:r>
      <w:proofErr w:type="spellEnd"/>
      <w:r>
        <w:rPr>
          <w:rFonts w:ascii="Arial" w:hAnsi="Arial" w:cs="Arial"/>
          <w:color w:val="000000"/>
          <w:sz w:val="20"/>
          <w:szCs w:val="20"/>
          <w:shd w:val="clear" w:color="auto" w:fill="FFFFFF"/>
        </w:rPr>
        <w:t xml:space="preserve">. (2018). Retrieved 26 October 2020, from </w:t>
      </w:r>
      <w:hyperlink r:id="rId11" w:history="1">
        <w:r w:rsidRPr="00150AAE">
          <w:rPr>
            <w:rStyle w:val="Hyperlink"/>
            <w:rFonts w:ascii="Arial" w:hAnsi="Arial" w:cs="Arial"/>
            <w:sz w:val="20"/>
            <w:szCs w:val="20"/>
            <w:shd w:val="clear" w:color="auto" w:fill="FFFFFF"/>
          </w:rPr>
          <w:t>https://www.epa.gov/egrid/download-data</w:t>
        </w:r>
      </w:hyperlink>
    </w:p>
    <w:p w14:paraId="2B71489B" w14:textId="77777777" w:rsidR="00077CB0" w:rsidRPr="00B7579C" w:rsidRDefault="00077CB0" w:rsidP="00B7579C">
      <w:pPr>
        <w:pStyle w:val="ListParagraph"/>
        <w:numPr>
          <w:ilvl w:val="0"/>
          <w:numId w:val="2"/>
        </w:numPr>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AE0336">
        <w:tc>
          <w:tcPr>
            <w:tcW w:w="9350" w:type="dxa"/>
            <w:gridSpan w:val="5"/>
          </w:tcPr>
          <w:p w14:paraId="01D0B71B" w14:textId="2E833AC8" w:rsidR="00BC78BE" w:rsidRDefault="00BC78BE" w:rsidP="00AE0336">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AE0336">
            <w:pPr>
              <w:rPr>
                <w:b/>
                <w:bCs/>
              </w:rPr>
            </w:pPr>
            <w:r w:rsidRPr="00876EA4">
              <w:rPr>
                <w:b/>
                <w:bCs/>
              </w:rPr>
              <w:t>Name</w:t>
            </w:r>
          </w:p>
        </w:tc>
        <w:tc>
          <w:tcPr>
            <w:tcW w:w="1739" w:type="dxa"/>
          </w:tcPr>
          <w:p w14:paraId="64D2ADE3" w14:textId="77777777" w:rsidR="00BC78BE" w:rsidRPr="00876EA4" w:rsidRDefault="00BC78BE" w:rsidP="00AE0336">
            <w:pPr>
              <w:rPr>
                <w:b/>
                <w:bCs/>
              </w:rPr>
            </w:pPr>
            <w:r w:rsidRPr="00876EA4">
              <w:rPr>
                <w:b/>
                <w:bCs/>
              </w:rPr>
              <w:t>Source</w:t>
            </w:r>
          </w:p>
        </w:tc>
        <w:tc>
          <w:tcPr>
            <w:tcW w:w="1890" w:type="dxa"/>
          </w:tcPr>
          <w:p w14:paraId="0165C8B1" w14:textId="77777777" w:rsidR="00BC78BE" w:rsidRPr="00876EA4" w:rsidRDefault="00BC78BE" w:rsidP="00AE0336">
            <w:pPr>
              <w:rPr>
                <w:b/>
                <w:bCs/>
              </w:rPr>
            </w:pPr>
            <w:r w:rsidRPr="00876EA4">
              <w:rPr>
                <w:b/>
                <w:bCs/>
              </w:rPr>
              <w:t>Notes</w:t>
            </w:r>
          </w:p>
        </w:tc>
        <w:tc>
          <w:tcPr>
            <w:tcW w:w="1260" w:type="dxa"/>
          </w:tcPr>
          <w:p w14:paraId="38D0DF01" w14:textId="77777777" w:rsidR="00BC78BE" w:rsidRPr="00876EA4" w:rsidRDefault="00BC78BE" w:rsidP="00AE0336">
            <w:pPr>
              <w:rPr>
                <w:b/>
                <w:bCs/>
              </w:rPr>
            </w:pPr>
            <w:r w:rsidRPr="00876EA4">
              <w:rPr>
                <w:b/>
                <w:bCs/>
              </w:rPr>
              <w:t>Date Range</w:t>
            </w:r>
          </w:p>
        </w:tc>
        <w:tc>
          <w:tcPr>
            <w:tcW w:w="1885" w:type="dxa"/>
          </w:tcPr>
          <w:p w14:paraId="400805C0" w14:textId="3EC8D8ED" w:rsidR="00BC78BE" w:rsidRPr="00876EA4" w:rsidRDefault="00BC78BE" w:rsidP="00AE0336">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AE0336">
            <w:r>
              <w:t>Historic</w:t>
            </w:r>
            <w:r w:rsidR="002B649F">
              <w:t>al</w:t>
            </w:r>
            <w:r>
              <w:t xml:space="preserve"> SPP</w:t>
            </w:r>
          </w:p>
        </w:tc>
        <w:tc>
          <w:tcPr>
            <w:tcW w:w="1739" w:type="dxa"/>
          </w:tcPr>
          <w:p w14:paraId="44E9DBC8" w14:textId="77777777" w:rsidR="00BC78BE" w:rsidRDefault="003D5BD8" w:rsidP="00AE0336">
            <w:hyperlink r:id="rId12" w:history="1">
              <w:r w:rsidR="00BC78BE" w:rsidRPr="00876EA4">
                <w:rPr>
                  <w:rStyle w:val="Hyperlink"/>
                </w:rPr>
                <w:t>ERCOT</w:t>
              </w:r>
            </w:hyperlink>
          </w:p>
        </w:tc>
        <w:tc>
          <w:tcPr>
            <w:tcW w:w="1890" w:type="dxa"/>
          </w:tcPr>
          <w:p w14:paraId="5AA161B8" w14:textId="77777777" w:rsidR="00BC78BE" w:rsidRDefault="00BC78BE" w:rsidP="00AE0336"/>
        </w:tc>
        <w:tc>
          <w:tcPr>
            <w:tcW w:w="1260" w:type="dxa"/>
          </w:tcPr>
          <w:p w14:paraId="7C2EB66B" w14:textId="77777777" w:rsidR="00BC78BE" w:rsidRDefault="00BC78BE" w:rsidP="00AE0336">
            <w:r>
              <w:t>2011-2019</w:t>
            </w:r>
          </w:p>
        </w:tc>
        <w:tc>
          <w:tcPr>
            <w:tcW w:w="1885" w:type="dxa"/>
          </w:tcPr>
          <w:p w14:paraId="27191A43" w14:textId="77777777" w:rsidR="00BC78BE" w:rsidRDefault="00BC78BE" w:rsidP="00AE0336">
            <w:r>
              <w:t>15 minutes</w:t>
            </w:r>
          </w:p>
        </w:tc>
      </w:tr>
      <w:tr w:rsidR="00BC78BE" w14:paraId="46630D51" w14:textId="77777777" w:rsidTr="00DC017A">
        <w:tc>
          <w:tcPr>
            <w:tcW w:w="2576" w:type="dxa"/>
          </w:tcPr>
          <w:p w14:paraId="7791867C" w14:textId="09A22835" w:rsidR="00BC78BE" w:rsidRDefault="00DB6AEF" w:rsidP="00AE0336">
            <w:r>
              <w:t>Historical Temperature</w:t>
            </w:r>
          </w:p>
        </w:tc>
        <w:tc>
          <w:tcPr>
            <w:tcW w:w="1739" w:type="dxa"/>
          </w:tcPr>
          <w:p w14:paraId="24E1444D" w14:textId="0EC77820" w:rsidR="00BC78BE" w:rsidRDefault="003D5BD8" w:rsidP="00AE0336">
            <w:hyperlink r:id="rId13" w:history="1">
              <w:r w:rsidR="003E6FE0" w:rsidRPr="003E6FE0">
                <w:rPr>
                  <w:rStyle w:val="Hyperlink"/>
                </w:rPr>
                <w:t>NOAA</w:t>
              </w:r>
            </w:hyperlink>
          </w:p>
        </w:tc>
        <w:tc>
          <w:tcPr>
            <w:tcW w:w="1890" w:type="dxa"/>
          </w:tcPr>
          <w:p w14:paraId="7105FE2F" w14:textId="525BAE06" w:rsidR="00BC78BE" w:rsidRDefault="00A13C77" w:rsidP="00AE0336">
            <w:r>
              <w:t>Houston Airport</w:t>
            </w:r>
          </w:p>
        </w:tc>
        <w:tc>
          <w:tcPr>
            <w:tcW w:w="1260" w:type="dxa"/>
          </w:tcPr>
          <w:p w14:paraId="0DF54478" w14:textId="6377149B" w:rsidR="00BC78BE" w:rsidRDefault="002442D3" w:rsidP="00AE0336">
            <w:r>
              <w:t>2011-2020</w:t>
            </w:r>
          </w:p>
        </w:tc>
        <w:tc>
          <w:tcPr>
            <w:tcW w:w="1885" w:type="dxa"/>
          </w:tcPr>
          <w:p w14:paraId="15505895" w14:textId="477EF576" w:rsidR="00BC78BE" w:rsidRDefault="002442D3" w:rsidP="00AE0336">
            <w:r>
              <w:t>1 hour</w:t>
            </w:r>
          </w:p>
        </w:tc>
      </w:tr>
      <w:tr w:rsidR="00EA218C" w14:paraId="56B2E397" w14:textId="77777777" w:rsidTr="00DC017A">
        <w:tc>
          <w:tcPr>
            <w:tcW w:w="2576" w:type="dxa"/>
          </w:tcPr>
          <w:p w14:paraId="38D1A87E" w14:textId="149493F1" w:rsidR="00EA218C" w:rsidRDefault="00EA218C" w:rsidP="00AE0336">
            <w:r>
              <w:t>Temperature Forecasts</w:t>
            </w:r>
          </w:p>
        </w:tc>
        <w:tc>
          <w:tcPr>
            <w:tcW w:w="1739" w:type="dxa"/>
          </w:tcPr>
          <w:p w14:paraId="5E39C0EA" w14:textId="65F8D9B5" w:rsidR="00EA218C" w:rsidRDefault="003D5BD8" w:rsidP="00AE0336">
            <w:hyperlink r:id="rId14" w:history="1">
              <w:r w:rsidR="00EA218C" w:rsidRPr="00EA218C">
                <w:rPr>
                  <w:rStyle w:val="Hyperlink"/>
                </w:rPr>
                <w:t>USGS</w:t>
              </w:r>
            </w:hyperlink>
          </w:p>
        </w:tc>
        <w:tc>
          <w:tcPr>
            <w:tcW w:w="1890" w:type="dxa"/>
          </w:tcPr>
          <w:p w14:paraId="68AAB45C" w14:textId="071F3F7A" w:rsidR="00EA218C" w:rsidRDefault="00EA218C" w:rsidP="00AE0336">
            <w:r>
              <w:t xml:space="preserve">Texas-wide </w:t>
            </w:r>
            <w:r w:rsidR="005741AD">
              <w:t>U</w:t>
            </w:r>
            <w:r>
              <w:t>sed, Mean Model Used</w:t>
            </w:r>
          </w:p>
        </w:tc>
        <w:tc>
          <w:tcPr>
            <w:tcW w:w="1260" w:type="dxa"/>
          </w:tcPr>
          <w:p w14:paraId="77D62814" w14:textId="37ECCCD9" w:rsidR="00EA218C" w:rsidRDefault="00EA218C" w:rsidP="00AE0336">
            <w:r>
              <w:t>2020-2099</w:t>
            </w:r>
          </w:p>
        </w:tc>
        <w:tc>
          <w:tcPr>
            <w:tcW w:w="1885" w:type="dxa"/>
          </w:tcPr>
          <w:p w14:paraId="6DCC6E5D" w14:textId="1BC663BC" w:rsidR="00EA218C" w:rsidRDefault="00EA218C" w:rsidP="00AE0336">
            <w:r>
              <w:t>10 years</w:t>
            </w:r>
          </w:p>
        </w:tc>
      </w:tr>
      <w:tr w:rsidR="00BC78BE" w14:paraId="46884AB9" w14:textId="77777777" w:rsidTr="00DC017A">
        <w:tc>
          <w:tcPr>
            <w:tcW w:w="2576" w:type="dxa"/>
          </w:tcPr>
          <w:p w14:paraId="6102B750" w14:textId="647D102B" w:rsidR="00BC78BE" w:rsidRDefault="007B71B3" w:rsidP="00AE0336">
            <w:r>
              <w:t xml:space="preserve">US </w:t>
            </w:r>
            <w:r w:rsidR="00745A48">
              <w:t xml:space="preserve">Natural Gas </w:t>
            </w:r>
            <w:r>
              <w:t>Price Forecasts</w:t>
            </w:r>
          </w:p>
        </w:tc>
        <w:tc>
          <w:tcPr>
            <w:tcW w:w="1739" w:type="dxa"/>
          </w:tcPr>
          <w:p w14:paraId="658ADFA8" w14:textId="71644AB7" w:rsidR="00BC78BE" w:rsidRDefault="003D5BD8" w:rsidP="00AE0336">
            <w:hyperlink r:id="rId15" w:anchor="/?id=13-AEO2018&amp;cases=ref2018&amp;sourcekey=0" w:history="1">
              <w:r w:rsidR="00745A48" w:rsidRPr="00745A48">
                <w:rPr>
                  <w:rStyle w:val="Hyperlink"/>
                </w:rPr>
                <w:t>EIA</w:t>
              </w:r>
            </w:hyperlink>
            <w:r w:rsidR="00DA016C">
              <w:t xml:space="preserve"> </w:t>
            </w:r>
          </w:p>
          <w:p w14:paraId="403F5E91" w14:textId="11D3FBEE" w:rsidR="00DA016C" w:rsidRDefault="00DA016C" w:rsidP="00AE0336"/>
        </w:tc>
        <w:tc>
          <w:tcPr>
            <w:tcW w:w="1890" w:type="dxa"/>
          </w:tcPr>
          <w:p w14:paraId="5A1BA6BC" w14:textId="46FE902D" w:rsidR="00BC78BE" w:rsidRDefault="002B649F" w:rsidP="00AE0336">
            <w:r>
              <w:t>Industrial Used</w:t>
            </w:r>
          </w:p>
        </w:tc>
        <w:tc>
          <w:tcPr>
            <w:tcW w:w="1260" w:type="dxa"/>
          </w:tcPr>
          <w:p w14:paraId="71D84DC4" w14:textId="5BBED65B" w:rsidR="00BC78BE" w:rsidRDefault="00745A48" w:rsidP="00AE0336">
            <w:r>
              <w:t>2016-2050</w:t>
            </w:r>
          </w:p>
        </w:tc>
        <w:tc>
          <w:tcPr>
            <w:tcW w:w="1885" w:type="dxa"/>
          </w:tcPr>
          <w:p w14:paraId="122C3F62" w14:textId="7E6D5BC4" w:rsidR="00BC78BE" w:rsidRDefault="00745A48" w:rsidP="00AE0336">
            <w:r>
              <w:t>1 year</w:t>
            </w:r>
          </w:p>
        </w:tc>
      </w:tr>
      <w:tr w:rsidR="007B71B3" w14:paraId="6EFA6745" w14:textId="77777777" w:rsidTr="00DC017A">
        <w:tc>
          <w:tcPr>
            <w:tcW w:w="2576" w:type="dxa"/>
          </w:tcPr>
          <w:p w14:paraId="7427311C" w14:textId="5B213D05" w:rsidR="007B71B3" w:rsidRDefault="002B649F" w:rsidP="00AE0336">
            <w:r>
              <w:t xml:space="preserve">Historical </w:t>
            </w:r>
            <w:r w:rsidR="007B71B3">
              <w:t xml:space="preserve">US Natural Gas Price </w:t>
            </w:r>
          </w:p>
        </w:tc>
        <w:tc>
          <w:tcPr>
            <w:tcW w:w="1739" w:type="dxa"/>
          </w:tcPr>
          <w:p w14:paraId="1E9405AC" w14:textId="6CD591C5" w:rsidR="007B71B3" w:rsidRDefault="003D5BD8" w:rsidP="00AE0336">
            <w:hyperlink r:id="rId16" w:history="1">
              <w:r w:rsidR="00AA0977" w:rsidRPr="00AA0977">
                <w:rPr>
                  <w:rStyle w:val="Hyperlink"/>
                </w:rPr>
                <w:t>EIA</w:t>
              </w:r>
            </w:hyperlink>
          </w:p>
        </w:tc>
        <w:tc>
          <w:tcPr>
            <w:tcW w:w="1890" w:type="dxa"/>
          </w:tcPr>
          <w:p w14:paraId="2FAA4CC2" w14:textId="60AC0C6F" w:rsidR="007B71B3" w:rsidRDefault="00AA0977" w:rsidP="00AE0336">
            <w:r>
              <w:t>Monthly available</w:t>
            </w:r>
            <w:r w:rsidR="002B649F">
              <w:t>, Industrial Used</w:t>
            </w:r>
          </w:p>
        </w:tc>
        <w:tc>
          <w:tcPr>
            <w:tcW w:w="1260" w:type="dxa"/>
          </w:tcPr>
          <w:p w14:paraId="334F8DF0" w14:textId="64ED0EF6" w:rsidR="007B71B3" w:rsidRDefault="00AA0977" w:rsidP="00AE0336">
            <w:r>
              <w:t>1997-2019</w:t>
            </w:r>
          </w:p>
        </w:tc>
        <w:tc>
          <w:tcPr>
            <w:tcW w:w="1885" w:type="dxa"/>
          </w:tcPr>
          <w:p w14:paraId="0E04F367" w14:textId="13D35965" w:rsidR="007B71B3" w:rsidRDefault="00AA0977" w:rsidP="00AE0336">
            <w:r>
              <w:t>1 year</w:t>
            </w:r>
          </w:p>
        </w:tc>
      </w:tr>
      <w:tr w:rsidR="00976A3C" w14:paraId="36C7DFAC" w14:textId="77777777" w:rsidTr="00DC017A">
        <w:tc>
          <w:tcPr>
            <w:tcW w:w="2576" w:type="dxa"/>
          </w:tcPr>
          <w:p w14:paraId="2FB51E5F" w14:textId="693F271C" w:rsidR="00976A3C" w:rsidRDefault="005A4C3D" w:rsidP="00AE0336">
            <w:r>
              <w:t>Historical and Forecasted Peak and Annual Demand</w:t>
            </w:r>
          </w:p>
        </w:tc>
        <w:tc>
          <w:tcPr>
            <w:tcW w:w="1739" w:type="dxa"/>
          </w:tcPr>
          <w:p w14:paraId="525AFF7F" w14:textId="44E4C917" w:rsidR="00976A3C" w:rsidRDefault="003D5BD8" w:rsidP="00AE0336">
            <w:hyperlink r:id="rId17" w:history="1">
              <w:r w:rsidR="005A4C3D" w:rsidRPr="005A4C3D">
                <w:rPr>
                  <w:rStyle w:val="Hyperlink"/>
                </w:rPr>
                <w:t>ERCOT</w:t>
              </w:r>
            </w:hyperlink>
          </w:p>
        </w:tc>
        <w:tc>
          <w:tcPr>
            <w:tcW w:w="1890" w:type="dxa"/>
          </w:tcPr>
          <w:p w14:paraId="080894F0" w14:textId="210C9444" w:rsidR="00976A3C" w:rsidRDefault="005A4C3D" w:rsidP="00AE0336">
            <w:r>
              <w:t>Extrapolate for 2027-2039</w:t>
            </w:r>
            <w:r w:rsidR="008E126C">
              <w:t>, not yet included in model</w:t>
            </w:r>
          </w:p>
        </w:tc>
        <w:tc>
          <w:tcPr>
            <w:tcW w:w="1260" w:type="dxa"/>
          </w:tcPr>
          <w:p w14:paraId="4C4680F2" w14:textId="02E9BCE5" w:rsidR="00976A3C" w:rsidRDefault="005A4C3D" w:rsidP="00AE0336">
            <w:r>
              <w:t>2007-2026</w:t>
            </w:r>
          </w:p>
        </w:tc>
        <w:tc>
          <w:tcPr>
            <w:tcW w:w="1885" w:type="dxa"/>
          </w:tcPr>
          <w:p w14:paraId="47CDA1E0" w14:textId="3EA615EA" w:rsidR="00976A3C" w:rsidRDefault="005A4C3D" w:rsidP="00AE0336">
            <w:r>
              <w:t>1 year</w:t>
            </w:r>
          </w:p>
        </w:tc>
      </w:tr>
      <w:tr w:rsidR="008C407B" w14:paraId="310DBEE1" w14:textId="77777777" w:rsidTr="00DC017A">
        <w:tc>
          <w:tcPr>
            <w:tcW w:w="2576" w:type="dxa"/>
          </w:tcPr>
          <w:p w14:paraId="0E01DF65" w14:textId="2F394735" w:rsidR="008C407B" w:rsidRDefault="008C407B" w:rsidP="00AE0336">
            <w:r>
              <w:t>Historical Texas GDP</w:t>
            </w:r>
          </w:p>
        </w:tc>
        <w:tc>
          <w:tcPr>
            <w:tcW w:w="1739" w:type="dxa"/>
          </w:tcPr>
          <w:p w14:paraId="78E3CF0C" w14:textId="745A2172" w:rsidR="007973CD" w:rsidRDefault="003D5BD8" w:rsidP="00AE0336">
            <w:hyperlink r:id="rId18" w:history="1">
              <w:r w:rsidR="00DC017A" w:rsidRPr="00DC017A">
                <w:rPr>
                  <w:rStyle w:val="Hyperlink"/>
                </w:rPr>
                <w:t>US Bureau of Economic Development</w:t>
              </w:r>
            </w:hyperlink>
          </w:p>
        </w:tc>
        <w:tc>
          <w:tcPr>
            <w:tcW w:w="1890" w:type="dxa"/>
          </w:tcPr>
          <w:p w14:paraId="568B09C0" w14:textId="77777777" w:rsidR="008C407B" w:rsidRDefault="008C407B" w:rsidP="00AE0336"/>
        </w:tc>
        <w:tc>
          <w:tcPr>
            <w:tcW w:w="1260" w:type="dxa"/>
          </w:tcPr>
          <w:p w14:paraId="2F01F779" w14:textId="103998A2" w:rsidR="008C407B" w:rsidRDefault="00DC017A" w:rsidP="00AE0336">
            <w:r>
              <w:t>1997-2019</w:t>
            </w:r>
          </w:p>
        </w:tc>
        <w:tc>
          <w:tcPr>
            <w:tcW w:w="1885" w:type="dxa"/>
          </w:tcPr>
          <w:p w14:paraId="797FA5EF" w14:textId="23BD1944" w:rsidR="008C407B" w:rsidRDefault="00DC017A" w:rsidP="00AE0336">
            <w:r>
              <w:t>1 year</w:t>
            </w:r>
          </w:p>
        </w:tc>
      </w:tr>
      <w:tr w:rsidR="00DC017A" w14:paraId="193F30D8" w14:textId="77777777" w:rsidTr="00DC017A">
        <w:tc>
          <w:tcPr>
            <w:tcW w:w="2576" w:type="dxa"/>
          </w:tcPr>
          <w:p w14:paraId="40757437" w14:textId="533D918C" w:rsidR="00DC017A" w:rsidRDefault="00DC017A" w:rsidP="00AE0336">
            <w:r>
              <w:t>Texas GDP Forecasts</w:t>
            </w:r>
          </w:p>
        </w:tc>
        <w:tc>
          <w:tcPr>
            <w:tcW w:w="1739" w:type="dxa"/>
          </w:tcPr>
          <w:p w14:paraId="74F82916" w14:textId="17C6CA1E" w:rsidR="00DC017A" w:rsidRDefault="003D5BD8" w:rsidP="00AE0336">
            <w:hyperlink r:id="rId19" w:history="1">
              <w:r w:rsidR="00DC017A" w:rsidRPr="00DC017A">
                <w:rPr>
                  <w:rStyle w:val="Hyperlink"/>
                </w:rPr>
                <w:t>ERCOT</w:t>
              </w:r>
            </w:hyperlink>
          </w:p>
        </w:tc>
        <w:tc>
          <w:tcPr>
            <w:tcW w:w="1890" w:type="dxa"/>
          </w:tcPr>
          <w:p w14:paraId="6F4D194A" w14:textId="36B77C11" w:rsidR="00DC017A" w:rsidRDefault="00DC017A" w:rsidP="00AE0336">
            <w:r>
              <w:t>Growth rate applied to 2019 GDP</w:t>
            </w:r>
          </w:p>
        </w:tc>
        <w:tc>
          <w:tcPr>
            <w:tcW w:w="1260" w:type="dxa"/>
          </w:tcPr>
          <w:p w14:paraId="7BD02616" w14:textId="6E4907AB" w:rsidR="00DC017A" w:rsidRDefault="00DC017A" w:rsidP="00AE0336">
            <w:r>
              <w:t>1.4% growth (normal), 2.2% (high)</w:t>
            </w:r>
          </w:p>
        </w:tc>
        <w:tc>
          <w:tcPr>
            <w:tcW w:w="1885" w:type="dxa"/>
          </w:tcPr>
          <w:p w14:paraId="7B522415" w14:textId="7389BE2E" w:rsidR="00DC017A" w:rsidRDefault="00DC017A" w:rsidP="00AE0336">
            <w:r>
              <w:t>1 year</w:t>
            </w:r>
          </w:p>
        </w:tc>
      </w:tr>
      <w:tr w:rsidR="00D32B45" w14:paraId="19819E7F" w14:textId="77777777" w:rsidTr="00DC017A">
        <w:tc>
          <w:tcPr>
            <w:tcW w:w="2576" w:type="dxa"/>
          </w:tcPr>
          <w:p w14:paraId="114EB87A" w14:textId="4768EF3D" w:rsidR="00D32B45" w:rsidRDefault="00D32B45" w:rsidP="00AE0336">
            <w:r>
              <w:t>Capacity-Weighted Average Renewable Costs</w:t>
            </w:r>
          </w:p>
        </w:tc>
        <w:tc>
          <w:tcPr>
            <w:tcW w:w="1739" w:type="dxa"/>
          </w:tcPr>
          <w:p w14:paraId="1407E688" w14:textId="2CE42A4D" w:rsidR="00D32B45" w:rsidRDefault="003D5BD8" w:rsidP="00AE0336">
            <w:hyperlink r:id="rId20" w:history="1">
              <w:r w:rsidR="00D32B45" w:rsidRPr="00D32B45">
                <w:rPr>
                  <w:rStyle w:val="Hyperlink"/>
                </w:rPr>
                <w:t>EIA</w:t>
              </w:r>
            </w:hyperlink>
          </w:p>
        </w:tc>
        <w:tc>
          <w:tcPr>
            <w:tcW w:w="1890" w:type="dxa"/>
          </w:tcPr>
          <w:p w14:paraId="0E23AA74" w14:textId="7B0250D5" w:rsidR="00D32B45" w:rsidRDefault="00D32B45" w:rsidP="00AE0336">
            <w:r>
              <w:t>Extrapolate</w:t>
            </w:r>
            <w:r w:rsidR="00712C8E">
              <w:t xml:space="preserve"> exponentially</w:t>
            </w:r>
            <w:r>
              <w:t xml:space="preserve"> for years outside range, past and future</w:t>
            </w:r>
          </w:p>
        </w:tc>
        <w:tc>
          <w:tcPr>
            <w:tcW w:w="1260" w:type="dxa"/>
          </w:tcPr>
          <w:p w14:paraId="094EDCB7" w14:textId="281AD5E3" w:rsidR="00D32B45" w:rsidRDefault="00D32B45" w:rsidP="00AE0336">
            <w:r>
              <w:t>2013-2018</w:t>
            </w:r>
          </w:p>
        </w:tc>
        <w:tc>
          <w:tcPr>
            <w:tcW w:w="1885" w:type="dxa"/>
          </w:tcPr>
          <w:p w14:paraId="31761147" w14:textId="55992926" w:rsidR="00D32B45" w:rsidRDefault="00D32B45" w:rsidP="00AE0336">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11A84B3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00592CAF"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C022E">
        <w:rPr>
          <w:rFonts w:ascii="Lucida Console" w:eastAsia="Times New Roman" w:hAnsi="Lucida Console" w:cs="Courier New"/>
          <w:color w:val="000000"/>
          <w:sz w:val="20"/>
          <w:szCs w:val="20"/>
          <w:bdr w:val="none" w:sz="0" w:space="0" w:color="auto" w:frame="1"/>
        </w:rPr>
        <w:t>Pr</w:t>
      </w:r>
      <w:proofErr w:type="spellEnd"/>
      <w:r w:rsidRPr="009C022E">
        <w:rPr>
          <w:rFonts w:ascii="Lucida Console" w:eastAsia="Times New Roman" w:hAnsi="Lucida Console" w:cs="Courier New"/>
          <w:color w:val="000000"/>
          <w:sz w:val="20"/>
          <w:szCs w:val="20"/>
          <w:bdr w:val="none" w:sz="0" w:space="0" w:color="auto" w:frame="1"/>
        </w:rPr>
        <w:t xml:space="preserve">(&gt;|t|)    </w:t>
      </w:r>
    </w:p>
    <w:p w14:paraId="7813EA8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2F19E6D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0FB8754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categorynon</w:t>
      </w:r>
      <w:proofErr w:type="spellEnd"/>
      <w:r w:rsidRPr="009C022E">
        <w:rPr>
          <w:rFonts w:ascii="Lucida Console" w:eastAsia="Times New Roman" w:hAnsi="Lucida Console" w:cs="Courier New"/>
          <w:color w:val="000000"/>
          <w:sz w:val="20"/>
          <w:szCs w:val="20"/>
          <w:bdr w:val="none" w:sz="0" w:space="0" w:color="auto" w:frame="1"/>
        </w:rPr>
        <w:t>-summer peak -2.368e+00  1.632e-01 -14.510  &lt; 2e-16 ***</w:t>
      </w:r>
    </w:p>
    <w:p w14:paraId="32781C1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off-peak -1.913e+00  1.632e-01 -11.723  &lt; 2e-16 ***</w:t>
      </w:r>
    </w:p>
    <w:p w14:paraId="44DA0BB3"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peak      5.843e+00  1.632e-01  35.808  &lt; 2e-16 ***</w:t>
      </w:r>
    </w:p>
    <w:p w14:paraId="7BFFA31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ZoneHB_HOUSTON</w:t>
      </w:r>
      <w:proofErr w:type="spellEnd"/>
      <w:r w:rsidRPr="009C022E">
        <w:rPr>
          <w:rFonts w:ascii="Lucida Console" w:eastAsia="Times New Roman" w:hAnsi="Lucida Console" w:cs="Courier New"/>
          <w:color w:val="000000"/>
          <w:sz w:val="20"/>
          <w:szCs w:val="20"/>
          <w:bdr w:val="none" w:sz="0" w:space="0" w:color="auto" w:frame="1"/>
        </w:rPr>
        <w:t xml:space="preserve">           5.061e-01  3.065e-01   1.651 0.099325 .  </w:t>
      </w:r>
    </w:p>
    <w:p w14:paraId="1920E47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ZoneHB_HUBAVG</w:t>
      </w:r>
      <w:proofErr w:type="spellEnd"/>
      <w:r w:rsidRPr="009C022E">
        <w:rPr>
          <w:rFonts w:ascii="Lucida Console" w:eastAsia="Times New Roman" w:hAnsi="Lucida Console" w:cs="Courier New"/>
          <w:color w:val="000000"/>
          <w:sz w:val="20"/>
          <w:szCs w:val="20"/>
          <w:bdr w:val="none" w:sz="0" w:space="0" w:color="auto" w:frame="1"/>
        </w:rPr>
        <w:t xml:space="preserve">           -5.944e-02  3.065e-01  -0.194 0.846296    </w:t>
      </w:r>
    </w:p>
    <w:p w14:paraId="1DE8FF0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ZoneHB_NORTH</w:t>
      </w:r>
      <w:proofErr w:type="spellEnd"/>
      <w:r w:rsidRPr="009C022E">
        <w:rPr>
          <w:rFonts w:ascii="Lucida Console" w:eastAsia="Times New Roman" w:hAnsi="Lucida Console" w:cs="Courier New"/>
          <w:color w:val="000000"/>
          <w:sz w:val="20"/>
          <w:szCs w:val="20"/>
          <w:bdr w:val="none" w:sz="0" w:space="0" w:color="auto" w:frame="1"/>
        </w:rPr>
        <w:t xml:space="preserve">             4.819e-02  3.065e-01   0.157 0.875117    </w:t>
      </w:r>
    </w:p>
    <w:p w14:paraId="0E8D3F1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ZoneHB_PAN</w:t>
      </w:r>
      <w:proofErr w:type="spellEnd"/>
      <w:r w:rsidRPr="009C022E">
        <w:rPr>
          <w:rFonts w:ascii="Lucida Console" w:eastAsia="Times New Roman" w:hAnsi="Lucida Console" w:cs="Courier New"/>
          <w:color w:val="000000"/>
          <w:sz w:val="20"/>
          <w:szCs w:val="20"/>
          <w:bdr w:val="none" w:sz="0" w:space="0" w:color="auto" w:frame="1"/>
        </w:rPr>
        <w:t xml:space="preserve">              -2.310e+00  6.970e-01  -3.314 0.000988 ***</w:t>
      </w:r>
    </w:p>
    <w:p w14:paraId="5BB9ECA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ZoneHB_SOUTH</w:t>
      </w:r>
      <w:proofErr w:type="spellEnd"/>
      <w:r w:rsidRPr="009C022E">
        <w:rPr>
          <w:rFonts w:ascii="Lucida Console" w:eastAsia="Times New Roman" w:hAnsi="Lucida Console" w:cs="Courier New"/>
          <w:color w:val="000000"/>
          <w:sz w:val="20"/>
          <w:szCs w:val="20"/>
          <w:bdr w:val="none" w:sz="0" w:space="0" w:color="auto" w:frame="1"/>
        </w:rPr>
        <w:t xml:space="preserve">             2.040e-01  3.065e-01   0.666 0.505928    </w:t>
      </w:r>
    </w:p>
    <w:p w14:paraId="06B8D5AE"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ZoneHB_WEST</w:t>
      </w:r>
      <w:proofErr w:type="spellEnd"/>
      <w:r w:rsidRPr="009C022E">
        <w:rPr>
          <w:rFonts w:ascii="Lucida Console" w:eastAsia="Times New Roman" w:hAnsi="Lucida Console" w:cs="Courier New"/>
          <w:color w:val="000000"/>
          <w:sz w:val="20"/>
          <w:szCs w:val="20"/>
          <w:bdr w:val="none" w:sz="0" w:space="0" w:color="auto" w:frame="1"/>
        </w:rPr>
        <w:t xml:space="preserve">             -4.525e-01  3.065e-01  -1.476 0.140490    </w:t>
      </w:r>
    </w:p>
    <w:p w14:paraId="7BEA36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ZoneLZ_AEN</w:t>
      </w:r>
      <w:proofErr w:type="spellEnd"/>
      <w:r w:rsidRPr="009C022E">
        <w:rPr>
          <w:rFonts w:ascii="Lucida Console" w:eastAsia="Times New Roman" w:hAnsi="Lucida Console" w:cs="Courier New"/>
          <w:color w:val="000000"/>
          <w:sz w:val="20"/>
          <w:szCs w:val="20"/>
          <w:bdr w:val="none" w:sz="0" w:space="0" w:color="auto" w:frame="1"/>
        </w:rPr>
        <w:t xml:space="preserve">               2.593e-01  3.065e-01   0.846 0.397947    </w:t>
      </w:r>
    </w:p>
    <w:p w14:paraId="632F038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ZoneLZ_CPS</w:t>
      </w:r>
      <w:proofErr w:type="spellEnd"/>
      <w:r w:rsidRPr="009C022E">
        <w:rPr>
          <w:rFonts w:ascii="Lucida Console" w:eastAsia="Times New Roman" w:hAnsi="Lucida Console" w:cs="Courier New"/>
          <w:color w:val="000000"/>
          <w:sz w:val="20"/>
          <w:szCs w:val="20"/>
          <w:bdr w:val="none" w:sz="0" w:space="0" w:color="auto" w:frame="1"/>
        </w:rPr>
        <w:t xml:space="preserve">               4.303e-01  3.065e-01   1.404 0.160996    </w:t>
      </w:r>
    </w:p>
    <w:p w14:paraId="1DA6E4DA"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ZoneLZ_HOUSTON</w:t>
      </w:r>
      <w:proofErr w:type="spellEnd"/>
      <w:r w:rsidRPr="009C022E">
        <w:rPr>
          <w:rFonts w:ascii="Lucida Console" w:eastAsia="Times New Roman" w:hAnsi="Lucida Console" w:cs="Courier New"/>
          <w:color w:val="000000"/>
          <w:sz w:val="20"/>
          <w:szCs w:val="20"/>
          <w:bdr w:val="none" w:sz="0" w:space="0" w:color="auto" w:frame="1"/>
        </w:rPr>
        <w:t xml:space="preserve">           5.972e-01  3.065e-01   1.949 0.051923 .  </w:t>
      </w:r>
    </w:p>
    <w:p w14:paraId="26A6496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ZoneLZ_LCRA</w:t>
      </w:r>
      <w:proofErr w:type="spellEnd"/>
      <w:r w:rsidRPr="009C022E">
        <w:rPr>
          <w:rFonts w:ascii="Lucida Console" w:eastAsia="Times New Roman" w:hAnsi="Lucida Console" w:cs="Courier New"/>
          <w:color w:val="000000"/>
          <w:sz w:val="20"/>
          <w:szCs w:val="20"/>
          <w:bdr w:val="none" w:sz="0" w:space="0" w:color="auto" w:frame="1"/>
        </w:rPr>
        <w:t xml:space="preserve">              2.594e-01  3.065e-01   0.846 0.397694    </w:t>
      </w:r>
    </w:p>
    <w:p w14:paraId="5459BAF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ZoneLZ_NORTH</w:t>
      </w:r>
      <w:proofErr w:type="spellEnd"/>
      <w:r w:rsidRPr="009C022E">
        <w:rPr>
          <w:rFonts w:ascii="Lucida Console" w:eastAsia="Times New Roman" w:hAnsi="Lucida Console" w:cs="Courier New"/>
          <w:color w:val="000000"/>
          <w:sz w:val="20"/>
          <w:szCs w:val="20"/>
          <w:bdr w:val="none" w:sz="0" w:space="0" w:color="auto" w:frame="1"/>
        </w:rPr>
        <w:t xml:space="preserve">             1.503e-01  3.065e-01   0.490 0.624133    </w:t>
      </w:r>
    </w:p>
    <w:p w14:paraId="1166A6CB"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ZoneLZ_RAYBN</w:t>
      </w:r>
      <w:proofErr w:type="spellEnd"/>
      <w:r w:rsidRPr="009C022E">
        <w:rPr>
          <w:rFonts w:ascii="Lucida Console" w:eastAsia="Times New Roman" w:hAnsi="Lucida Console" w:cs="Courier New"/>
          <w:color w:val="000000"/>
          <w:sz w:val="20"/>
          <w:szCs w:val="20"/>
          <w:bdr w:val="none" w:sz="0" w:space="0" w:color="auto" w:frame="1"/>
        </w:rPr>
        <w:t xml:space="preserve">             2.969e-01  3.065e-01   0.969 0.333104    </w:t>
      </w:r>
    </w:p>
    <w:p w14:paraId="2A19866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ZoneLZ_SOUTH</w:t>
      </w:r>
      <w:proofErr w:type="spellEnd"/>
      <w:r w:rsidRPr="009C022E">
        <w:rPr>
          <w:rFonts w:ascii="Lucida Console" w:eastAsia="Times New Roman" w:hAnsi="Lucida Console" w:cs="Courier New"/>
          <w:color w:val="000000"/>
          <w:sz w:val="20"/>
          <w:szCs w:val="20"/>
          <w:bdr w:val="none" w:sz="0" w:space="0" w:color="auto" w:frame="1"/>
        </w:rPr>
        <w:t xml:space="preserve">             3.749e-01  3.065e-01   1.223 0.221898    </w:t>
      </w:r>
    </w:p>
    <w:p w14:paraId="3045C9ED"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ZoneLZ_WEST</w:t>
      </w:r>
      <w:proofErr w:type="spellEnd"/>
      <w:r w:rsidRPr="009C022E">
        <w:rPr>
          <w:rFonts w:ascii="Lucida Console" w:eastAsia="Times New Roman" w:hAnsi="Lucida Console" w:cs="Courier New"/>
          <w:color w:val="000000"/>
          <w:sz w:val="20"/>
          <w:szCs w:val="20"/>
          <w:bdr w:val="none" w:sz="0" w:space="0" w:color="auto" w:frame="1"/>
        </w:rPr>
        <w:t xml:space="preserve">              5.083e-01  3.065e-01   1.659 0.097853 .  </w:t>
      </w:r>
    </w:p>
    <w:p w14:paraId="00605EE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NG_Price</w:t>
      </w:r>
      <w:proofErr w:type="spellEnd"/>
      <w:r w:rsidRPr="009C022E">
        <w:rPr>
          <w:rFonts w:ascii="Lucida Console" w:eastAsia="Times New Roman" w:hAnsi="Lucida Console" w:cs="Courier New"/>
          <w:color w:val="000000"/>
          <w:sz w:val="20"/>
          <w:szCs w:val="20"/>
          <w:bdr w:val="none" w:sz="0" w:space="0" w:color="auto" w:frame="1"/>
        </w:rPr>
        <w:t xml:space="preserve">                 4.700e+00  1.332e-01  35.297  &lt; 2e-16 ***</w:t>
      </w:r>
    </w:p>
    <w:p w14:paraId="0C2529D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08C315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Solar_PV_Cost</w:t>
      </w:r>
      <w:proofErr w:type="spellEnd"/>
      <w:r w:rsidRPr="009C022E">
        <w:rPr>
          <w:rFonts w:ascii="Lucida Console" w:eastAsia="Times New Roman" w:hAnsi="Lucida Console" w:cs="Courier New"/>
          <w:color w:val="000000"/>
          <w:sz w:val="20"/>
          <w:szCs w:val="20"/>
          <w:bdr w:val="none" w:sz="0" w:space="0" w:color="auto" w:frame="1"/>
        </w:rPr>
        <w:t xml:space="preserve">           -1.857e-03  3.694e-04  -5.028 6.99e-07 ***</w:t>
      </w:r>
    </w:p>
    <w:p w14:paraId="3F11CDB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Onshore_Wind_Cost</w:t>
      </w:r>
      <w:proofErr w:type="spellEnd"/>
      <w:r w:rsidRPr="009C022E">
        <w:rPr>
          <w:rFonts w:ascii="Lucida Console" w:eastAsia="Times New Roman" w:hAnsi="Lucida Console" w:cs="Courier New"/>
          <w:color w:val="000000"/>
          <w:sz w:val="20"/>
          <w:szCs w:val="20"/>
          <w:bdr w:val="none" w:sz="0" w:space="0" w:color="auto" w:frame="1"/>
        </w:rPr>
        <w:t xml:space="preserve">        3.491e-03  1.456e-03   2.397 0.016901 *  </w:t>
      </w:r>
    </w:p>
    <w:p w14:paraId="290DC1E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0FD44E0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022E">
        <w:rPr>
          <w:rFonts w:ascii="Lucida Console" w:eastAsia="Times New Roman" w:hAnsi="Lucida Console" w:cs="Courier New"/>
          <w:color w:val="000000"/>
          <w:sz w:val="20"/>
          <w:szCs w:val="20"/>
          <w:bdr w:val="none" w:sz="0" w:space="0" w:color="auto" w:frame="1"/>
        </w:rPr>
        <w:t>Signif</w:t>
      </w:r>
      <w:proofErr w:type="spellEnd"/>
      <w:r w:rsidRPr="009C022E">
        <w:rPr>
          <w:rFonts w:ascii="Lucida Console" w:eastAsia="Times New Roman" w:hAnsi="Lucida Console" w:cs="Courier New"/>
          <w:color w:val="000000"/>
          <w:sz w:val="20"/>
          <w:szCs w:val="20"/>
          <w:bdr w:val="none" w:sz="0" w:space="0" w:color="auto" w:frame="1"/>
        </w:rPr>
        <w:t>. codes:  0 ‘***’ 0.001 ‘**’ 0.01 ‘*’ 0.05 ‘.’ 0.1 ‘ ’ 1</w:t>
      </w:r>
    </w:p>
    <w:p w14:paraId="64FB2431" w14:textId="77777777" w:rsidR="009541E9" w:rsidRPr="009541E9" w:rsidRDefault="009541E9" w:rsidP="009541E9"/>
    <w:p w14:paraId="6366A3DC" w14:textId="1EF67B45" w:rsidR="00420D9C" w:rsidRPr="00420D9C" w:rsidRDefault="00420D9C" w:rsidP="00420D9C"/>
    <w:sectPr w:rsidR="00420D9C" w:rsidRPr="00420D9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227D" w14:textId="77777777" w:rsidR="003D5BD8" w:rsidRDefault="003D5BD8" w:rsidP="00062E87">
      <w:pPr>
        <w:spacing w:after="0" w:line="240" w:lineRule="auto"/>
      </w:pPr>
      <w:r>
        <w:separator/>
      </w:r>
    </w:p>
  </w:endnote>
  <w:endnote w:type="continuationSeparator" w:id="0">
    <w:p w14:paraId="48F886B7" w14:textId="77777777" w:rsidR="003D5BD8" w:rsidRDefault="003D5BD8"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5445F" w14:textId="77777777" w:rsidR="003D5BD8" w:rsidRDefault="003D5BD8" w:rsidP="00062E87">
      <w:pPr>
        <w:spacing w:after="0" w:line="240" w:lineRule="auto"/>
      </w:pPr>
      <w:r>
        <w:separator/>
      </w:r>
    </w:p>
  </w:footnote>
  <w:footnote w:type="continuationSeparator" w:id="0">
    <w:p w14:paraId="418CC415" w14:textId="77777777" w:rsidR="003D5BD8" w:rsidRDefault="003D5BD8"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062E87" w:rsidRDefault="00062E87">
    <w:pPr>
      <w:pStyle w:val="Header"/>
    </w:pPr>
    <w:r>
      <w:t>Rachel Moglen</w:t>
    </w:r>
  </w:p>
  <w:p w14:paraId="3FF5D992" w14:textId="4CD3D8EB" w:rsidR="00062E87" w:rsidRDefault="00062E87">
    <w:pPr>
      <w:pStyle w:val="Header"/>
    </w:pPr>
    <w:r>
      <w:t xml:space="preserve">Oct </w:t>
    </w:r>
    <w:r w:rsidR="002A3665">
      <w:t>30</w:t>
    </w:r>
    <w:r>
      <w:t>, 2020</w:t>
    </w:r>
  </w:p>
  <w:p w14:paraId="73639107" w14:textId="7FE87FA5" w:rsidR="00BC400D" w:rsidRDefault="00062E87">
    <w:pPr>
      <w:pStyle w:val="Header"/>
    </w:pPr>
    <w:r>
      <w:t>Environmental Development and Policy</w:t>
    </w:r>
    <w:r w:rsidR="00BC400D">
      <w:t xml:space="preserve"> (</w:t>
    </w:r>
    <w:proofErr w:type="spellStart"/>
    <w:r w:rsidR="00BC400D">
      <w:fldChar w:fldCharType="begin"/>
    </w:r>
    <w:r w:rsidR="00BC400D">
      <w:instrText xml:space="preserve"> HYPERLINK "https://github.com/rmoglen/EnviroDev_Policy" </w:instrText>
    </w:r>
    <w:r w:rsidR="00BC400D">
      <w:fldChar w:fldCharType="separate"/>
    </w:r>
    <w:r w:rsidR="00BC400D" w:rsidRPr="00BC400D">
      <w:rPr>
        <w:rStyle w:val="Hyperlink"/>
      </w:rPr>
      <w:t>Github</w:t>
    </w:r>
    <w:proofErr w:type="spellEnd"/>
    <w:r w:rsidR="00BC400D">
      <w:fldChar w:fldCharType="end"/>
    </w:r>
    <w:r w:rsidR="00BC400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62E87"/>
    <w:rsid w:val="00077CB0"/>
    <w:rsid w:val="000F215A"/>
    <w:rsid w:val="001151D7"/>
    <w:rsid w:val="002442D3"/>
    <w:rsid w:val="002A3665"/>
    <w:rsid w:val="002B649F"/>
    <w:rsid w:val="00336789"/>
    <w:rsid w:val="003D5BD8"/>
    <w:rsid w:val="003E6FE0"/>
    <w:rsid w:val="00420D9C"/>
    <w:rsid w:val="00451B99"/>
    <w:rsid w:val="00464957"/>
    <w:rsid w:val="00492C60"/>
    <w:rsid w:val="00573FB1"/>
    <w:rsid w:val="005741AD"/>
    <w:rsid w:val="005A4C3D"/>
    <w:rsid w:val="005A701F"/>
    <w:rsid w:val="005D3F20"/>
    <w:rsid w:val="006268EE"/>
    <w:rsid w:val="006606A0"/>
    <w:rsid w:val="0068409C"/>
    <w:rsid w:val="006861B4"/>
    <w:rsid w:val="006B3CD3"/>
    <w:rsid w:val="00712C8E"/>
    <w:rsid w:val="00715650"/>
    <w:rsid w:val="00745A48"/>
    <w:rsid w:val="00747D25"/>
    <w:rsid w:val="00787648"/>
    <w:rsid w:val="007973CD"/>
    <w:rsid w:val="007B63B2"/>
    <w:rsid w:val="007B71B3"/>
    <w:rsid w:val="008535AE"/>
    <w:rsid w:val="00876EA4"/>
    <w:rsid w:val="0089082A"/>
    <w:rsid w:val="00892288"/>
    <w:rsid w:val="008957EB"/>
    <w:rsid w:val="008B4143"/>
    <w:rsid w:val="008C407B"/>
    <w:rsid w:val="008D5D81"/>
    <w:rsid w:val="008E126C"/>
    <w:rsid w:val="008F2ABF"/>
    <w:rsid w:val="009038AF"/>
    <w:rsid w:val="00921E7C"/>
    <w:rsid w:val="00930F5F"/>
    <w:rsid w:val="009541E9"/>
    <w:rsid w:val="00976A3C"/>
    <w:rsid w:val="009C022E"/>
    <w:rsid w:val="009F36B4"/>
    <w:rsid w:val="00A0417B"/>
    <w:rsid w:val="00A13C77"/>
    <w:rsid w:val="00A25741"/>
    <w:rsid w:val="00AA0977"/>
    <w:rsid w:val="00B7579C"/>
    <w:rsid w:val="00BA2C88"/>
    <w:rsid w:val="00BC400D"/>
    <w:rsid w:val="00BC78BE"/>
    <w:rsid w:val="00BE4B3D"/>
    <w:rsid w:val="00C2411A"/>
    <w:rsid w:val="00C416E9"/>
    <w:rsid w:val="00CE1D29"/>
    <w:rsid w:val="00CE69A0"/>
    <w:rsid w:val="00D32B45"/>
    <w:rsid w:val="00D45043"/>
    <w:rsid w:val="00DA016C"/>
    <w:rsid w:val="00DB6AEF"/>
    <w:rsid w:val="00DC017A"/>
    <w:rsid w:val="00E312B4"/>
    <w:rsid w:val="00E93978"/>
    <w:rsid w:val="00EA218C"/>
    <w:rsid w:val="00F349C8"/>
    <w:rsid w:val="00F45B89"/>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cot.com/content/wcm/lists/144927/2018_LTSA_Report.pdf" TargetMode="External"/><Relationship Id="rId13" Type="http://schemas.openxmlformats.org/officeDocument/2006/relationships/hyperlink" Target="https://www.ncdc.noaa.gov/cdo-web/datatools/lcd" TargetMode="External"/><Relationship Id="rId18" Type="http://schemas.openxmlformats.org/officeDocument/2006/relationships/hyperlink" Target="https://fred.stlouisfed.org/series/TXNGS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moglen/EnviroDev_Policy" TargetMode="External"/><Relationship Id="rId12" Type="http://schemas.openxmlformats.org/officeDocument/2006/relationships/hyperlink" Target="http://mis.ercot.com/misapp/GetReports.do?reportTypeId=13061&amp;reportTitle=Historical%20RTM%20Load%20Zone%20and%20Hub%20Prices&amp;showHTMLView=&amp;mimicKey" TargetMode="External"/><Relationship Id="rId17" Type="http://schemas.openxmlformats.org/officeDocument/2006/relationships/hyperlink" Target="http://www.ercot.com/content/wcm/lists/114580/2017_Long-Term_Hourly_Peak_Demand_and_Energy_Forecast.pdf" TargetMode="External"/><Relationship Id="rId2" Type="http://schemas.openxmlformats.org/officeDocument/2006/relationships/styles" Target="styles.xml"/><Relationship Id="rId16" Type="http://schemas.openxmlformats.org/officeDocument/2006/relationships/hyperlink" Target="https://www.eia.gov/dnav/ng/hist/n3035us3A.htm" TargetMode="External"/><Relationship Id="rId20" Type="http://schemas.openxmlformats.org/officeDocument/2006/relationships/hyperlink" Target="https://www.eia.gov/electricity/generatorco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egrid/download-data" TargetMode="External"/><Relationship Id="rId5" Type="http://schemas.openxmlformats.org/officeDocument/2006/relationships/footnotes" Target="footnotes.xml"/><Relationship Id="rId15" Type="http://schemas.openxmlformats.org/officeDocument/2006/relationships/hyperlink" Target="https://www.eia.gov/outlooks/aeo/data/browser/" TargetMode="External"/><Relationship Id="rId23" Type="http://schemas.openxmlformats.org/officeDocument/2006/relationships/theme" Target="theme/theme1.xml"/><Relationship Id="rId10" Type="http://schemas.openxmlformats.org/officeDocument/2006/relationships/hyperlink" Target="https://www.ge.com/power/gas/gas-turbines/7f-04" TargetMode="External"/><Relationship Id="rId19" Type="http://schemas.openxmlformats.org/officeDocument/2006/relationships/hyperlink" Target="http://www.ercot.com/content/wcm/lists/144927/2018_LTSA_Report.pdf" TargetMode="External"/><Relationship Id="rId4" Type="http://schemas.openxmlformats.org/officeDocument/2006/relationships/webSettings" Target="webSettings.xml"/><Relationship Id="rId9" Type="http://schemas.openxmlformats.org/officeDocument/2006/relationships/hyperlink" Target="http://www.ercot.com/content/wcm/lists/144927/2018_LTSA_Report.pdf" TargetMode="External"/><Relationship Id="rId14" Type="http://schemas.openxmlformats.org/officeDocument/2006/relationships/hyperlink" Target="http://regclim.coas.oregonstate.edu/visualization/rccv/states-coun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5</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13</cp:revision>
  <dcterms:created xsi:type="dcterms:W3CDTF">2020-10-24T03:23:00Z</dcterms:created>
  <dcterms:modified xsi:type="dcterms:W3CDTF">2020-10-26T02:35:00Z</dcterms:modified>
</cp:coreProperties>
</file>