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Rahul Monde</w:t>
      </w:r>
    </w:p>
    <w:p>
      <w:pPr>
        <w:spacing w:after="60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Solution Architect &amp; Technical Lead</w:t>
      </w:r>
      <w:r>
        <w:rPr>
          <w:rFonts w:ascii="Arial" w:cs="Arial" w:eastAsia="Arial" w:hAnsi="Arial"/>
          <w:color w:val="999999"/>
          <w:sz w:val="24"/>
          <w:szCs w:val="24"/>
        </w:rPr>
        <w:t xml:space="preserve">  · 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Cloud, DevOps &amp; AI</w:t>
      </w:r>
    </w:p>
    <w:p>
      <w:pPr>
        <w:spacing w:after="40"/>
        <w:jc w:val="center"/>
      </w:pPr>
      <w:r>
        <w:rPr>
          <w:rFonts w:ascii="Arial" w:cs="Arial" w:eastAsia="Arial" w:hAnsi="Arial"/>
          <w:sz w:val="20"/>
          <w:szCs w:val="20"/>
        </w:rPr>
        <w:t xml:space="preserve">India</w:t>
      </w:r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r>
        <w:rPr>
          <w:rFonts w:ascii="Arial" w:cs="Arial" w:eastAsia="Arial" w:hAnsi="Arial"/>
          <w:sz w:val="20"/>
          <w:szCs w:val="20"/>
        </w:rPr>
        <w:t xml:space="preserve">+91 9158990988</w:t>
      </w:r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hyperlink w:history="1" r:id="rIduiranjaipgtwoj8sxbdxk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monde_rahul@yahoo.co.in</w:t>
        </w:r>
      </w:hyperlink>
    </w:p>
    <w:p>
      <w:pPr>
        <w:spacing w:after="80"/>
        <w:jc w:val="center"/>
      </w:pPr>
      <w:hyperlink w:history="1" r:id="rIdsr3edioquunrbwnrj86tx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linkedin.com/in/rahul-monde</w:t>
        </w:r>
      </w:hyperlink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hyperlink w:history="1" r:id="rId3i56vc8ycxbh6wpe6cbfo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monderahul.in</w:t>
        </w:r>
      </w:hyperlink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hyperlink w:history="1" r:id="rIdhkes1z8mwolvdffdbdcao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github.com/rmonde</w:t>
        </w:r>
      </w:hyperlink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English · Hindi · Marathi</w:t>
      </w:r>
    </w:p>
    <w:p>
      <w:pPr>
        <w:spacing w:after="0" w:before="9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PROFESSIONAL SUMMARY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spacing w:after="80" w:before="0" w:line="280"/>
      </w:pPr>
      <w:r>
        <w:rPr>
          <w:rFonts w:ascii="Arial" w:cs="Arial" w:eastAsia="Arial" w:hAnsi="Arial"/>
          <w:sz w:val="22"/>
          <w:szCs w:val="22"/>
        </w:rPr>
        <w:t xml:space="preserve">Solution Architect and Technical Lead with 16 years across Azure, GCP and AWS — currently pivoting from Cloud/DevOps engineering into AI Engineering. Architect of hybrid-cloud platforms running at 99.9% uptime, accelerator of Infrastructure-as-Code delivery by 30% through AI-assisted automation, and integrator of Generative AI workflows (Azure AI Foundry, Azure AI Search, GPT-on-Apigee gateways, sentiment-analysis agents) into enterprise environments. Trusted by customers for pre-sales architecture, DevSecOps governance, and platform reliability at scale.</w:t>
      </w:r>
    </w:p>
    <w:p>
      <w:pPr>
        <w:spacing w:after="0" w:before="9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CORE SKILLS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Cloud Platforms: </w:t>
      </w:r>
      <w:r>
        <w:rPr>
          <w:rFonts w:ascii="Arial" w:cs="Arial" w:eastAsia="Arial" w:hAnsi="Arial"/>
          <w:sz w:val="22"/>
          <w:szCs w:val="22"/>
        </w:rPr>
        <w:t xml:space="preserve">Microsoft Azure (4/5), Google Cloud Platform (GCP), Amazon Web Services (AWS), hybrid-cloud &amp; multi-cloud operations.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 &amp; Generative AI: </w:t>
      </w:r>
      <w:r>
        <w:rPr>
          <w:rFonts w:ascii="Arial" w:cs="Arial" w:eastAsia="Arial" w:hAnsi="Arial"/>
          <w:sz w:val="22"/>
          <w:szCs w:val="22"/>
        </w:rPr>
        <w:t xml:space="preserve">Large Language Models (LLMs), Generative AI (GenAI), Retrieval-Augmented Generation (RAG), AI Agents, Model Context Protocol (MCP), prompt context &amp; guardrail design, Azure AI Foundry, Azure AI Search, vector knowledge bases, GPT model deployment.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Containers &amp; Orchestration: </w:t>
      </w:r>
      <w:r>
        <w:rPr>
          <w:rFonts w:ascii="Arial" w:cs="Arial" w:eastAsia="Arial" w:hAnsi="Arial"/>
          <w:sz w:val="22"/>
          <w:szCs w:val="22"/>
        </w:rPr>
        <w:t xml:space="preserve">Kubernetes (containerized workloads, manifest authoring, troubleshooting), Docker, container lifecycle management.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Infrastructure as Code (IaC): </w:t>
      </w:r>
      <w:r>
        <w:rPr>
          <w:rFonts w:ascii="Arial" w:cs="Arial" w:eastAsia="Arial" w:hAnsi="Arial"/>
          <w:sz w:val="22"/>
          <w:szCs w:val="22"/>
        </w:rPr>
        <w:t xml:space="preserve">Terraform, Azure Resource Manager (ARM) templates, Ansible, configuration management.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DevOps &amp; CI/CD: </w:t>
      </w:r>
      <w:r>
        <w:rPr>
          <w:rFonts w:ascii="Arial" w:cs="Arial" w:eastAsia="Arial" w:hAnsi="Arial"/>
          <w:sz w:val="22"/>
          <w:szCs w:val="22"/>
        </w:rPr>
        <w:t xml:space="preserve">Azure DevOps pipelines, CI/CD design, GitHub, GitHub Copilot pair-programming, JFrog Artifactory, release automation.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DevSecOps &amp; Security: </w:t>
      </w:r>
      <w:r>
        <w:rPr>
          <w:rFonts w:ascii="Arial" w:cs="Arial" w:eastAsia="Arial" w:hAnsi="Arial"/>
          <w:sz w:val="22"/>
          <w:szCs w:val="22"/>
        </w:rPr>
        <w:t xml:space="preserve">SonarQube, Mend, AquaSec, Checkmarx, SCA, vulnerability remediation, security compliance, pipeline hardening.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Platform: </w:t>
      </w:r>
      <w:r>
        <w:rPr>
          <w:rFonts w:ascii="Arial" w:cs="Arial" w:eastAsia="Arial" w:hAnsi="Arial"/>
          <w:sz w:val="22"/>
          <w:szCs w:val="22"/>
        </w:rPr>
        <w:t xml:space="preserve">Google Apigee (Edge) — proxy design, rate limiting, load balancing, REST API gateway extension via Node.js/Python utilities.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Programming &amp; Scripting: </w:t>
      </w:r>
      <w:r>
        <w:rPr>
          <w:rFonts w:ascii="Arial" w:cs="Arial" w:eastAsia="Arial" w:hAnsi="Arial"/>
          <w:sz w:val="22"/>
          <w:szCs w:val="22"/>
        </w:rPr>
        <w:t xml:space="preserve">Python, Node.js, PowerShell, Shell/Bash, automation utilities.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Observability &amp; SRE: </w:t>
      </w:r>
      <w:r>
        <w:rPr>
          <w:rFonts w:ascii="Arial" w:cs="Arial" w:eastAsia="Arial" w:hAnsi="Arial"/>
          <w:sz w:val="22"/>
          <w:szCs w:val="22"/>
        </w:rPr>
        <w:t xml:space="preserve">Prometheus, Grafana (foundational), reliability engineering practices, incident response.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Leadership: </w:t>
      </w:r>
      <w:r>
        <w:rPr>
          <w:rFonts w:ascii="Arial" w:cs="Arial" w:eastAsia="Arial" w:hAnsi="Arial"/>
          <w:sz w:val="22"/>
          <w:szCs w:val="22"/>
        </w:rPr>
        <w:t xml:space="preserve">Pre-sales solution proposals, technical leadership, talent operations, customer architecture reviews, knowledge sharing (LinkedIn, Medium).</w:t>
      </w:r>
    </w:p>
    <w:p>
      <w:pPr>
        <w:spacing w:after="0" w:before="9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CERTIFICATIONS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spacing w:after="40" w:before="30" w:line="240"/>
      </w:pPr>
      <w:r>
        <w:rPr>
          <w:rFonts w:ascii="Arial" w:cs="Arial" w:eastAsia="Arial" w:hAnsi="Arial"/>
          <w:sz w:val="22"/>
          <w:szCs w:val="22"/>
        </w:rPr>
        <w:t xml:space="preserve">13 certifications across Microsoft Azure, Google Cloud, AWS and CNCF — full wallet verifiable at </w:t>
      </w:r>
      <w:hyperlink w:history="1" r:id="rIdztf7poq4jati54wcpbhym">
        <w:r>
          <w:rPr>
            <w:rFonts w:ascii="Arial" w:cs="Arial" w:eastAsia="Arial" w:hAnsi="Arial"/>
            <w:color w:val="4361EE"/>
            <w:sz w:val="22"/>
            <w:szCs w:val="22"/>
            <w:u w:val="single"/>
          </w:rPr>
          <w:t xml:space="preserve">credly.com/users/rahul-monde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color w:val="0F7D3D"/>
          <w:sz w:val="22"/>
          <w:szCs w:val="22"/>
        </w:rPr>
        <w:t xml:space="preserve">Active: </w:t>
      </w:r>
      <w:r>
        <w:rPr>
          <w:rFonts w:ascii="Arial" w:cs="Arial" w:eastAsia="Arial" w:hAnsi="Arial"/>
          <w:sz w:val="22"/>
          <w:szCs w:val="22"/>
        </w:rPr>
        <w:t xml:space="preserve">Generative AI Leader Certification — Google Cloud. Expires September 2028.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In progress: </w:t>
      </w:r>
      <w:r>
        <w:rPr>
          <w:rFonts w:ascii="Arial" w:cs="Arial" w:eastAsia="Arial" w:hAnsi="Arial"/>
          <w:sz w:val="22"/>
          <w:szCs w:val="22"/>
        </w:rPr>
        <w:t xml:space="preserve">Microsoft Certified: Azure AI Engineer Associate (AI-102) — target 2026. Focus: Azure AI Foundry, Azure AI Search, responsible AI.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Previously held — Microsoft Azure: </w:t>
      </w:r>
      <w:r>
        <w:rPr>
          <w:rFonts w:ascii="Arial" w:cs="Arial" w:eastAsia="Arial" w:hAnsi="Arial"/>
          <w:sz w:val="22"/>
          <w:szCs w:val="22"/>
        </w:rPr>
        <w:t xml:space="preserve">DevOps Engineer Expert (AZ-400, 2022); Azure Security Engineer Associate (AZ-500, 2023); Azure Administrator Associate (AZ-104, 2022).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Previously held — Google Cloud: </w:t>
      </w:r>
      <w:r>
        <w:rPr>
          <w:rFonts w:ascii="Arial" w:cs="Arial" w:eastAsia="Arial" w:hAnsi="Arial"/>
          <w:sz w:val="22"/>
          <w:szCs w:val="22"/>
        </w:rPr>
        <w:t xml:space="preserve">Professional Cloud Architect (2021); Professional Data Engineer (2021); Associate Cloud Engineer (2025).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Previously held — Amazon Web Services: </w:t>
      </w:r>
      <w:r>
        <w:rPr>
          <w:rFonts w:ascii="Arial" w:cs="Arial" w:eastAsia="Arial" w:hAnsi="Arial"/>
          <w:sz w:val="22"/>
          <w:szCs w:val="22"/>
        </w:rPr>
        <w:t xml:space="preserve">Solutions Architect — Professional (2020); DevOps Engineer — Professional (2021); Solutions Architect — Associate (2020); SysOps Administrator — Associate (2021).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Previously held — CNCF / Linux Foundation: </w:t>
      </w:r>
      <w:r>
        <w:rPr>
          <w:rFonts w:ascii="Arial" w:cs="Arial" w:eastAsia="Arial" w:hAnsi="Arial"/>
          <w:sz w:val="22"/>
          <w:szCs w:val="22"/>
        </w:rPr>
        <w:t xml:space="preserve">Certified Kubernetes Administrator (CKA, 2024).</w:t>
      </w:r>
    </w:p>
    <w:p>
      <w:pPr>
        <w:spacing w:after="0" w:before="9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PROFESSIONAL EXPERIENCE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Globant India Pvt. Ltd.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May 2019 – Present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Solution Architect &amp; Technical Lead — Cloud, DevOps &amp; AI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Govern the full lifecycle (provisioning, scaling, decommissioning) of mission-critical infrastructure across hybrid Azure and GCP environments, sustaining 99.9% uptime for client-facing APIs.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Accelerated Infrastructure-as-Code (IaC) delivery by 30% by introducing GitHub Copilot as a pair-programmer across Ansible playbooks, Python and Node.js automation libraries.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Designed and deployed Large Language Model (LLM) integrations: GPT models served behind Google Apigee proxies for rate limiting and load balancing, with engineered prompt context and guardrails that reduced token consumption and hallucinations on customer codebases.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Built and shipped a sentiment-analysis AI Agent inside Globant’s Enterprise AI tool, classifying free-form feedback and routing it to the right squad.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Prototyped Retrieval-Augmented Generation (RAG) applications on Azure AI Foundry and Azure AI Search to build searchable knowledge bases over enterprise document sets.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Engineered high-performance Node.js and Python utilities that extended the Apigee Edge platform with custom administration tooling and automated repetitive operational asks.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Embedded DevSecOps scanning (Mend, SonarQube, AquaSec, Checkmarx) into Azure DevOps CI/CD pipelines and led vulnerability remediation across infrastructure and application code.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Operate as the customer-facing technical lead: pre-sales architecture proposals, solution design reviews, and studio-level talent operations including hiring and capability planning.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Practitioner of AI-assisted engineering with GitHub Copilot, Factory (droid) and Claude; share learnings on LinkedIn and Medium.</w:t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Cognizant Technology Solutions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May 2016 – May 2019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AWS Cloud Engineer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Designed, provisioned and operated AWS infrastructure for enterprise customers, including compute, storage, networking and IAM configurations across multiple workloads.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Supported cloud migration and modernization engagements — taking legacy on-premises workloads to AWS with a focus on cost, security and reliability.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Automated routine cloud operations using Python and Shell scripting, reducing manual toil for the operations team.</w:t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Tata Consultancy Services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Sep 2014 – Mar 2016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AWS Cloud Administrator / Unix Administrator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Administered hybrid AWS and Unix workloads for regulated customer environments — provisioning, patching, monitoring and automating routine operations.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Wrote Shell automation to streamline patching cycles and reduce change-window risk.</w:t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Cybage Software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Aug 2012 – Sep 2014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Production Support Engineer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Owned 24×7 production support for revenue-critical services — incident triage, root cause analysis, and runbook hardening to prevent recurrence.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Partnered with development teams on reliability improvements driven by production incident learnings.</w:t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SANPulse Technologies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Apr 2012 – Aug 2012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Unix Administrator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Provided Unix systems administration and operational support during a short-term engagement.</w:t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Tech Mahindra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Nov 2009 – Apr 2012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Unix L1 Support Engineer</w:t>
      </w:r>
    </w:p>
    <w:p>
      <w:pPr>
        <w:pStyle w:val="ListParagraph"/>
        <w:numPr>
          <w:ilvl w:val="0"/>
          <w:numId w:val="2"/>
        </w:numPr>
        <w:spacing w:after="10" w:before="10" w:line="240"/>
      </w:pPr>
      <w:r>
        <w:rPr>
          <w:rFonts w:ascii="Arial" w:cs="Arial" w:eastAsia="Arial" w:hAnsi="Arial"/>
          <w:sz w:val="22"/>
          <w:szCs w:val="22"/>
        </w:rPr>
        <w:t xml:space="preserve">First-line Unix support — handled incidents, server health checks and routine administration; where I learned that reproducibility is everything.</w:t>
      </w:r>
    </w:p>
    <w:p>
      <w:pPr>
        <w:spacing w:after="0" w:before="9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EDUCATION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tabs>
          <w:tab w:val="right" w:pos="9360"/>
        </w:tabs>
        <w:spacing w:after="0" w:before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Bachelor of Science (B.Sc.) — Information Technology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2005 – 2008</w:t>
      </w:r>
    </w:p>
    <w:sectPr>
      <w:pgSz w:w="12240" w:h="15840" w:orient="portrait"/>
      <w:pgMar w:top="720" w:right="1080" w:bottom="5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iranjaipgtwoj8sxbdxk" Type="http://schemas.openxmlformats.org/officeDocument/2006/relationships/hyperlink" Target="mailto:monde_rahul@yahoo.co.in" TargetMode="External"/><Relationship Id="rIdsr3edioquunrbwnrj86tx" Type="http://schemas.openxmlformats.org/officeDocument/2006/relationships/hyperlink" Target="https://www.linkedin.com/in/rahul-monde-ab44b412" TargetMode="External"/><Relationship Id="rId3i56vc8ycxbh6wpe6cbfo" Type="http://schemas.openxmlformats.org/officeDocument/2006/relationships/hyperlink" Target="https://www.monderahul.in" TargetMode="External"/><Relationship Id="rIdhkes1z8mwolvdffdbdcao" Type="http://schemas.openxmlformats.org/officeDocument/2006/relationships/hyperlink" Target="https://github.com/rmonde" TargetMode="External"/><Relationship Id="rIdztf7poq4jati54wcpbhym" Type="http://schemas.openxmlformats.org/officeDocument/2006/relationships/hyperlink" Target="https://www.credly.com/users/rahul-monde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Monde — Resume</dc:title>
  <dc:creator>Rahul Monde</dc:creator>
  <dc:description>Solution Architect &amp; Technical Lead — Cloud, DevOps, AI</dc:description>
  <cp:lastModifiedBy>Un-named</cp:lastModifiedBy>
  <cp:revision>1</cp:revision>
  <dcterms:created xsi:type="dcterms:W3CDTF">2026-05-31T03:24:25.205Z</dcterms:created>
  <dcterms:modified xsi:type="dcterms:W3CDTF">2026-05-31T03:24:25.205Z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