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80" w:type="dxa"/>
        <w:jc w:val="center"/>
        <w:tblInd w:w="4467" w:type="dxa"/>
        <w:tblCellMar>
          <w:left w:w="70" w:type="dxa"/>
          <w:right w:w="70" w:type="dxa"/>
        </w:tblCellMar>
        <w:tblLook w:val="04A0"/>
      </w:tblPr>
      <w:tblGrid>
        <w:gridCol w:w="5080"/>
      </w:tblGrid>
      <w:tr w:rsidR="004B659D" w:rsidRPr="004B659D" w:rsidTr="004B659D">
        <w:trPr>
          <w:trHeight w:val="480"/>
          <w:jc w:val="center"/>
        </w:trPr>
        <w:tc>
          <w:tcPr>
            <w:tcW w:w="5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59D" w:rsidRPr="004B659D" w:rsidRDefault="004B659D" w:rsidP="004B6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4B659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ES"/>
              </w:rPr>
              <w:t xml:space="preserve">Ministerio de </w:t>
            </w:r>
            <w:r w:rsidRPr="0064761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ES"/>
              </w:rPr>
              <w:t>Educación</w:t>
            </w:r>
            <w:r w:rsidRPr="004B659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ES"/>
              </w:rPr>
              <w:t xml:space="preserve">, Ciencia y </w:t>
            </w:r>
            <w:r w:rsidRPr="0064761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ES"/>
              </w:rPr>
              <w:t>Tecnología</w:t>
            </w:r>
          </w:p>
        </w:tc>
      </w:tr>
      <w:tr w:rsidR="004B659D" w:rsidRPr="004B659D" w:rsidTr="004B659D">
        <w:trPr>
          <w:trHeight w:val="480"/>
          <w:jc w:val="center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59D" w:rsidRPr="004B659D" w:rsidRDefault="004B659D" w:rsidP="004B6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B659D">
              <w:rPr>
                <w:rFonts w:ascii="Calibri" w:eastAsia="Times New Roman" w:hAnsi="Calibri" w:cs="Times New Roman"/>
                <w:color w:val="000000"/>
                <w:lang w:eastAsia="es-ES"/>
              </w:rPr>
              <w:t>Lic. Walter Flores</w:t>
            </w:r>
          </w:p>
        </w:tc>
      </w:tr>
    </w:tbl>
    <w:p w:rsidR="004B659D" w:rsidRDefault="004B659D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40.15pt;margin-top:-.05pt;width:0;height:76.5pt;z-index:251661312;mso-position-horizontal-relative:text;mso-position-vertical-relative:text" o:connectortype="straight"/>
        </w:pict>
      </w:r>
    </w:p>
    <w:p w:rsidR="004B659D" w:rsidRDefault="00732BFF">
      <w:r>
        <w:rPr>
          <w:noProof/>
          <w:lang w:eastAsia="es-ES"/>
        </w:rPr>
        <w:pict>
          <v:shape id="_x0000_s1052" type="#_x0000_t32" style="position:absolute;margin-left:717.4pt;margin-top:9.75pt;width:0;height:201pt;z-index:251679744" o:connectortype="straight"/>
        </w:pict>
      </w:r>
      <w:r>
        <w:rPr>
          <w:noProof/>
          <w:lang w:eastAsia="es-ES"/>
        </w:rPr>
        <w:pict>
          <v:shape id="_x0000_s1051" type="#_x0000_t32" style="position:absolute;margin-left:600.4pt;margin-top:9.75pt;width:117pt;height:0;z-index:251678720" o:connectortype="straight"/>
        </w:pict>
      </w:r>
      <w:r w:rsidR="004B659D">
        <w:rPr>
          <w:noProof/>
          <w:lang w:eastAsia="es-ES"/>
        </w:rPr>
        <w:pict>
          <v:shape id="_x0000_s1032" type="#_x0000_t32" style="position:absolute;margin-left:600.4pt;margin-top:9.75pt;width:0;height:41.25pt;z-index:251662336" o:connectortype="straight"/>
        </w:pict>
      </w:r>
      <w:r w:rsidR="004B659D">
        <w:rPr>
          <w:noProof/>
          <w:lang w:eastAsia="es-ES"/>
        </w:rPr>
        <w:pict>
          <v:shape id="_x0000_s1028" type="#_x0000_t32" style="position:absolute;margin-left:77.65pt;margin-top:9.75pt;width:0;height:41.25pt;z-index:251660288" o:connectortype="straight"/>
        </w:pict>
      </w:r>
      <w:r w:rsidR="004B659D">
        <w:rPr>
          <w:noProof/>
          <w:lang w:eastAsia="es-ES"/>
        </w:rPr>
        <w:pict>
          <v:shape id="_x0000_s1027" type="#_x0000_t32" style="position:absolute;margin-left:77.65pt;margin-top:9.75pt;width:522.75pt;height:0;z-index:251659264" o:connectortype="straight"/>
        </w:pict>
      </w:r>
    </w:p>
    <w:p w:rsidR="004B659D" w:rsidRDefault="004B659D"/>
    <w:tbl>
      <w:tblPr>
        <w:tblW w:w="140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280"/>
        <w:gridCol w:w="600"/>
        <w:gridCol w:w="4280"/>
        <w:gridCol w:w="600"/>
        <w:gridCol w:w="4280"/>
      </w:tblGrid>
      <w:tr w:rsidR="00120BCF" w:rsidRPr="00120BCF" w:rsidTr="00120BCF">
        <w:trPr>
          <w:trHeight w:val="480"/>
        </w:trPr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0BCF" w:rsidRPr="00120BCF" w:rsidRDefault="00120BCF" w:rsidP="00120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20BCF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Secretaria de </w:t>
            </w:r>
            <w:r w:rsidR="004B659D" w:rsidRPr="00647611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Gestión</w:t>
            </w:r>
            <w:r w:rsidRPr="00120BCF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Educativa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CF" w:rsidRPr="00120BCF" w:rsidRDefault="00120BCF" w:rsidP="00120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0BCF" w:rsidRPr="00120BCF" w:rsidRDefault="00120BCF" w:rsidP="00120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20BCF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Subsecretaria de Ciencia y </w:t>
            </w:r>
            <w:r w:rsidR="004B659D" w:rsidRPr="00647611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Tecnología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CF" w:rsidRPr="00120BCF" w:rsidRDefault="00120BCF" w:rsidP="00120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0BCF" w:rsidRPr="00120BCF" w:rsidRDefault="00120BCF" w:rsidP="00120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20BCF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Subsecretaria de </w:t>
            </w:r>
            <w:r w:rsidR="004B659D" w:rsidRPr="00647611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Coordinación</w:t>
            </w:r>
            <w:r w:rsidRPr="00120BCF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Administrativa</w:t>
            </w:r>
          </w:p>
        </w:tc>
      </w:tr>
      <w:tr w:rsidR="00120BCF" w:rsidRPr="00120BCF" w:rsidTr="00120BCF">
        <w:trPr>
          <w:trHeight w:val="480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0BCF" w:rsidRPr="00120BCF" w:rsidRDefault="00120BCF" w:rsidP="00120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0BCF">
              <w:rPr>
                <w:rFonts w:ascii="Calibri" w:eastAsia="Times New Roman" w:hAnsi="Calibri" w:cs="Times New Roman"/>
                <w:color w:val="000000"/>
                <w:lang w:eastAsia="es-ES"/>
              </w:rPr>
              <w:t>Lic. Rita Abdala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CF" w:rsidRPr="00120BCF" w:rsidRDefault="00120BCF" w:rsidP="00120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0BCF" w:rsidRPr="00120BCF" w:rsidRDefault="00120BCF" w:rsidP="00120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0B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Ing. Vicente </w:t>
            </w:r>
            <w:proofErr w:type="spellStart"/>
            <w:r w:rsidRPr="00120BCF">
              <w:rPr>
                <w:rFonts w:ascii="Calibri" w:eastAsia="Times New Roman" w:hAnsi="Calibri" w:cs="Times New Roman"/>
                <w:color w:val="000000"/>
                <w:lang w:eastAsia="es-ES"/>
              </w:rPr>
              <w:t>Calbo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CF" w:rsidRPr="00120BCF" w:rsidRDefault="00120BCF" w:rsidP="00120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0BCF" w:rsidRPr="00120BCF" w:rsidRDefault="00120BCF" w:rsidP="00120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0BCF">
              <w:rPr>
                <w:rFonts w:ascii="Calibri" w:eastAsia="Times New Roman" w:hAnsi="Calibri" w:cs="Times New Roman"/>
                <w:color w:val="000000"/>
                <w:lang w:eastAsia="es-ES"/>
              </w:rPr>
              <w:t>Prof. Gustavo Varas</w:t>
            </w:r>
          </w:p>
        </w:tc>
      </w:tr>
    </w:tbl>
    <w:p w:rsidR="00120BCF" w:rsidRDefault="00005C64">
      <w:r>
        <w:rPr>
          <w:noProof/>
          <w:lang w:eastAsia="es-ES"/>
        </w:rPr>
        <w:pict>
          <v:shape id="_x0000_s1050" type="#_x0000_t32" style="position:absolute;margin-left:559.15pt;margin-top:20pt;width:0;height:17.25pt;z-index:251677696;mso-position-horizontal-relative:text;mso-position-vertical-relative:text" o:connectortype="straight"/>
        </w:pict>
      </w:r>
      <w:r>
        <w:rPr>
          <w:noProof/>
          <w:lang w:eastAsia="es-ES"/>
        </w:rPr>
        <w:pict>
          <v:shape id="_x0000_s1049" type="#_x0000_t32" style="position:absolute;margin-left:149.65pt;margin-top:20pt;width:0;height:17.25pt;z-index:251676672;mso-position-horizontal-relative:text;mso-position-vertical-relative:text" o:connectortype="straight"/>
        </w:pict>
      </w:r>
      <w:r>
        <w:rPr>
          <w:noProof/>
          <w:lang w:eastAsia="es-ES"/>
        </w:rPr>
        <w:pict>
          <v:shape id="_x0000_s1048" type="#_x0000_t32" style="position:absolute;margin-left:149.65pt;margin-top:20pt;width:409.5pt;height:0;z-index:251675648;mso-position-horizontal-relative:text;mso-position-vertical-relative:text" o:connectortype="straight"/>
        </w:pict>
      </w:r>
      <w:r>
        <w:rPr>
          <w:noProof/>
          <w:lang w:eastAsia="es-ES"/>
        </w:rPr>
        <w:pict>
          <v:shape id="_x0000_s1047" type="#_x0000_t32" style="position:absolute;margin-left:340.15pt;margin-top:1.25pt;width:0;height:36pt;z-index:251674624;mso-position-horizontal-relative:text;mso-position-vertical-relative:text" o:connectortype="straight"/>
        </w:pict>
      </w:r>
      <w:r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3" type="#_x0000_t34" style="position:absolute;margin-left:-51.35pt;margin-top:47.75pt;width:185.25pt;height:92.25pt;rotation:90;z-index:251663360;mso-position-horizontal-relative:text;mso-position-vertical-relative:text" o:connectortype="elbow" adj="10797,-62166,-18452"/>
        </w:pict>
      </w:r>
    </w:p>
    <w:tbl>
      <w:tblPr>
        <w:tblpPr w:leftFromText="141" w:rightFromText="141" w:vertAnchor="text" w:horzAnchor="page" w:tblpX="3771" w:tblpY="238"/>
        <w:tblW w:w="10559" w:type="dxa"/>
        <w:tblCellMar>
          <w:left w:w="70" w:type="dxa"/>
          <w:right w:w="70" w:type="dxa"/>
        </w:tblCellMar>
        <w:tblLook w:val="04A0"/>
      </w:tblPr>
      <w:tblGrid>
        <w:gridCol w:w="2791"/>
        <w:gridCol w:w="633"/>
        <w:gridCol w:w="3223"/>
        <w:gridCol w:w="810"/>
        <w:gridCol w:w="3102"/>
      </w:tblGrid>
      <w:tr w:rsidR="00005C64" w:rsidRPr="00005C64" w:rsidTr="00005C64">
        <w:trPr>
          <w:trHeight w:val="524"/>
        </w:trPr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C64" w:rsidRPr="00005C64" w:rsidRDefault="00005C64" w:rsidP="0000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05C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Dirección</w:t>
            </w:r>
            <w:r w:rsidRPr="00005C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</w:t>
            </w:r>
            <w:r w:rsidRPr="00005C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Gral.</w:t>
            </w:r>
            <w:r w:rsidRPr="00005C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de </w:t>
            </w:r>
            <w:r w:rsidRPr="00005C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Administración</w:t>
            </w:r>
            <w:r w:rsidRPr="00005C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Financiera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C64" w:rsidRPr="00005C64" w:rsidRDefault="00005C64" w:rsidP="0000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2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C64" w:rsidRPr="00005C64" w:rsidRDefault="00005C64" w:rsidP="0000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05C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Dirección</w:t>
            </w:r>
            <w:r w:rsidRPr="00005C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</w:t>
            </w:r>
            <w:r w:rsidRPr="00005C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Gral.</w:t>
            </w:r>
            <w:r w:rsidRPr="00005C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</w:t>
            </w:r>
            <w:proofErr w:type="gramStart"/>
            <w:r w:rsidRPr="00005C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</w:t>
            </w:r>
            <w:proofErr w:type="gramEnd"/>
            <w:r w:rsidRPr="00005C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Relevamiento, Proyectos y </w:t>
            </w:r>
            <w:proofErr w:type="spellStart"/>
            <w:r w:rsidRPr="00005C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Sup</w:t>
            </w:r>
            <w:proofErr w:type="spellEnd"/>
            <w:r w:rsidRPr="00005C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C64" w:rsidRPr="00005C64" w:rsidRDefault="00005C64" w:rsidP="0000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10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C64" w:rsidRPr="00005C64" w:rsidRDefault="00005C64" w:rsidP="0000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05C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Dirección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</w:t>
            </w:r>
            <w:r w:rsidRPr="00005C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Gral. De Mantenimiento y Refacciones</w:t>
            </w:r>
          </w:p>
        </w:tc>
      </w:tr>
      <w:tr w:rsidR="00005C64" w:rsidRPr="00005C64" w:rsidTr="00005C64">
        <w:trPr>
          <w:trHeight w:val="524"/>
        </w:trPr>
        <w:tc>
          <w:tcPr>
            <w:tcW w:w="2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C64" w:rsidRPr="00005C64" w:rsidRDefault="00005C64" w:rsidP="0000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005C64">
              <w:rPr>
                <w:rFonts w:ascii="Calibri" w:eastAsia="Times New Roman" w:hAnsi="Calibri" w:cs="Times New Roman"/>
                <w:color w:val="000000"/>
                <w:lang w:eastAsia="es-ES"/>
              </w:rPr>
              <w:t>Cra</w:t>
            </w:r>
            <w:proofErr w:type="spellEnd"/>
            <w:r w:rsidRPr="00005C6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. </w:t>
            </w:r>
            <w:r w:rsidRPr="00005C64">
              <w:rPr>
                <w:rFonts w:ascii="Calibri" w:eastAsia="Times New Roman" w:hAnsi="Calibri" w:cs="Times New Roman"/>
                <w:color w:val="000000"/>
                <w:lang w:eastAsia="es-ES"/>
              </w:rPr>
              <w:t>Mónica</w:t>
            </w:r>
            <w:r w:rsidRPr="00005C6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Vidal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C64" w:rsidRPr="00005C64" w:rsidRDefault="00005C64" w:rsidP="0000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C64" w:rsidRPr="00005C64" w:rsidRDefault="00005C64" w:rsidP="0000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05C64">
              <w:rPr>
                <w:rFonts w:ascii="Calibri" w:eastAsia="Times New Roman" w:hAnsi="Calibri" w:cs="Times New Roman"/>
                <w:color w:val="000000"/>
                <w:lang w:eastAsia="es-ES"/>
              </w:rPr>
              <w:t>Arq. Teresa Arias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C64" w:rsidRPr="00005C64" w:rsidRDefault="00005C64" w:rsidP="0000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C64" w:rsidRPr="00005C64" w:rsidRDefault="00005C64" w:rsidP="0000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05C6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ING. </w:t>
            </w:r>
            <w:r w:rsidRPr="00005C64">
              <w:rPr>
                <w:rFonts w:ascii="Calibri" w:eastAsia="Times New Roman" w:hAnsi="Calibri" w:cs="Times New Roman"/>
                <w:color w:val="000000"/>
                <w:lang w:eastAsia="es-ES"/>
              </w:rPr>
              <w:t>José</w:t>
            </w:r>
            <w:r w:rsidRPr="00005C6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Parco</w:t>
            </w:r>
          </w:p>
        </w:tc>
      </w:tr>
    </w:tbl>
    <w:p w:rsidR="00647611" w:rsidRDefault="00647611" w:rsidP="00647611">
      <w:pPr>
        <w:tabs>
          <w:tab w:val="left" w:pos="4695"/>
        </w:tabs>
      </w:pPr>
      <w:r>
        <w:tab/>
      </w:r>
    </w:p>
    <w:p w:rsidR="00005C64" w:rsidRDefault="00005C64" w:rsidP="00005C64">
      <w:pPr>
        <w:tabs>
          <w:tab w:val="left" w:pos="4695"/>
        </w:tabs>
      </w:pPr>
      <w:r>
        <w:tab/>
      </w:r>
    </w:p>
    <w:p w:rsidR="00B969C9" w:rsidRDefault="00B969C9" w:rsidP="00005C64">
      <w:pPr>
        <w:tabs>
          <w:tab w:val="left" w:pos="4695"/>
        </w:tabs>
      </w:pPr>
    </w:p>
    <w:p w:rsidR="00B969C9" w:rsidRDefault="00732BFF">
      <w:r>
        <w:rPr>
          <w:noProof/>
          <w:lang w:eastAsia="es-ES"/>
        </w:rPr>
        <w:pict>
          <v:shape id="_x0000_s1056" type="#_x0000_t32" style="position:absolute;margin-left:627.4pt;margin-top:5.25pt;width:0;height:28.5pt;z-index:251682816" o:connectortype="straight"/>
        </w:pict>
      </w:r>
      <w:r>
        <w:rPr>
          <w:noProof/>
          <w:lang w:eastAsia="es-ES"/>
        </w:rPr>
        <w:pict>
          <v:shape id="_x0000_s1054" type="#_x0000_t32" style="position:absolute;margin-left:399.4pt;margin-top:5.25pt;width:0;height:28.5pt;z-index:251681792" o:connectortype="straight"/>
        </w:pict>
      </w:r>
      <w:r>
        <w:rPr>
          <w:noProof/>
          <w:lang w:eastAsia="es-ES"/>
        </w:rPr>
        <w:pict>
          <v:shape id="_x0000_s1053" type="#_x0000_t32" style="position:absolute;margin-left:399.4pt;margin-top:5.25pt;width:318pt;height:0;flip:x;z-index:251680768" o:connectortype="straight"/>
        </w:pict>
      </w:r>
    </w:p>
    <w:p w:rsidR="00B969C9" w:rsidRDefault="00B969C9"/>
    <w:tbl>
      <w:tblPr>
        <w:tblpPr w:leftFromText="141" w:rightFromText="141" w:vertAnchor="text" w:horzAnchor="margin" w:tblpXSpec="right" w:tblpY="-326"/>
        <w:tblOverlap w:val="never"/>
        <w:tblW w:w="7612" w:type="dxa"/>
        <w:tblCellMar>
          <w:left w:w="70" w:type="dxa"/>
          <w:right w:w="70" w:type="dxa"/>
        </w:tblCellMar>
        <w:tblLook w:val="04A0"/>
      </w:tblPr>
      <w:tblGrid>
        <w:gridCol w:w="3487"/>
        <w:gridCol w:w="1196"/>
        <w:gridCol w:w="2929"/>
      </w:tblGrid>
      <w:tr w:rsidR="00732BFF" w:rsidRPr="00005C64" w:rsidTr="00732BFF">
        <w:trPr>
          <w:trHeight w:val="402"/>
        </w:trPr>
        <w:tc>
          <w:tcPr>
            <w:tcW w:w="348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2BFF" w:rsidRPr="00005C64" w:rsidRDefault="00732BFF" w:rsidP="00732B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005C6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Dirección</w:t>
            </w:r>
            <w:r w:rsidRPr="00005C6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Gral.de Legal y </w:t>
            </w:r>
            <w:r w:rsidRPr="00005C6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Técnica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BFF" w:rsidRPr="00005C64" w:rsidRDefault="00732BFF" w:rsidP="00732B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9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2BFF" w:rsidRPr="00005C64" w:rsidRDefault="00732BFF" w:rsidP="00732B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005C6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Dirección</w:t>
            </w:r>
            <w:r w:rsidRPr="00005C6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 w:rsidRPr="00005C6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Gral.</w:t>
            </w:r>
            <w:r w:rsidRPr="00005C6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Despacho</w:t>
            </w:r>
          </w:p>
        </w:tc>
      </w:tr>
      <w:tr w:rsidR="00732BFF" w:rsidRPr="00005C64" w:rsidTr="00732BFF">
        <w:trPr>
          <w:trHeight w:val="402"/>
        </w:trPr>
        <w:tc>
          <w:tcPr>
            <w:tcW w:w="3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2BFF" w:rsidRPr="00005C64" w:rsidRDefault="00732BFF" w:rsidP="00732B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05C64">
              <w:rPr>
                <w:rFonts w:ascii="Calibri" w:eastAsia="Times New Roman" w:hAnsi="Calibri" w:cs="Times New Roman"/>
                <w:color w:val="000000"/>
                <w:lang w:eastAsia="es-ES"/>
              </w:rPr>
              <w:t>Dr. Francisco Brizuela Montenegro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BFF" w:rsidRPr="00005C64" w:rsidRDefault="00732BFF" w:rsidP="00732B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2BFF" w:rsidRPr="00005C64" w:rsidRDefault="00732BFF" w:rsidP="00732B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05C64">
              <w:rPr>
                <w:rFonts w:ascii="Calibri" w:eastAsia="Times New Roman" w:hAnsi="Calibri" w:cs="Times New Roman"/>
                <w:color w:val="000000"/>
                <w:lang w:eastAsia="es-ES"/>
              </w:rPr>
              <w:t>Dardo Vargas</w:t>
            </w:r>
          </w:p>
        </w:tc>
      </w:tr>
    </w:tbl>
    <w:p w:rsidR="00B969C9" w:rsidRDefault="00B969C9"/>
    <w:tbl>
      <w:tblPr>
        <w:tblW w:w="8379" w:type="dxa"/>
        <w:tblInd w:w="653" w:type="dxa"/>
        <w:tblCellMar>
          <w:left w:w="70" w:type="dxa"/>
          <w:right w:w="70" w:type="dxa"/>
        </w:tblCellMar>
        <w:tblLook w:val="04A0"/>
      </w:tblPr>
      <w:tblGrid>
        <w:gridCol w:w="4126"/>
        <w:gridCol w:w="1614"/>
        <w:gridCol w:w="2639"/>
      </w:tblGrid>
      <w:tr w:rsidR="00C518D9" w:rsidRPr="00C518D9" w:rsidTr="00B969C9">
        <w:trPr>
          <w:trHeight w:val="402"/>
        </w:trPr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D9" w:rsidRPr="00C518D9" w:rsidRDefault="00B969C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647611">
              <w:rPr>
                <w:rFonts w:ascii="Calibri" w:eastAsia="Times New Roman" w:hAnsi="Calibri" w:cs="Times New Roman"/>
                <w:b/>
                <w:noProof/>
                <w:color w:val="000000"/>
                <w:lang w:eastAsia="es-ES"/>
              </w:rPr>
              <w:pict>
                <v:shape id="_x0000_s1034" type="#_x0000_t32" style="position:absolute;left:0;text-align:left;margin-left:-37.1pt;margin-top:5.45pt;width:0;height:230.25pt;z-index:251664384" o:connectortype="straight"/>
              </w:pict>
            </w:r>
            <w:r w:rsidRPr="00647611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Dirección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 w:rsidRPr="00647611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Gral.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</w:t>
            </w:r>
            <w:r w:rsidRPr="00647611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Educación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Inicial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518D9" w:rsidRPr="00C518D9" w:rsidTr="00B969C9">
        <w:trPr>
          <w:trHeight w:val="402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D9" w:rsidRPr="00C518D9" w:rsidRDefault="00B969C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pict>
                <v:shape id="_x0000_s1036" type="#_x0000_t32" style="position:absolute;left:0;text-align:left;margin-left:-36.7pt;margin-top:-6.25pt;width:33pt;height:0;flip:x;z-index:251665408;mso-position-horizontal-relative:text;mso-position-vertical-relative:text" o:connectortype="straight"/>
              </w:pict>
            </w:r>
            <w:r w:rsidR="00C518D9" w:rsidRPr="00C518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Prof. Norma </w:t>
            </w:r>
            <w:proofErr w:type="spellStart"/>
            <w:r w:rsidR="00C518D9" w:rsidRPr="00C518D9">
              <w:rPr>
                <w:rFonts w:ascii="Calibri" w:eastAsia="Times New Roman" w:hAnsi="Calibri" w:cs="Times New Roman"/>
                <w:color w:val="000000"/>
                <w:lang w:eastAsia="es-ES"/>
              </w:rPr>
              <w:t>Waidatt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518D9" w:rsidRPr="00C518D9" w:rsidTr="00B969C9">
        <w:trPr>
          <w:trHeight w:val="402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005C64" w:rsidRDefault="00005C64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005C64" w:rsidRPr="00C518D9" w:rsidRDefault="00005C64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518D9" w:rsidRPr="00C518D9" w:rsidTr="00B969C9">
        <w:trPr>
          <w:trHeight w:val="402"/>
        </w:trPr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D9" w:rsidRPr="00C518D9" w:rsidRDefault="00B969C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647611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lastRenderedPageBreak/>
              <w:t>Dirección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 w:rsidRPr="00647611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Gral.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</w:t>
            </w:r>
            <w:r w:rsidRPr="00647611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Educación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Primaria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518D9" w:rsidRPr="00C518D9" w:rsidTr="00B969C9">
        <w:trPr>
          <w:trHeight w:val="402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D9" w:rsidRPr="00C518D9" w:rsidRDefault="00B969C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pict>
                <v:shape id="_x0000_s1037" type="#_x0000_t32" style="position:absolute;left:0;text-align:left;margin-left:-36.45pt;margin-top:-7.4pt;width:33.15pt;height:0;flip:x;z-index:251666432;mso-position-horizontal-relative:text;mso-position-vertical-relative:text" o:connectortype="straight"/>
              </w:pict>
            </w:r>
            <w:r w:rsidR="00C518D9" w:rsidRPr="00C518D9">
              <w:rPr>
                <w:rFonts w:ascii="Calibri" w:eastAsia="Times New Roman" w:hAnsi="Calibri" w:cs="Times New Roman"/>
                <w:color w:val="000000"/>
                <w:lang w:eastAsia="es-ES"/>
              </w:rPr>
              <w:t>Prof. Pedro Ceferino Tapia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518D9" w:rsidRPr="00C518D9" w:rsidTr="00B969C9">
        <w:trPr>
          <w:trHeight w:val="402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B969C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pict>
                <v:shape id="_x0000_s1038" type="#_x0000_t32" style="position:absolute;left:0;text-align:left;margin-left:-36.25pt;margin-top:-103.55pt;width:.05pt;height:351.25pt;z-index:251667456;mso-position-horizontal-relative:text;mso-position-vertical-relative:text" o:connectortype="straight"/>
              </w:pic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518D9" w:rsidRPr="00C518D9" w:rsidTr="00B969C9">
        <w:trPr>
          <w:trHeight w:val="402"/>
        </w:trPr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D9" w:rsidRPr="00C518D9" w:rsidRDefault="00B969C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647611">
              <w:rPr>
                <w:rFonts w:ascii="Calibri" w:eastAsia="Times New Roman" w:hAnsi="Calibri" w:cs="Times New Roman"/>
                <w:b/>
                <w:noProof/>
                <w:color w:val="000000"/>
                <w:lang w:eastAsia="es-ES"/>
              </w:rPr>
              <w:pict>
                <v:shape id="_x0000_s1039" type="#_x0000_t32" style="position:absolute;left:0;text-align:left;margin-left:-35.75pt;margin-top:11.65pt;width:30.55pt;height:.05pt;flip:x;z-index:251668480;mso-position-horizontal-relative:text;mso-position-vertical-relative:text" o:connectortype="straight"/>
              </w:pict>
            </w:r>
            <w:r w:rsidRPr="00647611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Dirección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 w:rsidRPr="00647611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Gral.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</w:t>
            </w:r>
            <w:r w:rsidRPr="00647611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Educación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Superior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518D9" w:rsidRPr="00C518D9" w:rsidTr="00B969C9">
        <w:trPr>
          <w:trHeight w:val="402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18D9">
              <w:rPr>
                <w:rFonts w:ascii="Calibri" w:eastAsia="Times New Roman" w:hAnsi="Calibri" w:cs="Times New Roman"/>
                <w:color w:val="000000"/>
                <w:lang w:eastAsia="es-ES"/>
              </w:rPr>
              <w:t>Lic.  Horacio Gallardo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518D9" w:rsidRPr="00C518D9" w:rsidTr="00B969C9">
        <w:trPr>
          <w:trHeight w:val="402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Default="00C518D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C518D9" w:rsidRDefault="00C518D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C518D9" w:rsidRPr="00C518D9" w:rsidRDefault="00C518D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518D9" w:rsidRPr="00C518D9" w:rsidTr="00B969C9">
        <w:trPr>
          <w:trHeight w:val="402"/>
        </w:trPr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D9" w:rsidRPr="00C518D9" w:rsidRDefault="00B969C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969C9">
              <w:rPr>
                <w:rFonts w:ascii="Calibri" w:eastAsia="Times New Roman" w:hAnsi="Calibri" w:cs="Times New Roman"/>
                <w:b/>
                <w:noProof/>
                <w:color w:val="000000"/>
                <w:lang w:eastAsia="es-ES"/>
              </w:rPr>
              <w:pict>
                <v:shape id="_x0000_s1040" type="#_x0000_t32" style="position:absolute;left:0;text-align:left;margin-left:-34.95pt;margin-top:20.5pt;width:30.15pt;height:.05pt;flip:x;z-index:251669504;mso-position-horizontal-relative:text;mso-position-vertical-relative:text" o:connectortype="straight"/>
              </w:pict>
            </w:r>
            <w:r w:rsidRPr="00B969C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Dir.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 w:rsidRPr="00B969C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Gral.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</w:t>
            </w:r>
            <w:r w:rsidRPr="00B969C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Educación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Modalidades</w:t>
            </w:r>
            <w:r w:rsidR="00C518D9" w:rsidRPr="00C518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Especiales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518D9" w:rsidRPr="00C518D9" w:rsidTr="00B969C9">
        <w:trPr>
          <w:trHeight w:val="402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D9" w:rsidRPr="00C518D9" w:rsidRDefault="00647611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Prof. Carlós M. Lanzilllotto</w:t>
            </w:r>
            <w:r w:rsidR="00C518D9" w:rsidRPr="00C518D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518D9" w:rsidRPr="00C518D9" w:rsidTr="00B969C9">
        <w:trPr>
          <w:trHeight w:val="402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518D9" w:rsidRPr="00C518D9" w:rsidTr="00B969C9">
        <w:trPr>
          <w:trHeight w:val="402"/>
        </w:trPr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D9" w:rsidRPr="00C518D9" w:rsidRDefault="00B969C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B969C9">
              <w:rPr>
                <w:rFonts w:ascii="Calibri" w:eastAsia="Times New Roman" w:hAnsi="Calibri" w:cs="Times New Roman"/>
                <w:b/>
                <w:noProof/>
                <w:color w:val="000000"/>
                <w:lang w:eastAsia="es-ES"/>
              </w:rPr>
              <w:pict>
                <v:shape id="_x0000_s1044" type="#_x0000_t32" style="position:absolute;left:0;text-align:left;margin-left:202.2pt;margin-top:21pt;width:79.45pt;height:0;z-index:251672576;mso-position-horizontal-relative:text;mso-position-vertical-relative:text" o:connectortype="straight"/>
              </w:pict>
            </w:r>
            <w:r w:rsidRPr="00B969C9">
              <w:rPr>
                <w:rFonts w:ascii="Calibri" w:eastAsia="Times New Roman" w:hAnsi="Calibri" w:cs="Times New Roman"/>
                <w:b/>
                <w:noProof/>
                <w:color w:val="000000"/>
                <w:lang w:eastAsia="es-ES"/>
              </w:rPr>
              <w:pict>
                <v:shape id="_x0000_s1041" type="#_x0000_t32" style="position:absolute;left:0;text-align:left;margin-left:-36.15pt;margin-top:22.05pt;width:31.35pt;height:0;z-index:251670528;mso-position-horizontal-relative:text;mso-position-vertical-relative:text" o:connectortype="straight"/>
              </w:pict>
            </w:r>
            <w:r w:rsidRPr="00B969C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Dirección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 w:rsidRPr="00B969C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Gral.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Planeamiento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D9" w:rsidRPr="00C518D9" w:rsidRDefault="00B969C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B969C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Dirección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</w:t>
            </w:r>
            <w:r w:rsidRPr="00B969C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Gestión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Privada</w:t>
            </w:r>
          </w:p>
        </w:tc>
      </w:tr>
      <w:tr w:rsidR="00C518D9" w:rsidRPr="00C518D9" w:rsidTr="00B969C9">
        <w:trPr>
          <w:trHeight w:val="402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18D9">
              <w:rPr>
                <w:rFonts w:ascii="Calibri" w:eastAsia="Times New Roman" w:hAnsi="Calibri" w:cs="Times New Roman"/>
                <w:color w:val="000000"/>
                <w:lang w:eastAsia="es-ES"/>
              </w:rPr>
              <w:t>Lic. Juan Vega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18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Lic. Ana </w:t>
            </w:r>
            <w:r w:rsidR="00B969C9" w:rsidRPr="00C518D9">
              <w:rPr>
                <w:rFonts w:ascii="Calibri" w:eastAsia="Times New Roman" w:hAnsi="Calibri" w:cs="Times New Roman"/>
                <w:color w:val="000000"/>
                <w:lang w:eastAsia="es-ES"/>
              </w:rPr>
              <w:t>María</w:t>
            </w:r>
            <w:r w:rsidRPr="00C518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Varas</w:t>
            </w:r>
          </w:p>
        </w:tc>
      </w:tr>
      <w:tr w:rsidR="00C518D9" w:rsidRPr="00C518D9" w:rsidTr="00B969C9">
        <w:trPr>
          <w:trHeight w:val="402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518D9" w:rsidRPr="00C518D9" w:rsidTr="00B969C9">
        <w:trPr>
          <w:trHeight w:val="402"/>
        </w:trPr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D9" w:rsidRPr="00C518D9" w:rsidRDefault="00B969C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B969C9">
              <w:rPr>
                <w:rFonts w:ascii="Calibri" w:eastAsia="Times New Roman" w:hAnsi="Calibri" w:cs="Times New Roman"/>
                <w:b/>
                <w:noProof/>
                <w:color w:val="000000"/>
                <w:lang w:eastAsia="es-ES"/>
              </w:rPr>
              <w:pict>
                <v:shape id="_x0000_s1045" type="#_x0000_t32" style="position:absolute;left:0;text-align:left;margin-left:201.8pt;margin-top:20.35pt;width:79.45pt;height:0;z-index:251673600;mso-position-horizontal-relative:text;mso-position-vertical-relative:text" o:connectortype="straight"/>
              </w:pict>
            </w:r>
            <w:r w:rsidRPr="00B969C9">
              <w:rPr>
                <w:rFonts w:ascii="Calibri" w:eastAsia="Times New Roman" w:hAnsi="Calibri" w:cs="Times New Roman"/>
                <w:b/>
                <w:noProof/>
                <w:color w:val="000000"/>
                <w:lang w:eastAsia="es-ES"/>
              </w:rPr>
              <w:pict>
                <v:shape id="_x0000_s1042" type="#_x0000_t32" style="position:absolute;left:0;text-align:left;margin-left:-34.95pt;margin-top:22.65pt;width:29.75pt;height:0;z-index:251671552;mso-position-horizontal-relative:text;mso-position-vertical-relative:text" o:connectortype="straight"/>
              </w:pict>
            </w:r>
            <w:r w:rsidRPr="00B969C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Dirección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 w:rsidRPr="00B969C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Gral.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</w:t>
            </w:r>
            <w:r w:rsidRPr="00B969C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Educación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Secundaria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D9" w:rsidRPr="00C518D9" w:rsidRDefault="00B969C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B969C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Dirección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</w:t>
            </w:r>
            <w:r w:rsidRPr="00B969C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Educación</w:t>
            </w:r>
            <w:r w:rsidR="00C518D9" w:rsidRPr="00C518D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 w:rsidRPr="00B969C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Técnica</w:t>
            </w:r>
          </w:p>
        </w:tc>
      </w:tr>
      <w:tr w:rsidR="00C518D9" w:rsidRPr="00C518D9" w:rsidTr="00B969C9">
        <w:trPr>
          <w:trHeight w:val="402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18D9">
              <w:rPr>
                <w:rFonts w:ascii="Calibri" w:eastAsia="Times New Roman" w:hAnsi="Calibri" w:cs="Times New Roman"/>
                <w:color w:val="000000"/>
                <w:lang w:eastAsia="es-ES"/>
              </w:rPr>
              <w:t>Prof. Guillermo Gallardo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18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Ing. </w:t>
            </w:r>
            <w:r w:rsidR="00B969C9" w:rsidRPr="00C518D9">
              <w:rPr>
                <w:rFonts w:ascii="Calibri" w:eastAsia="Times New Roman" w:hAnsi="Calibri" w:cs="Times New Roman"/>
                <w:color w:val="000000"/>
                <w:lang w:eastAsia="es-ES"/>
              </w:rPr>
              <w:t>José</w:t>
            </w:r>
            <w:r w:rsidRPr="00C518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Vera </w:t>
            </w:r>
            <w:r w:rsidR="00B969C9" w:rsidRPr="00C518D9">
              <w:rPr>
                <w:rFonts w:ascii="Calibri" w:eastAsia="Times New Roman" w:hAnsi="Calibri" w:cs="Times New Roman"/>
                <w:color w:val="000000"/>
                <w:lang w:eastAsia="es-ES"/>
              </w:rPr>
              <w:t>Díaz</w:t>
            </w:r>
          </w:p>
        </w:tc>
      </w:tr>
      <w:tr w:rsidR="00C518D9" w:rsidRPr="00C518D9" w:rsidTr="00B969C9">
        <w:trPr>
          <w:trHeight w:val="402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8D9" w:rsidRPr="00C518D9" w:rsidRDefault="00C518D9" w:rsidP="00C51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120BCF" w:rsidRDefault="00120BCF"/>
    <w:p w:rsidR="00120BCF" w:rsidRDefault="00120BCF"/>
    <w:p w:rsidR="00120BCF" w:rsidRDefault="00120BCF"/>
    <w:p w:rsidR="00120BCF" w:rsidRDefault="00120BCF"/>
    <w:p w:rsidR="00120BCF" w:rsidRDefault="00120BCF"/>
    <w:p w:rsidR="00120BCF" w:rsidRDefault="00120BCF"/>
    <w:p w:rsidR="00120BCF" w:rsidRDefault="00120BCF"/>
    <w:p w:rsidR="00120BCF" w:rsidRDefault="00120BCF"/>
    <w:p w:rsidR="00120BCF" w:rsidRDefault="00120BCF"/>
    <w:p w:rsidR="00120BCF" w:rsidRDefault="00120BCF"/>
    <w:p w:rsidR="00120BCF" w:rsidRDefault="00120BCF"/>
    <w:p w:rsidR="00120BCF" w:rsidRDefault="00120BCF"/>
    <w:p w:rsidR="00120BCF" w:rsidRDefault="00120BCF"/>
    <w:p w:rsidR="00120BCF" w:rsidRDefault="00120BCF" w:rsidP="00120BCF"/>
    <w:p w:rsidR="00120BCF" w:rsidRDefault="00120BCF"/>
    <w:p w:rsidR="00120BCF" w:rsidRDefault="00120BCF"/>
    <w:sectPr w:rsidR="00120BCF" w:rsidSect="00120BC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20BCF"/>
    <w:rsid w:val="00005C64"/>
    <w:rsid w:val="00120BCF"/>
    <w:rsid w:val="004B659D"/>
    <w:rsid w:val="00647611"/>
    <w:rsid w:val="00732BFF"/>
    <w:rsid w:val="00B969C9"/>
    <w:rsid w:val="00C518D9"/>
    <w:rsid w:val="00CC1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2" type="connector" idref="#_x0000_s1036"/>
        <o:r id="V:Rule23" type="connector" idref="#_x0000_s1037"/>
        <o:r id="V:Rule25" type="connector" idref="#_x0000_s1038"/>
        <o:r id="V:Rule27" type="connector" idref="#_x0000_s1039"/>
        <o:r id="V:Rule28" type="connector" idref="#_x0000_s1040"/>
        <o:r id="V:Rule30" type="connector" idref="#_x0000_s1041"/>
        <o:r id="V:Rule32" type="connector" idref="#_x0000_s1042"/>
        <o:r id="V:Rule36" type="connector" idref="#_x0000_s1044"/>
        <o:r id="V:Rule38" type="connector" idref="#_x0000_s1045"/>
        <o:r id="V:Rule42" type="connector" idref="#_x0000_s1047"/>
        <o:r id="V:Rule44" type="connector" idref="#_x0000_s1048"/>
        <o:r id="V:Rule46" type="connector" idref="#_x0000_s1049"/>
        <o:r id="V:Rule48" type="connector" idref="#_x0000_s1050"/>
        <o:r id="V:Rule50" type="connector" idref="#_x0000_s1051"/>
        <o:r id="V:Rule52" type="connector" idref="#_x0000_s1052"/>
        <o:r id="V:Rule54" type="connector" idref="#_x0000_s1053"/>
        <o:r id="V:Rule56" type="connector" idref="#_x0000_s1054"/>
        <o:r id="V:Rule58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0B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20B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Grasigas</dc:creator>
  <cp:lastModifiedBy>Grasigas</cp:lastModifiedBy>
  <cp:revision>1</cp:revision>
  <cp:lastPrinted>2013-08-24T14:48:00Z</cp:lastPrinted>
  <dcterms:created xsi:type="dcterms:W3CDTF">2013-08-24T14:41:00Z</dcterms:created>
  <dcterms:modified xsi:type="dcterms:W3CDTF">2013-08-24T15:52:00Z</dcterms:modified>
</cp:coreProperties>
</file>