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5B0FEB"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5B0FEB"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5B0FEB"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5B0FEB"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r w:rsidRPr="000A693E">
              <w:t>Siglent SDG2042X</w:t>
            </w:r>
            <w:r>
              <w:t xml:space="preserve"> Function Generator</w:t>
            </w:r>
          </w:p>
          <w:p w14:paraId="036E1090" w14:textId="68A99A1C" w:rsidR="0034446F" w:rsidRDefault="005B0FEB"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r w:rsidRPr="000A693E">
              <w:t>Rigol DS1054Z Digital Oscilloscope</w:t>
            </w:r>
          </w:p>
          <w:p w14:paraId="70CA931F" w14:textId="194F85D5" w:rsidR="0034446F" w:rsidRDefault="005B0FEB"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5B0FEB"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5B0FEB"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DB4421">
      <w:pPr>
        <w:pStyle w:val="ListParagraph"/>
        <w:numPr>
          <w:ilvl w:val="0"/>
          <w:numId w:val="1"/>
        </w:numPr>
        <w:ind w:left="1080"/>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DB4421">
      <w:pPr>
        <w:pStyle w:val="ListParagraph"/>
        <w:numPr>
          <w:ilvl w:val="1"/>
          <w:numId w:val="1"/>
        </w:numPr>
        <w:ind w:left="1800"/>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DB4421">
      <w:pPr>
        <w:pStyle w:val="ListParagraph"/>
        <w:ind w:left="180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DB4421">
      <w:pPr>
        <w:pStyle w:val="ListParagraph"/>
        <w:keepNext/>
        <w:ind w:left="180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DB4421">
      <w:pPr>
        <w:pStyle w:val="Caption"/>
        <w:jc w:val="center"/>
      </w:pPr>
      <w:r>
        <w:t xml:space="preserve">                                                         Figure </w:t>
      </w:r>
      <w:r w:rsidR="005B0FEB">
        <w:fldChar w:fldCharType="begin"/>
      </w:r>
      <w:r w:rsidR="005B0FEB">
        <w:instrText xml:space="preserve"> SEQ Figure \* ARABIC </w:instrText>
      </w:r>
      <w:r w:rsidR="005B0FEB">
        <w:fldChar w:fldCharType="separate"/>
      </w:r>
      <w:r w:rsidR="00812F25">
        <w:rPr>
          <w:noProof/>
        </w:rPr>
        <w:t>1</w:t>
      </w:r>
      <w:r w:rsidR="005B0FEB">
        <w:rPr>
          <w:noProof/>
        </w:rPr>
        <w:fldChar w:fldCharType="end"/>
      </w:r>
      <w:r>
        <w:t>: Measure out one inch from the side of the sheet</w:t>
      </w:r>
    </w:p>
    <w:p w14:paraId="099A00CF" w14:textId="77777777" w:rsidR="00073CE0" w:rsidRDefault="00073CE0" w:rsidP="00DB4421">
      <w:pPr>
        <w:pStyle w:val="ListParagraph"/>
        <w:keepNext/>
        <w:ind w:left="180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DB4421">
      <w:pPr>
        <w:pStyle w:val="Caption"/>
        <w:jc w:val="center"/>
        <w:rPr>
          <w:sz w:val="28"/>
          <w:szCs w:val="28"/>
        </w:rPr>
      </w:pPr>
      <w:r>
        <w:t xml:space="preserve">                                                                  Figure </w:t>
      </w:r>
      <w:r w:rsidR="005B0FEB">
        <w:fldChar w:fldCharType="begin"/>
      </w:r>
      <w:r w:rsidR="005B0FEB">
        <w:instrText xml:space="preserve"> SEQ Figure \* ARABIC </w:instrText>
      </w:r>
      <w:r w:rsidR="005B0FEB">
        <w:fldChar w:fldCharType="separate"/>
      </w:r>
      <w:r w:rsidR="00812F25">
        <w:rPr>
          <w:noProof/>
        </w:rPr>
        <w:t>2</w:t>
      </w:r>
      <w:r w:rsidR="005B0FEB">
        <w:rPr>
          <w:noProof/>
        </w:rPr>
        <w:fldChar w:fldCharType="end"/>
      </w:r>
      <w:r>
        <w:t>: Use the metal sheers to cut the titanium, go slow and be careful. It's hard to make straight cuts with the metal sheers.</w:t>
      </w:r>
    </w:p>
    <w:p w14:paraId="0C5EC118" w14:textId="77777777" w:rsidR="00073CE0" w:rsidRDefault="00073CE0" w:rsidP="00DB4421">
      <w:pPr>
        <w:pStyle w:val="ListParagraph"/>
        <w:keepNext/>
        <w:ind w:left="180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DB4421">
      <w:pPr>
        <w:pStyle w:val="Caption"/>
        <w:jc w:val="center"/>
        <w:rPr>
          <w:sz w:val="28"/>
          <w:szCs w:val="28"/>
        </w:rPr>
      </w:pPr>
      <w:r>
        <w:t xml:space="preserve">Figure </w:t>
      </w:r>
      <w:r w:rsidR="005B0FEB">
        <w:fldChar w:fldCharType="begin"/>
      </w:r>
      <w:r w:rsidR="005B0FEB">
        <w:instrText xml:space="preserve"> SEQ Figure \* ARABIC </w:instrText>
      </w:r>
      <w:r w:rsidR="005B0FEB">
        <w:fldChar w:fldCharType="separate"/>
      </w:r>
      <w:r w:rsidR="00812F25">
        <w:rPr>
          <w:noProof/>
        </w:rPr>
        <w:t>3</w:t>
      </w:r>
      <w:r w:rsidR="005B0FEB">
        <w:rPr>
          <w:noProof/>
        </w:rPr>
        <w:fldChar w:fldCharType="end"/>
      </w:r>
      <w:r>
        <w:t>: Final product, as you can see it is very difficult to make straight cuts, although it is not too important for this application.</w:t>
      </w:r>
    </w:p>
    <w:p w14:paraId="551BC0FA" w14:textId="358F620A" w:rsidR="00073CE0" w:rsidRPr="00073CE0" w:rsidRDefault="00073CE0" w:rsidP="00DB4421">
      <w:pPr>
        <w:pStyle w:val="ListParagraph"/>
        <w:numPr>
          <w:ilvl w:val="1"/>
          <w:numId w:val="1"/>
        </w:numPr>
        <w:ind w:left="1800"/>
        <w:rPr>
          <w:sz w:val="28"/>
          <w:szCs w:val="28"/>
        </w:rPr>
      </w:pPr>
      <w:r>
        <w:rPr>
          <w:sz w:val="24"/>
          <w:szCs w:val="24"/>
        </w:rPr>
        <w:t>File down any rough edges on the titanium strips.</w:t>
      </w:r>
    </w:p>
    <w:p w14:paraId="23984BD1" w14:textId="78D9C306" w:rsidR="00D03EF6" w:rsidRPr="00921A89" w:rsidRDefault="00732835" w:rsidP="00DB4421">
      <w:pPr>
        <w:pStyle w:val="ListParagraph"/>
        <w:numPr>
          <w:ilvl w:val="1"/>
          <w:numId w:val="1"/>
        </w:numPr>
        <w:ind w:left="1800"/>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DB4421">
      <w:pPr>
        <w:pStyle w:val="ListParagraph"/>
        <w:numPr>
          <w:ilvl w:val="0"/>
          <w:numId w:val="1"/>
        </w:numPr>
        <w:ind w:left="1080"/>
        <w:rPr>
          <w:sz w:val="28"/>
          <w:szCs w:val="28"/>
        </w:rPr>
      </w:pPr>
      <w:r>
        <w:rPr>
          <w:sz w:val="24"/>
          <w:szCs w:val="24"/>
        </w:rPr>
        <w:t>Create the saline solution.</w:t>
      </w:r>
    </w:p>
    <w:p w14:paraId="42BD1AE3" w14:textId="7644A19F" w:rsidR="00AD57CC" w:rsidRPr="004F5B0E" w:rsidRDefault="00AD57CC" w:rsidP="00DB4421">
      <w:pPr>
        <w:pStyle w:val="ListParagraph"/>
        <w:numPr>
          <w:ilvl w:val="1"/>
          <w:numId w:val="1"/>
        </w:numPr>
        <w:ind w:left="1800"/>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DB4421">
      <w:pPr>
        <w:pStyle w:val="ListParagraph"/>
        <w:numPr>
          <w:ilvl w:val="1"/>
          <w:numId w:val="1"/>
        </w:numPr>
        <w:ind w:left="1800"/>
        <w:rPr>
          <w:sz w:val="28"/>
          <w:szCs w:val="28"/>
        </w:rPr>
      </w:pPr>
      <w:r>
        <w:rPr>
          <w:sz w:val="24"/>
          <w:szCs w:val="24"/>
        </w:rPr>
        <w:t>Thoroughly mix the salt into the distilled water, making sure that all of it has dissolved.</w:t>
      </w:r>
    </w:p>
    <w:p w14:paraId="1DB7569A" w14:textId="3EF041C9" w:rsidR="004F5B0E" w:rsidRPr="004F5B0E" w:rsidRDefault="004F5B0E" w:rsidP="00DB4421">
      <w:pPr>
        <w:pStyle w:val="ListParagraph"/>
        <w:numPr>
          <w:ilvl w:val="1"/>
          <w:numId w:val="1"/>
        </w:numPr>
        <w:ind w:left="1800"/>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with an Activa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B4421">
      <w:pPr>
        <w:pStyle w:val="ListParagraph"/>
        <w:numPr>
          <w:ilvl w:val="1"/>
          <w:numId w:val="1"/>
        </w:numPr>
        <w:ind w:left="1800"/>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DB4421">
      <w:pPr>
        <w:pStyle w:val="ListParagraph"/>
        <w:numPr>
          <w:ilvl w:val="0"/>
          <w:numId w:val="1"/>
        </w:numPr>
        <w:ind w:left="1080"/>
        <w:rPr>
          <w:sz w:val="28"/>
          <w:szCs w:val="28"/>
        </w:rPr>
      </w:pPr>
      <w:r>
        <w:rPr>
          <w:sz w:val="24"/>
          <w:szCs w:val="24"/>
        </w:rPr>
        <w:t>Insert the electrodes.</w:t>
      </w:r>
    </w:p>
    <w:p w14:paraId="227EBD20" w14:textId="77777777" w:rsidR="00921A89" w:rsidRPr="004C1F56" w:rsidRDefault="001449D7" w:rsidP="00DB4421">
      <w:pPr>
        <w:pStyle w:val="ListParagraph"/>
        <w:numPr>
          <w:ilvl w:val="1"/>
          <w:numId w:val="1"/>
        </w:numPr>
        <w:ind w:left="1800"/>
        <w:rPr>
          <w:sz w:val="28"/>
          <w:szCs w:val="28"/>
        </w:rPr>
      </w:pPr>
      <w:r>
        <w:rPr>
          <w:sz w:val="24"/>
          <w:szCs w:val="24"/>
        </w:rPr>
        <w:t>Insert each titanium strip into the tank such that the bottom of the strip touches the bottom of the bucket</w:t>
      </w:r>
    </w:p>
    <w:p w14:paraId="33DEF04C" w14:textId="30AED2E3" w:rsidR="001922E4" w:rsidRPr="00073CE0" w:rsidRDefault="001449D7" w:rsidP="00DB4421">
      <w:pPr>
        <w:pStyle w:val="ListParagraph"/>
        <w:numPr>
          <w:ilvl w:val="1"/>
          <w:numId w:val="1"/>
        </w:numPr>
        <w:ind w:left="1800"/>
        <w:rPr>
          <w:sz w:val="28"/>
          <w:szCs w:val="28"/>
        </w:rPr>
      </w:pPr>
      <w:r>
        <w:rPr>
          <w:sz w:val="24"/>
          <w:szCs w:val="24"/>
        </w:rPr>
        <w:lastRenderedPageBreak/>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DB4421">
      <w:pPr>
        <w:pStyle w:val="ListParagraph"/>
        <w:keepNext/>
        <w:ind w:left="180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DB4421">
      <w:pPr>
        <w:pStyle w:val="Caption"/>
        <w:jc w:val="center"/>
      </w:pPr>
      <w:r>
        <w:t xml:space="preserve">                                                      </w:t>
      </w:r>
      <w:r w:rsidR="00073CE0">
        <w:t xml:space="preserve">Figure </w:t>
      </w:r>
      <w:r w:rsidR="005B0FEB">
        <w:fldChar w:fldCharType="begin"/>
      </w:r>
      <w:r w:rsidR="005B0FEB">
        <w:instrText xml:space="preserve"> SEQ Figure \* ARABIC </w:instrText>
      </w:r>
      <w:r w:rsidR="005B0FEB">
        <w:fldChar w:fldCharType="separate"/>
      </w:r>
      <w:r>
        <w:rPr>
          <w:noProof/>
        </w:rPr>
        <w:t>4</w:t>
      </w:r>
      <w:r w:rsidR="005B0FEB">
        <w:rPr>
          <w:noProof/>
        </w:rPr>
        <w:fldChar w:fldCharType="end"/>
      </w:r>
      <w:r w:rsidR="00073CE0">
        <w:t>: Insert the strip into the tank until it touches the bottom</w:t>
      </w:r>
    </w:p>
    <w:p w14:paraId="0182CA77" w14:textId="77777777" w:rsidR="00073CE0" w:rsidRDefault="00073CE0" w:rsidP="00DB4421">
      <w:pPr>
        <w:pStyle w:val="ListParagraph"/>
        <w:keepNext/>
        <w:ind w:left="180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DB4421">
      <w:pPr>
        <w:pStyle w:val="Caption"/>
        <w:jc w:val="center"/>
      </w:pPr>
      <w:r>
        <w:t xml:space="preserve">                                                                            </w:t>
      </w:r>
      <w:r w:rsidR="00073CE0">
        <w:t xml:space="preserve">Figure </w:t>
      </w:r>
      <w:r w:rsidR="005B0FEB">
        <w:fldChar w:fldCharType="begin"/>
      </w:r>
      <w:r w:rsidR="005B0FEB">
        <w:instrText xml:space="preserve"> SEQ Figure \* ARABIC </w:instrText>
      </w:r>
      <w:r w:rsidR="005B0FEB">
        <w:fldChar w:fldCharType="separate"/>
      </w:r>
      <w:r w:rsidR="00812F25">
        <w:rPr>
          <w:noProof/>
        </w:rPr>
        <w:t>5</w:t>
      </w:r>
      <w:r w:rsidR="005B0FEB">
        <w:rPr>
          <w:noProof/>
        </w:rPr>
        <w:fldChar w:fldCharType="end"/>
      </w:r>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DB4421">
      <w:pPr>
        <w:pStyle w:val="ListParagraph"/>
        <w:keepNext/>
        <w:keepLines/>
        <w:ind w:left="1080"/>
        <w:rPr>
          <w:sz w:val="28"/>
          <w:szCs w:val="28"/>
        </w:rPr>
      </w:pPr>
    </w:p>
    <w:p w14:paraId="65B84E76" w14:textId="7B38EB38" w:rsidR="001922E4" w:rsidRPr="001922E4" w:rsidRDefault="001922E4" w:rsidP="00DB4421">
      <w:pPr>
        <w:pStyle w:val="ListParagraph"/>
        <w:keepNext/>
        <w:keepLines/>
        <w:numPr>
          <w:ilvl w:val="0"/>
          <w:numId w:val="1"/>
        </w:numPr>
        <w:ind w:left="1080"/>
        <w:rPr>
          <w:sz w:val="28"/>
          <w:szCs w:val="28"/>
        </w:rPr>
      </w:pPr>
      <w:r>
        <w:rPr>
          <w:sz w:val="24"/>
          <w:szCs w:val="24"/>
        </w:rPr>
        <w:t>Set up and attach devices to electrodes</w:t>
      </w:r>
    </w:p>
    <w:p w14:paraId="78BF65CA" w14:textId="77777777" w:rsidR="00720D72" w:rsidRPr="00720D72" w:rsidRDefault="00AA590D" w:rsidP="00DB4421">
      <w:pPr>
        <w:pStyle w:val="ListParagraph"/>
        <w:keepNext/>
        <w:keepLines/>
        <w:numPr>
          <w:ilvl w:val="1"/>
          <w:numId w:val="1"/>
        </w:numPr>
        <w:ind w:left="1800"/>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DB4421">
      <w:pPr>
        <w:pStyle w:val="ListParagraph"/>
        <w:keepNext/>
        <w:keepLines/>
        <w:numPr>
          <w:ilvl w:val="1"/>
          <w:numId w:val="1"/>
        </w:numPr>
        <w:ind w:left="1800"/>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DB4421">
      <w:pPr>
        <w:pStyle w:val="ListParagraph"/>
        <w:numPr>
          <w:ilvl w:val="1"/>
          <w:numId w:val="1"/>
        </w:numPr>
        <w:ind w:left="1800"/>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DB4421">
      <w:pPr>
        <w:pStyle w:val="ListParagraph"/>
        <w:numPr>
          <w:ilvl w:val="1"/>
          <w:numId w:val="1"/>
        </w:numPr>
        <w:ind w:left="1800"/>
        <w:rPr>
          <w:sz w:val="28"/>
          <w:szCs w:val="28"/>
        </w:rPr>
      </w:pPr>
      <w:r>
        <w:rPr>
          <w:sz w:val="24"/>
          <w:szCs w:val="24"/>
        </w:rPr>
        <w:t>Connect a voltage probe to the CH1 input on the oscilloscope.</w:t>
      </w:r>
    </w:p>
    <w:p w14:paraId="6D52C6FD" w14:textId="757F916F" w:rsidR="00AB04FC" w:rsidRPr="00AB04FC" w:rsidRDefault="00AB04FC" w:rsidP="00DB4421">
      <w:pPr>
        <w:pStyle w:val="ListParagraph"/>
        <w:numPr>
          <w:ilvl w:val="1"/>
          <w:numId w:val="1"/>
        </w:numPr>
        <w:ind w:left="1800"/>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DB4421">
      <w:pPr>
        <w:pStyle w:val="ListParagraph"/>
        <w:numPr>
          <w:ilvl w:val="1"/>
          <w:numId w:val="1"/>
        </w:numPr>
        <w:ind w:left="1800"/>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DB4421">
      <w:pPr>
        <w:pStyle w:val="ListParagraph"/>
        <w:numPr>
          <w:ilvl w:val="1"/>
          <w:numId w:val="1"/>
        </w:numPr>
        <w:ind w:left="1800"/>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DB4421">
      <w:pPr>
        <w:pStyle w:val="ListParagraph"/>
        <w:numPr>
          <w:ilvl w:val="1"/>
          <w:numId w:val="1"/>
        </w:numPr>
        <w:ind w:left="1800"/>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DB4421">
      <w:pPr>
        <w:pStyle w:val="ListParagraph"/>
        <w:numPr>
          <w:ilvl w:val="0"/>
          <w:numId w:val="1"/>
        </w:numPr>
        <w:ind w:left="1080"/>
        <w:rPr>
          <w:sz w:val="24"/>
          <w:szCs w:val="24"/>
        </w:rPr>
      </w:pPr>
      <w:r>
        <w:rPr>
          <w:sz w:val="24"/>
          <w:szCs w:val="24"/>
        </w:rPr>
        <w:t>Find something to cover the bucket with.</w:t>
      </w:r>
    </w:p>
    <w:p w14:paraId="607B67BD" w14:textId="7D632D4F" w:rsidR="00812F25" w:rsidRDefault="00812F25" w:rsidP="00DB4421">
      <w:pPr>
        <w:pStyle w:val="ListParagraph"/>
        <w:numPr>
          <w:ilvl w:val="1"/>
          <w:numId w:val="1"/>
        </w:numPr>
        <w:ind w:left="1800"/>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r w:rsidR="005B0FEB">
        <w:fldChar w:fldCharType="begin"/>
      </w:r>
      <w:r w:rsidR="005B0FEB">
        <w:instrText xml:space="preserve"> SEQ Figure \* ARABIC </w:instrText>
      </w:r>
      <w:r w:rsidR="005B0FEB">
        <w:fldChar w:fldCharType="separate"/>
      </w:r>
      <w:r>
        <w:rPr>
          <w:noProof/>
        </w:rPr>
        <w:t>6</w:t>
      </w:r>
      <w:r w:rsidR="005B0FEB">
        <w:rPr>
          <w:noProof/>
        </w:rPr>
        <w:fldChar w:fldCharType="end"/>
      </w:r>
      <w:r>
        <w:t>: We used a piece of foam with a small hole in the middle to allow for the insertion of a DBS electrode into the tank</w:t>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D63949D" w14:textId="4166D004" w:rsidR="00666BB9" w:rsidRPr="00666BB9" w:rsidRDefault="00A726A4" w:rsidP="00666BB9">
      <w:pPr>
        <w:pStyle w:val="ListParagraph"/>
        <w:numPr>
          <w:ilvl w:val="0"/>
          <w:numId w:val="2"/>
        </w:numPr>
        <w:rPr>
          <w:sz w:val="24"/>
          <w:szCs w:val="24"/>
        </w:rPr>
      </w:pPr>
      <w:r>
        <w:rPr>
          <w:sz w:val="24"/>
          <w:szCs w:val="24"/>
        </w:rPr>
        <w:t>Download the .exe file from the releases page on the GitHub. Make sure</w:t>
      </w:r>
      <w:r w:rsidR="00E15FFF">
        <w:rPr>
          <w:sz w:val="24"/>
          <w:szCs w:val="24"/>
        </w:rPr>
        <w:t xml:space="preserve"> that you have the required drivers installed before use.</w:t>
      </w:r>
    </w:p>
    <w:p w14:paraId="17A1AAAA" w14:textId="156C9908" w:rsidR="00E766D1" w:rsidRDefault="00E15FFF" w:rsidP="00A40ED9">
      <w:pPr>
        <w:pStyle w:val="ListParagraph"/>
        <w:numPr>
          <w:ilvl w:val="0"/>
          <w:numId w:val="2"/>
        </w:numPr>
        <w:rPr>
          <w:sz w:val="24"/>
          <w:szCs w:val="24"/>
        </w:rPr>
      </w:pPr>
      <w:r>
        <w:rPr>
          <w:sz w:val="24"/>
          <w:szCs w:val="24"/>
        </w:rPr>
        <w:t>Due to licensing issues, we cannot bundle the software with the required drivers. The current version of the application can work with any .NET compatible VISA driver. We recommend Keysight’s VISA driver, which can be downloaded from here:</w:t>
      </w:r>
      <w:r w:rsidR="00666BB9">
        <w:rPr>
          <w:sz w:val="24"/>
          <w:szCs w:val="24"/>
        </w:rPr>
        <w:t xml:space="preserve"> (</w:t>
      </w:r>
      <w:hyperlink r:id="rId23" w:history="1">
        <w:r>
          <w:rPr>
            <w:rStyle w:val="Hyperlink"/>
          </w:rPr>
          <w:t>https://www.keysight.com/main/software.jspx?id=2175637&amp;pageMode=CV&amp;cc=US&amp;lc=eng</w:t>
        </w:r>
      </w:hyperlink>
      <w:r>
        <w:t>)</w:t>
      </w:r>
    </w:p>
    <w:p w14:paraId="47783CDF" w14:textId="587A18BD" w:rsidR="00666BB9" w:rsidRDefault="00E15FFF" w:rsidP="00666BB9">
      <w:pPr>
        <w:pStyle w:val="ListParagraph"/>
        <w:numPr>
          <w:ilvl w:val="1"/>
          <w:numId w:val="2"/>
        </w:numPr>
        <w:rPr>
          <w:sz w:val="24"/>
          <w:szCs w:val="24"/>
        </w:rPr>
      </w:pPr>
      <w:r>
        <w:rPr>
          <w:sz w:val="24"/>
          <w:szCs w:val="24"/>
        </w:rPr>
        <w:t>The download page will prompt you for your name and email, input these if you wish.</w:t>
      </w:r>
    </w:p>
    <w:p w14:paraId="5F13E3D3" w14:textId="5273964D" w:rsidR="00E15FFF" w:rsidRDefault="00E15FFF" w:rsidP="00666BB9">
      <w:pPr>
        <w:pStyle w:val="ListParagraph"/>
        <w:numPr>
          <w:ilvl w:val="1"/>
          <w:numId w:val="2"/>
        </w:numPr>
        <w:rPr>
          <w:sz w:val="24"/>
          <w:szCs w:val="24"/>
        </w:rPr>
      </w:pPr>
      <w:r>
        <w:rPr>
          <w:sz w:val="24"/>
          <w:szCs w:val="24"/>
        </w:rPr>
        <w:t>Double click on the installer and accept the license terms.</w:t>
      </w:r>
    </w:p>
    <w:p w14:paraId="3759FB10" w14:textId="66D6F26B" w:rsidR="00E15FFF" w:rsidRDefault="00E15FFF" w:rsidP="00666BB9">
      <w:pPr>
        <w:pStyle w:val="ListParagraph"/>
        <w:numPr>
          <w:ilvl w:val="1"/>
          <w:numId w:val="2"/>
        </w:numPr>
        <w:rPr>
          <w:sz w:val="24"/>
          <w:szCs w:val="24"/>
        </w:rPr>
      </w:pPr>
      <w:r>
        <w:rPr>
          <w:sz w:val="24"/>
          <w:szCs w:val="24"/>
        </w:rPr>
        <w:t>If prompted, choose to install Keysight VISA as primary VISA.</w:t>
      </w:r>
    </w:p>
    <w:p w14:paraId="42607BF2" w14:textId="5ECBFB46" w:rsidR="00E15FFF" w:rsidRPr="00666BB9" w:rsidRDefault="00E15FFF" w:rsidP="00666BB9">
      <w:pPr>
        <w:pStyle w:val="ListParagraph"/>
        <w:numPr>
          <w:ilvl w:val="1"/>
          <w:numId w:val="2"/>
        </w:numPr>
        <w:rPr>
          <w:sz w:val="24"/>
          <w:szCs w:val="24"/>
        </w:rPr>
      </w:pPr>
      <w:r>
        <w:rPr>
          <w:sz w:val="24"/>
          <w:szCs w:val="24"/>
        </w:rPr>
        <w:t>After the installation has completed, restart your computer.</w:t>
      </w:r>
    </w:p>
    <w:p w14:paraId="091EC3FD" w14:textId="6D1B97C3" w:rsidR="00666BB9" w:rsidRPr="00666BB9" w:rsidRDefault="00A40ED9" w:rsidP="00666BB9">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4C38B152" w14:textId="6AB87120" w:rsidR="00666BB9" w:rsidRPr="00666BB9" w:rsidRDefault="00666BB9" w:rsidP="00666BB9">
      <w:pPr>
        <w:pStyle w:val="Heading2"/>
      </w:pPr>
      <w:r>
        <w:t>Working with the Source Code</w:t>
      </w:r>
    </w:p>
    <w:p w14:paraId="310214EF" w14:textId="4AB09E6D" w:rsidR="00666BB9" w:rsidRDefault="00666BB9" w:rsidP="00DB28BE">
      <w:pPr>
        <w:pStyle w:val="ListParagraph"/>
        <w:numPr>
          <w:ilvl w:val="0"/>
          <w:numId w:val="4"/>
        </w:numPr>
      </w:pPr>
      <w:r>
        <w:t xml:space="preserve">You may also download the source code for the project on GitHub (available at </w:t>
      </w:r>
      <w:hyperlink r:id="rId24" w:history="1">
        <w:r>
          <w:rPr>
            <w:rStyle w:val="Hyperlink"/>
          </w:rPr>
          <w:t>https://github.com/uwgridlab/cnt-testsuite-unified-application</w:t>
        </w:r>
      </w:hyperlink>
      <w:r>
        <w:t>).</w:t>
      </w:r>
    </w:p>
    <w:p w14:paraId="3AC7AF1D" w14:textId="04909262" w:rsidR="005867C9" w:rsidRDefault="005867C9" w:rsidP="00DB28BE">
      <w:pPr>
        <w:pStyle w:val="ListParagraph"/>
        <w:numPr>
          <w:ilvl w:val="0"/>
          <w:numId w:val="4"/>
        </w:numPr>
      </w:pPr>
      <w:r>
        <w:t>You will need to separately download the release of the testing lib,</w:t>
      </w:r>
      <w:r w:rsidR="00A77520">
        <w:t xml:space="preserve"> and</w:t>
      </w:r>
      <w:r>
        <w:t xml:space="preserve"> store the DLL in the base project directory</w:t>
      </w:r>
      <w:r w:rsidR="00E15FFF">
        <w:t>, or in another accessible location</w:t>
      </w:r>
      <w:r>
        <w:t>.</w:t>
      </w:r>
    </w:p>
    <w:p w14:paraId="74BA95BC" w14:textId="00B2DE64" w:rsidR="005867C9" w:rsidRDefault="007D6C9D" w:rsidP="00DB28BE">
      <w:pPr>
        <w:pStyle w:val="ListParagraph"/>
        <w:numPr>
          <w:ilvl w:val="0"/>
          <w:numId w:val="4"/>
        </w:numPr>
      </w:pPr>
      <w:r>
        <w:t>You will need Microsoft Visual Studio (or similar) configured for C# and .NET development.</w:t>
      </w:r>
    </w:p>
    <w:p w14:paraId="7449793B" w14:textId="43DB8EE5" w:rsidR="00A77520" w:rsidRPr="00666BB9" w:rsidRDefault="00A77520" w:rsidP="00A77520">
      <w:pPr>
        <w:pStyle w:val="ListParagraph"/>
        <w:numPr>
          <w:ilvl w:val="0"/>
          <w:numId w:val="4"/>
        </w:numPr>
      </w:pPr>
      <w:r>
        <w:t>If you need to add an implementation for a different oscilloscope or function generator, consult the readme in the testing library repository for information on that code.</w:t>
      </w:r>
    </w:p>
    <w:p w14:paraId="76C76ED0" w14:textId="5CF3917C" w:rsidR="009018CA" w:rsidRDefault="009018CA">
      <w:pPr>
        <w:pStyle w:val="Heading2"/>
      </w:pPr>
      <w:r>
        <w:lastRenderedPageBreak/>
        <w:t>Before you get started:</w:t>
      </w:r>
    </w:p>
    <w:p w14:paraId="5BF3200A" w14:textId="2F41B8DC" w:rsidR="009018CA" w:rsidRDefault="009018CA" w:rsidP="002A0E8C">
      <w:pPr>
        <w:keepNext/>
        <w:keepLines/>
        <w:ind w:firstLine="360"/>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075D9A08" w14:textId="504CAB71" w:rsidR="002A0E8C" w:rsidRDefault="002A0E8C" w:rsidP="002A0E8C">
      <w:pPr>
        <w:keepNext/>
        <w:keepLines/>
        <w:ind w:firstLine="360"/>
        <w:rPr>
          <w:sz w:val="24"/>
          <w:szCs w:val="24"/>
        </w:rPr>
      </w:pPr>
      <w:r>
        <w:rPr>
          <w:sz w:val="24"/>
          <w:szCs w:val="24"/>
        </w:rPr>
        <w:t xml:space="preserve">Due to possible noise issues when using a USB connection, the application also supports connecting to devices over ethernet. </w:t>
      </w:r>
      <w:r w:rsidR="0068576F">
        <w:rPr>
          <w:sz w:val="24"/>
          <w:szCs w:val="24"/>
        </w:rPr>
        <w:t>After running the program once</w:t>
      </w:r>
      <w:r w:rsidR="000B7FD7">
        <w:rPr>
          <w:sz w:val="24"/>
          <w:szCs w:val="24"/>
        </w:rPr>
        <w:t xml:space="preserve">, </w:t>
      </w:r>
      <w:r w:rsidR="00DB28BE">
        <w:rPr>
          <w:sz w:val="24"/>
          <w:szCs w:val="24"/>
        </w:rPr>
        <w:t xml:space="preserve">edit the </w:t>
      </w:r>
      <w:r w:rsidR="00A763D4">
        <w:rPr>
          <w:sz w:val="24"/>
          <w:szCs w:val="24"/>
        </w:rPr>
        <w:t xml:space="preserve">generated </w:t>
      </w:r>
      <w:r w:rsidR="00DB28BE">
        <w:rPr>
          <w:sz w:val="24"/>
          <w:szCs w:val="24"/>
        </w:rPr>
        <w:t>file called config.cfg, and change the line “INTERFACE=USB” to “INTERFACE=ENET”. After saving the file and restarting the program, you will be prompted to input the IP addresses of the two instruments. The IP addresses can be found in various menus on the instruments. We recommend having the instruments and the test computer on the same</w:t>
      </w:r>
      <w:r w:rsidR="0090167F">
        <w:rPr>
          <w:sz w:val="24"/>
          <w:szCs w:val="24"/>
        </w:rPr>
        <w:t xml:space="preserve"> LAN</w:t>
      </w:r>
      <w:r w:rsidR="00DB28BE">
        <w:rPr>
          <w:sz w:val="24"/>
          <w:szCs w:val="24"/>
        </w:rPr>
        <w:t>,</w:t>
      </w:r>
      <w:r w:rsidR="0090167F">
        <w:rPr>
          <w:sz w:val="24"/>
          <w:szCs w:val="24"/>
        </w:rPr>
        <w:t xml:space="preserve"> a small ethernet router can be purchased for extra convenience if desired</w:t>
      </w:r>
      <w:r w:rsidR="00975C2C">
        <w:rPr>
          <w:sz w:val="24"/>
          <w:szCs w:val="24"/>
        </w:rPr>
        <w:t>, or if the ethernet ports in a room connect directly to external IP addresses, as is the case in our lab.</w:t>
      </w:r>
    </w:p>
    <w:p w14:paraId="04DC4647" w14:textId="3F10E53B" w:rsidR="00D74D68" w:rsidRDefault="00D74D68" w:rsidP="00D74D68">
      <w:pPr>
        <w:keepNext/>
        <w:keepLines/>
        <w:ind w:firstLine="360"/>
        <w:rPr>
          <w:sz w:val="24"/>
          <w:szCs w:val="24"/>
        </w:rPr>
      </w:pPr>
      <w:r>
        <w:rPr>
          <w:sz w:val="24"/>
          <w:szCs w:val="24"/>
        </w:rPr>
        <w:t>For the Siglent SDG2042X, first make sure LAN connectivity is enabled by pressing the following sequence of buttons: Utility (panel button), Page (1/2), Interface. You will see a setting called “LAN State.” Make sure that this setting is set to “On.” To view the IP address, press the button marked “LAN Setup,” while still in the interface menu</w:t>
      </w:r>
      <w:r w:rsidR="0011296C">
        <w:rPr>
          <w:sz w:val="24"/>
          <w:szCs w:val="24"/>
        </w:rPr>
        <w:t>. Make sure that DHCP is set to “On” unless you know that it should be set otherwise.</w:t>
      </w:r>
      <w:r>
        <w:rPr>
          <w:sz w:val="24"/>
          <w:szCs w:val="24"/>
        </w:rPr>
        <w:t xml:space="preserve"> </w:t>
      </w:r>
    </w:p>
    <w:p w14:paraId="1F14F9EC" w14:textId="0108AABE" w:rsidR="00D74D68" w:rsidRDefault="0011296C" w:rsidP="0011296C">
      <w:pPr>
        <w:keepNext/>
        <w:keepLines/>
        <w:ind w:firstLine="360"/>
        <w:rPr>
          <w:sz w:val="24"/>
          <w:szCs w:val="24"/>
        </w:rPr>
      </w:pPr>
      <w:r>
        <w:rPr>
          <w:sz w:val="24"/>
          <w:szCs w:val="24"/>
        </w:rPr>
        <w:t>For</w:t>
      </w:r>
      <w:r w:rsidR="00D74D68">
        <w:rPr>
          <w:sz w:val="24"/>
          <w:szCs w:val="24"/>
        </w:rPr>
        <w:t xml:space="preserve"> the Rigol DS1054Z, </w:t>
      </w:r>
      <w:r>
        <w:rPr>
          <w:sz w:val="24"/>
          <w:szCs w:val="24"/>
        </w:rPr>
        <w:t>first make sure LAN connectivity is enabled by pressing the following sequence of buttons: Utility (panel button), IO Setting, LAN Conf. In the LAN setting box pop-up, the IP address of the scope can be seen. Make sure that DHCP is enabled, and that Auto IP and Static IP are not. If the values are not set properly, they can be changed by pressing the “Configure” button while in the LAN Conf. menu.</w:t>
      </w:r>
    </w:p>
    <w:p w14:paraId="4ED8342D" w14:textId="5F126A4D" w:rsidR="00C12314" w:rsidRDefault="0011296C" w:rsidP="00C12314">
      <w:pPr>
        <w:keepNext/>
        <w:keepLines/>
        <w:ind w:firstLine="360"/>
        <w:rPr>
          <w:sz w:val="24"/>
          <w:szCs w:val="24"/>
        </w:rPr>
      </w:pPr>
      <w:r>
        <w:rPr>
          <w:sz w:val="24"/>
          <w:szCs w:val="24"/>
        </w:rPr>
        <w:t xml:space="preserve">For other devices, consult the device user’s manual for instructions on LAN setup. </w:t>
      </w:r>
    </w:p>
    <w:p w14:paraId="6084E2D0" w14:textId="295E3F05" w:rsidR="00C12314" w:rsidRDefault="00C12314" w:rsidP="00C12314">
      <w:pPr>
        <w:keepNext/>
        <w:keepLines/>
        <w:ind w:firstLine="360"/>
        <w:rPr>
          <w:sz w:val="24"/>
          <w:szCs w:val="24"/>
        </w:rPr>
      </w:pPr>
      <w:r>
        <w:rPr>
          <w:sz w:val="24"/>
          <w:szCs w:val="24"/>
        </w:rPr>
        <w:t>In the case of ethernet routers, make sure that any router purchased for use in this setup has DHCP functionality, as in, it hosts a DHCP server for the LAN. It could also be helpful for the router to have address reservation, which allows the user to set specific IP addresses for specific devices. This could be useful, as it will stop the IP addresses of the devices from changing in the event of a router or device power cycle.</w:t>
      </w:r>
    </w:p>
    <w:p w14:paraId="20BC5CBB" w14:textId="65BBA078" w:rsidR="00D74D68" w:rsidRDefault="00D74D68" w:rsidP="002A0E8C">
      <w:pPr>
        <w:keepNext/>
        <w:keepLines/>
        <w:ind w:firstLine="360"/>
        <w:rPr>
          <w:sz w:val="24"/>
          <w:szCs w:val="24"/>
        </w:rPr>
      </w:pPr>
    </w:p>
    <w:p w14:paraId="70F96797" w14:textId="2B0810B4" w:rsidR="00D74D68" w:rsidRDefault="00D74D68" w:rsidP="002A0E8C">
      <w:pPr>
        <w:keepNext/>
        <w:keepLines/>
        <w:ind w:firstLine="360"/>
        <w:rPr>
          <w:sz w:val="24"/>
          <w:szCs w:val="24"/>
        </w:rPr>
      </w:pPr>
    </w:p>
    <w:p w14:paraId="6F75A52D" w14:textId="0F4E9CBF" w:rsidR="00D74D68" w:rsidRDefault="00D74D68" w:rsidP="002A0E8C">
      <w:pPr>
        <w:keepNext/>
        <w:keepLines/>
        <w:ind w:firstLine="360"/>
        <w:rPr>
          <w:sz w:val="24"/>
          <w:szCs w:val="24"/>
        </w:rPr>
      </w:pPr>
    </w:p>
    <w:p w14:paraId="66EC2E08" w14:textId="7DC7912D" w:rsidR="00D74D68" w:rsidRDefault="00D74D68" w:rsidP="00C12314">
      <w:pPr>
        <w:keepNext/>
        <w:keepLines/>
        <w:rPr>
          <w:sz w:val="24"/>
          <w:szCs w:val="24"/>
        </w:rPr>
      </w:pPr>
    </w:p>
    <w:p w14:paraId="602CBAD7" w14:textId="77777777" w:rsidR="00C12314" w:rsidRPr="00FA1489" w:rsidRDefault="00C12314" w:rsidP="00C12314">
      <w:pPr>
        <w:keepNext/>
        <w:keepLines/>
        <w:rPr>
          <w:sz w:val="24"/>
          <w:szCs w:val="24"/>
        </w:rPr>
      </w:pPr>
    </w:p>
    <w:p w14:paraId="5A41CD03" w14:textId="672025E2" w:rsidR="00A726A4" w:rsidRDefault="0063064F" w:rsidP="00921A89">
      <w:pPr>
        <w:pStyle w:val="Heading2"/>
      </w:pPr>
      <w:r>
        <w:lastRenderedPageBreak/>
        <w:t>UI Elements:</w:t>
      </w:r>
    </w:p>
    <w:p w14:paraId="3FA491B6" w14:textId="17C6EBA0" w:rsidR="0063064F" w:rsidRPr="00856616" w:rsidRDefault="00B07EA1" w:rsidP="0063064F">
      <w:pPr>
        <w:rPr>
          <w:sz w:val="24"/>
          <w:szCs w:val="24"/>
        </w:rPr>
      </w:pPr>
      <w:r>
        <w:rPr>
          <w:noProof/>
        </w:rPr>
        <w:drawing>
          <wp:inline distT="0" distB="0" distL="0" distR="0" wp14:anchorId="454A1DFC" wp14:editId="23ABA9F0">
            <wp:extent cx="5943600" cy="393509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35097"/>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t>Function Generator Usage</w:t>
      </w:r>
    </w:p>
    <w:p w14:paraId="02C0213B" w14:textId="1DD7208D"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w:t>
      </w:r>
      <w:r w:rsidR="00AD6CFD">
        <w:rPr>
          <w:sz w:val="24"/>
          <w:szCs w:val="24"/>
        </w:rPr>
        <w:t>25</w:t>
      </w:r>
      <w:r>
        <w:rPr>
          <w:sz w:val="24"/>
          <w:szCs w:val="24"/>
        </w:rPr>
        <w:t xml:space="preserve"> Hz </w:t>
      </w:r>
      <w:r w:rsidR="00AD6CFD">
        <w:rPr>
          <w:sz w:val="24"/>
          <w:szCs w:val="24"/>
        </w:rPr>
        <w:t>500 m</w:t>
      </w:r>
      <w:r>
        <w:rPr>
          <w:sz w:val="24"/>
          <w:szCs w:val="24"/>
        </w:rPr>
        <w:t xml:space="preserve">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first click on the “Open Waveform” button; this will open a windows file dialog where you can select the waveform file you want to 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w:t>
      </w:r>
      <w:r>
        <w:rPr>
          <w:sz w:val="24"/>
          <w:szCs w:val="24"/>
        </w:rPr>
        <w:lastRenderedPageBreak/>
        <w:t xml:space="preserve">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Siglent’s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6562A368" w14:textId="244B93AC" w:rsidR="00A63B2D"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3BD4F8B8" w14:textId="5B69FF4D" w:rsidR="00A63B2D" w:rsidRDefault="00A63B2D" w:rsidP="00921A89">
      <w:pPr>
        <w:pStyle w:val="Heading2"/>
      </w:pPr>
      <w:r>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w:t>
      </w:r>
      <w:r w:rsidR="00F119A7">
        <w:rPr>
          <w:sz w:val="24"/>
          <w:szCs w:val="24"/>
        </w:rPr>
        <w:lastRenderedPageBreak/>
        <w:t xml:space="preserve">memory in order for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“samplerate=(your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For safety concerns, the maximum Vpp that a waveform can have is 1. If there is an error in capturing your data, and the resulting waveform has a slight DC offset, but the Vpp is still less than or equal to 1, the program will remove the DC offset for you when you open the file. If the Vpp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2FEF637E">
            <wp:extent cx="5920929" cy="3982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0929"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4C271BC" w:rsidR="00993F0E" w:rsidRDefault="00993F0E" w:rsidP="00C65140">
      <w:pPr>
        <w:rPr>
          <w:sz w:val="24"/>
          <w:szCs w:val="24"/>
        </w:rPr>
      </w:pPr>
      <w:r>
        <w:rPr>
          <w:sz w:val="24"/>
          <w:szCs w:val="24"/>
        </w:rPr>
        <w:lastRenderedPageBreak/>
        <w:tab/>
        <w:t xml:space="preserve">The run/stop controls work </w:t>
      </w:r>
      <w:r w:rsidR="00BC738F">
        <w:rPr>
          <w:sz w:val="24"/>
          <w:szCs w:val="24"/>
        </w:rPr>
        <w:t>identical to a physical oscilloscope</w:t>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1511B03" w:rsidR="00C65140" w:rsidRDefault="00F259FB" w:rsidP="00FF77FB">
      <w:pPr>
        <w:rPr>
          <w:sz w:val="24"/>
          <w:szCs w:val="24"/>
        </w:rPr>
      </w:pPr>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5F862884" w14:textId="38CD3568" w:rsidR="0095788B" w:rsidRDefault="0095788B" w:rsidP="00FF77FB">
      <w:pPr>
        <w:rPr>
          <w:sz w:val="24"/>
          <w:szCs w:val="24"/>
        </w:rPr>
      </w:pPr>
    </w:p>
    <w:p w14:paraId="3386AE60" w14:textId="4C9B2FD0" w:rsidR="0095788B" w:rsidRDefault="0095788B" w:rsidP="0095788B">
      <w:pPr>
        <w:pStyle w:val="Heading1"/>
      </w:pPr>
      <w:r>
        <w:t>Errata</w:t>
      </w:r>
    </w:p>
    <w:p w14:paraId="7FAEF2C4" w14:textId="02DC9152" w:rsidR="00B6698A" w:rsidRPr="00EE0B49" w:rsidRDefault="0095788B" w:rsidP="004C7979">
      <w:pPr>
        <w:ind w:left="360" w:firstLine="360"/>
      </w:pPr>
      <w:r>
        <w:t>Repeatedly and quickly opening and closing the application while in ethernet mode can result in timeout errors when using specific versions of VISA along with certain network topologies. Measures have been taken to limit this effect, but if you are affected by this, please wait one second after closing the application before opening it again. As the action of spam-opening the testing application is not a regular occurrence in research, we believe that the consequences of this VISA erratum will be limited.</w:t>
      </w:r>
      <w:bookmarkStart w:id="0" w:name="_GoBack"/>
      <w:bookmarkEnd w:id="0"/>
    </w:p>
    <w:p w14:paraId="272363DC" w14:textId="77777777" w:rsidR="00B6698A" w:rsidRPr="0095788B" w:rsidRDefault="00B6698A" w:rsidP="0095788B">
      <w:pPr>
        <w:ind w:left="360"/>
      </w:pPr>
    </w:p>
    <w:p w14:paraId="13692C5A" w14:textId="77777777" w:rsidR="0063064F" w:rsidRPr="0063064F" w:rsidRDefault="0063064F" w:rsidP="0063064F"/>
    <w:sectPr w:rsidR="0063064F" w:rsidRPr="0063064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7AEFE" w14:textId="77777777" w:rsidR="005B0FEB" w:rsidRDefault="005B0FEB" w:rsidP="00E85D03">
      <w:pPr>
        <w:spacing w:after="0" w:line="240" w:lineRule="auto"/>
      </w:pPr>
      <w:r>
        <w:separator/>
      </w:r>
    </w:p>
  </w:endnote>
  <w:endnote w:type="continuationSeparator" w:id="0">
    <w:p w14:paraId="41296EF0" w14:textId="77777777" w:rsidR="005B0FEB" w:rsidRDefault="005B0FEB"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B28BE" w:rsidRDefault="00DB28BE"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r w:rsidR="005B0FEB">
      <w:fldChar w:fldCharType="begin"/>
    </w:r>
    <w:r w:rsidR="005B0FEB">
      <w:instrText xml:space="preserve"> DOCPROPERTY  Pages  \* MERGEFORMAT </w:instrText>
    </w:r>
    <w:r w:rsidR="005B0FEB">
      <w:fldChar w:fldCharType="separate"/>
    </w:r>
    <w:r>
      <w:t>10</w:t>
    </w:r>
    <w:r w:rsidR="005B0FE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C0527" w14:textId="77777777" w:rsidR="005B0FEB" w:rsidRDefault="005B0FEB" w:rsidP="00E85D03">
      <w:pPr>
        <w:spacing w:after="0" w:line="240" w:lineRule="auto"/>
      </w:pPr>
      <w:r>
        <w:separator/>
      </w:r>
    </w:p>
  </w:footnote>
  <w:footnote w:type="continuationSeparator" w:id="0">
    <w:p w14:paraId="65107F99" w14:textId="77777777" w:rsidR="005B0FEB" w:rsidRDefault="005B0FEB"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5EAFFF22" w:rsidR="00DB28BE" w:rsidRDefault="00DB28BE">
    <w:pPr>
      <w:pStyle w:val="Header"/>
    </w:pPr>
    <w:r>
      <w:t>Saline Adaptive-stim Lab Testing (SALT) Application</w:t>
    </w:r>
    <w:r>
      <w:ptab w:relativeTo="margin" w:alignment="center" w:leader="none"/>
    </w:r>
    <w:r>
      <w:ptab w:relativeTo="margin" w:alignment="right" w:leader="none"/>
    </w:r>
    <w:r>
      <w:t xml:space="preserve">Version </w:t>
    </w:r>
    <w:r w:rsidR="005E70B8">
      <w:t>4</w:t>
    </w:r>
    <w:r>
      <w:t xml:space="preserve">: </w:t>
    </w:r>
    <w:r w:rsidR="005E70B8">
      <w:t>November</w:t>
    </w:r>
    <w:r>
      <w:t xml:space="preserve"> 2</w:t>
    </w:r>
    <w:r w:rsidR="005E70B8">
      <w:t>1</w:t>
    </w:r>
    <w:r>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15C0A62"/>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60BBF"/>
    <w:rsid w:val="00073CE0"/>
    <w:rsid w:val="00076FC7"/>
    <w:rsid w:val="000856E8"/>
    <w:rsid w:val="000A3C17"/>
    <w:rsid w:val="000A693E"/>
    <w:rsid w:val="000B7FD7"/>
    <w:rsid w:val="0011296C"/>
    <w:rsid w:val="001449D7"/>
    <w:rsid w:val="00152CD0"/>
    <w:rsid w:val="001922E4"/>
    <w:rsid w:val="001976F8"/>
    <w:rsid w:val="00197CD4"/>
    <w:rsid w:val="001D1DA1"/>
    <w:rsid w:val="001D2345"/>
    <w:rsid w:val="00222A51"/>
    <w:rsid w:val="00246826"/>
    <w:rsid w:val="002A0E8C"/>
    <w:rsid w:val="002D348C"/>
    <w:rsid w:val="0030724C"/>
    <w:rsid w:val="00320A8C"/>
    <w:rsid w:val="0033354B"/>
    <w:rsid w:val="00336B49"/>
    <w:rsid w:val="0034446F"/>
    <w:rsid w:val="00410B58"/>
    <w:rsid w:val="00414F6D"/>
    <w:rsid w:val="00453B4C"/>
    <w:rsid w:val="00494BC2"/>
    <w:rsid w:val="004C1F56"/>
    <w:rsid w:val="004C7979"/>
    <w:rsid w:val="004F1D42"/>
    <w:rsid w:val="004F5B0E"/>
    <w:rsid w:val="00502956"/>
    <w:rsid w:val="00524C53"/>
    <w:rsid w:val="00567EE4"/>
    <w:rsid w:val="00570FCC"/>
    <w:rsid w:val="00583146"/>
    <w:rsid w:val="005867C9"/>
    <w:rsid w:val="005A6EFF"/>
    <w:rsid w:val="005B0FEB"/>
    <w:rsid w:val="005C5093"/>
    <w:rsid w:val="005E70B8"/>
    <w:rsid w:val="005F1092"/>
    <w:rsid w:val="005F62C5"/>
    <w:rsid w:val="00600DCA"/>
    <w:rsid w:val="0063064F"/>
    <w:rsid w:val="0066567E"/>
    <w:rsid w:val="00666BB9"/>
    <w:rsid w:val="00671BEE"/>
    <w:rsid w:val="0068576F"/>
    <w:rsid w:val="006D6583"/>
    <w:rsid w:val="00720D72"/>
    <w:rsid w:val="00721D19"/>
    <w:rsid w:val="00732835"/>
    <w:rsid w:val="00750166"/>
    <w:rsid w:val="00764427"/>
    <w:rsid w:val="007C0BCD"/>
    <w:rsid w:val="007D6C9D"/>
    <w:rsid w:val="00812F25"/>
    <w:rsid w:val="008212BA"/>
    <w:rsid w:val="00821418"/>
    <w:rsid w:val="00856616"/>
    <w:rsid w:val="00867D08"/>
    <w:rsid w:val="008764A0"/>
    <w:rsid w:val="008B05D2"/>
    <w:rsid w:val="008B26DF"/>
    <w:rsid w:val="0090167F"/>
    <w:rsid w:val="009018CA"/>
    <w:rsid w:val="00920804"/>
    <w:rsid w:val="00921A89"/>
    <w:rsid w:val="00925A44"/>
    <w:rsid w:val="0095788B"/>
    <w:rsid w:val="00975C2C"/>
    <w:rsid w:val="00977B9E"/>
    <w:rsid w:val="00993F0E"/>
    <w:rsid w:val="009B5E8A"/>
    <w:rsid w:val="009D5066"/>
    <w:rsid w:val="00A40ED9"/>
    <w:rsid w:val="00A60597"/>
    <w:rsid w:val="00A61394"/>
    <w:rsid w:val="00A63B2D"/>
    <w:rsid w:val="00A726A4"/>
    <w:rsid w:val="00A763D4"/>
    <w:rsid w:val="00A77520"/>
    <w:rsid w:val="00A94EE5"/>
    <w:rsid w:val="00AA5691"/>
    <w:rsid w:val="00AA590D"/>
    <w:rsid w:val="00AB04FC"/>
    <w:rsid w:val="00AD57CC"/>
    <w:rsid w:val="00AD6CFD"/>
    <w:rsid w:val="00B07EA1"/>
    <w:rsid w:val="00B33352"/>
    <w:rsid w:val="00B3529E"/>
    <w:rsid w:val="00B46B84"/>
    <w:rsid w:val="00B6698A"/>
    <w:rsid w:val="00BC738F"/>
    <w:rsid w:val="00C12314"/>
    <w:rsid w:val="00C35E89"/>
    <w:rsid w:val="00C65140"/>
    <w:rsid w:val="00C7783D"/>
    <w:rsid w:val="00C93835"/>
    <w:rsid w:val="00CF7854"/>
    <w:rsid w:val="00D03EF6"/>
    <w:rsid w:val="00D40A17"/>
    <w:rsid w:val="00D45117"/>
    <w:rsid w:val="00D46C56"/>
    <w:rsid w:val="00D74D68"/>
    <w:rsid w:val="00DB28BE"/>
    <w:rsid w:val="00DB4421"/>
    <w:rsid w:val="00DC1D42"/>
    <w:rsid w:val="00DD74C1"/>
    <w:rsid w:val="00E15FFF"/>
    <w:rsid w:val="00E22E2F"/>
    <w:rsid w:val="00E766D1"/>
    <w:rsid w:val="00E80A1A"/>
    <w:rsid w:val="00E85D03"/>
    <w:rsid w:val="00EA6D4B"/>
    <w:rsid w:val="00EA7A03"/>
    <w:rsid w:val="00EE0B49"/>
    <w:rsid w:val="00F119A7"/>
    <w:rsid w:val="00F259FB"/>
    <w:rsid w:val="00F435BC"/>
    <w:rsid w:val="00F86AC2"/>
    <w:rsid w:val="00FA1489"/>
    <w:rsid w:val="00FA2EC8"/>
    <w:rsid w:val="00FE4200"/>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hyperlink" Target="https://github.com/uwgridlab/cnt-testsuite-unified-application" TargetMode="Externa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hyperlink" Target="https://www.keysight.com/main/software.jspx?id=2175637&amp;pageMode=CV&amp;cc=US&amp;lc=eng" TargetMode="External"/><Relationship Id="rId28" Type="http://schemas.openxmlformats.org/officeDocument/2006/relationships/header" Target="header1.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1AEF2-1627-4F41-B4A1-0E2AB049D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14270</TotalTime>
  <Pages>14</Pages>
  <Words>3242</Words>
  <Characters>18481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88</cp:revision>
  <dcterms:created xsi:type="dcterms:W3CDTF">2019-08-27T20:40:00Z</dcterms:created>
  <dcterms:modified xsi:type="dcterms:W3CDTF">2019-11-21T22:22:00Z</dcterms:modified>
</cp:coreProperties>
</file>