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B46B84" w:rsidP="000A693E">
            <w:hyperlink r:id="rId6"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B46B84" w:rsidP="000A693E">
            <w:hyperlink r:id="rId7"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B46B84" w:rsidP="000A693E">
            <w:hyperlink r:id="rId8"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B46B84" w:rsidP="000A693E">
            <w:hyperlink r:id="rId9"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r w:rsidRPr="000A693E">
              <w:t>Siglent SDG2042X</w:t>
            </w:r>
            <w:r>
              <w:t xml:space="preserve"> Function Generator</w:t>
            </w:r>
          </w:p>
          <w:p w14:paraId="036E1090" w14:textId="68A99A1C" w:rsidR="0034446F" w:rsidRDefault="00B46B84" w:rsidP="000A693E">
            <w:hyperlink r:id="rId10"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r w:rsidRPr="000A693E">
              <w:t>Rigol DS1054Z Digital Oscilloscope</w:t>
            </w:r>
          </w:p>
          <w:p w14:paraId="70CA931F" w14:textId="194F85D5" w:rsidR="0034446F" w:rsidRDefault="00B46B84" w:rsidP="000A693E">
            <w:hyperlink r:id="rId11"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B46B84" w:rsidP="000A693E">
            <w:hyperlink r:id="rId12"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B46B84" w:rsidP="000A693E">
            <w:hyperlink r:id="rId13"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4"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Take an impedance measurement of the saline solution. This can be done with an Activa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17A1AAAA" w14:textId="0139ABB3" w:rsidR="00E766D1" w:rsidRDefault="00E766D1" w:rsidP="00A40ED9">
      <w:pPr>
        <w:pStyle w:val="ListParagraph"/>
        <w:numPr>
          <w:ilvl w:val="0"/>
          <w:numId w:val="2"/>
        </w:numPr>
        <w:rPr>
          <w:sz w:val="24"/>
          <w:szCs w:val="24"/>
        </w:rPr>
      </w:pPr>
      <w:r>
        <w:rPr>
          <w:sz w:val="24"/>
          <w:szCs w:val="24"/>
        </w:rPr>
        <w:t>Download NI Package Manager from National Instrument’s website</w:t>
      </w:r>
    </w:p>
    <w:p w14:paraId="0620F4A9" w14:textId="2CFC8645" w:rsidR="00E766D1" w:rsidRDefault="00E766D1" w:rsidP="00E766D1">
      <w:pPr>
        <w:pStyle w:val="ListParagraph"/>
        <w:numPr>
          <w:ilvl w:val="1"/>
          <w:numId w:val="2"/>
        </w:numPr>
        <w:rPr>
          <w:sz w:val="24"/>
          <w:szCs w:val="24"/>
        </w:rPr>
      </w:pPr>
      <w:r>
        <w:rPr>
          <w:sz w:val="24"/>
          <w:szCs w:val="24"/>
        </w:rPr>
        <w:t>Install NI-VISA and Measurement Studio from the package manager.</w:t>
      </w:r>
      <w:bookmarkStart w:id="0" w:name="_GoBack"/>
      <w:bookmarkEnd w:id="0"/>
    </w:p>
    <w:p w14:paraId="6546A185" w14:textId="085C1FD4" w:rsidR="00E766D1" w:rsidRDefault="00E766D1" w:rsidP="00E766D1">
      <w:pPr>
        <w:pStyle w:val="ListParagraph"/>
        <w:numPr>
          <w:ilvl w:val="1"/>
          <w:numId w:val="2"/>
        </w:numPr>
        <w:rPr>
          <w:sz w:val="24"/>
          <w:szCs w:val="24"/>
        </w:rPr>
      </w:pPr>
      <w:r>
        <w:rPr>
          <w:sz w:val="24"/>
          <w:szCs w:val="24"/>
        </w:rPr>
        <w:t>Disable fast startup when prompted.</w:t>
      </w:r>
    </w:p>
    <w:p w14:paraId="744AEE8E" w14:textId="38F12EEA" w:rsidR="00A40ED9" w:rsidRPr="00A40ED9" w:rsidRDefault="00A40ED9" w:rsidP="00A40ED9">
      <w:pPr>
        <w:pStyle w:val="ListParagraph"/>
        <w:numPr>
          <w:ilvl w:val="0"/>
          <w:numId w:val="2"/>
        </w:numPr>
        <w:rPr>
          <w:sz w:val="24"/>
          <w:szCs w:val="24"/>
        </w:rPr>
      </w:pPr>
      <w:r>
        <w:rPr>
          <w:sz w:val="24"/>
          <w:szCs w:val="24"/>
        </w:rPr>
        <w:t xml:space="preserve">Make sure both devices are connected via </w:t>
      </w:r>
      <w:r w:rsidR="005C5093">
        <w:rPr>
          <w:sz w:val="24"/>
          <w:szCs w:val="24"/>
        </w:rPr>
        <w:t>USB and</w:t>
      </w:r>
      <w:r>
        <w:rPr>
          <w:sz w:val="24"/>
          <w:szCs w:val="24"/>
        </w:rPr>
        <w:t xml:space="preserve"> turned on before opening the program.</w:t>
      </w:r>
    </w:p>
    <w:p w14:paraId="5A41CD03" w14:textId="35ABA8FC" w:rsidR="00A726A4" w:rsidRDefault="00A726A4" w:rsidP="0063064F">
      <w:pPr>
        <w:pStyle w:val="Heading2"/>
      </w:pPr>
      <w:r>
        <w:lastRenderedPageBreak/>
        <w:tab/>
      </w:r>
      <w:r w:rsidR="0063064F">
        <w:t>UI Elements:</w:t>
      </w:r>
    </w:p>
    <w:p w14:paraId="157EAE28" w14:textId="64EA54C9"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000AA"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0388"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5AFDB"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316CA"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75CFD9"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AD181"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5B5BF"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D76C4"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5B18F673">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Siglent’s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A63B2D">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lastRenderedPageBreak/>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process. </w:t>
      </w:r>
    </w:p>
    <w:p w14:paraId="4BCBB82B" w14:textId="61653511" w:rsidR="00F119A7" w:rsidRDefault="00F119A7" w:rsidP="00A63B2D">
      <w:pPr>
        <w:rPr>
          <w:sz w:val="24"/>
          <w:szCs w:val="24"/>
        </w:rPr>
      </w:pPr>
    </w:p>
    <w:p w14:paraId="6B87A54A" w14:textId="4C855F65" w:rsidR="00F119A7" w:rsidRPr="00F119A7" w:rsidRDefault="005A6EFF" w:rsidP="00F119A7">
      <w:pPr>
        <w:rPr>
          <w:sz w:val="24"/>
          <w:szCs w:val="24"/>
        </w:rPr>
      </w:pPr>
      <w:r>
        <w:rPr>
          <w:noProof/>
        </w:rPr>
        <mc:AlternateContent>
          <mc:Choice Requires="wps">
            <w:drawing>
              <wp:anchor distT="0" distB="0" distL="114300" distR="114300" simplePos="0" relativeHeight="251672576" behindDoc="0" locked="0" layoutInCell="1" allowOverlap="1" wp14:anchorId="33A971E5" wp14:editId="06FB8160">
                <wp:simplePos x="0" y="0"/>
                <wp:positionH relativeFrom="column">
                  <wp:posOffset>3878580</wp:posOffset>
                </wp:positionH>
                <wp:positionV relativeFrom="paragraph">
                  <wp:posOffset>1396365</wp:posOffset>
                </wp:positionV>
                <wp:extent cx="2095500" cy="2438400"/>
                <wp:effectExtent l="38100" t="38100" r="38100" b="38100"/>
                <wp:wrapNone/>
                <wp:docPr id="21" name="Freeform: Shape 21"/>
                <wp:cNvGraphicFramePr/>
                <a:graphic xmlns:a="http://schemas.openxmlformats.org/drawingml/2006/main">
                  <a:graphicData uri="http://schemas.microsoft.com/office/word/2010/wordprocessingShape">
                    <wps:wsp>
                      <wps:cNvSpPr/>
                      <wps:spPr>
                        <a:xfrm>
                          <a:off x="0" y="0"/>
                          <a:ext cx="2095500" cy="2438400"/>
                        </a:xfrm>
                        <a:custGeom>
                          <a:avLst/>
                          <a:gdLst>
                            <a:gd name="connsiteX0" fmla="*/ 640080 w 2095500"/>
                            <a:gd name="connsiteY0" fmla="*/ 7620 h 2438400"/>
                            <a:gd name="connsiteX1" fmla="*/ 647700 w 2095500"/>
                            <a:gd name="connsiteY1" fmla="*/ 1078230 h 2438400"/>
                            <a:gd name="connsiteX2" fmla="*/ 0 w 2095500"/>
                            <a:gd name="connsiteY2" fmla="*/ 1078230 h 2438400"/>
                            <a:gd name="connsiteX3" fmla="*/ 3810 w 2095500"/>
                            <a:gd name="connsiteY3" fmla="*/ 2434590 h 2438400"/>
                            <a:gd name="connsiteX4" fmla="*/ 2095500 w 2095500"/>
                            <a:gd name="connsiteY4" fmla="*/ 2438400 h 2438400"/>
                            <a:gd name="connsiteX5" fmla="*/ 2084070 w 2095500"/>
                            <a:gd name="connsiteY5" fmla="*/ 0 h 2438400"/>
                            <a:gd name="connsiteX6" fmla="*/ 640080 w 2095500"/>
                            <a:gd name="connsiteY6" fmla="*/ 762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5500" h="2438400">
                              <a:moveTo>
                                <a:pt x="640080" y="7620"/>
                              </a:moveTo>
                              <a:lnTo>
                                <a:pt x="647700" y="1078230"/>
                              </a:lnTo>
                              <a:lnTo>
                                <a:pt x="0" y="1078230"/>
                              </a:lnTo>
                              <a:lnTo>
                                <a:pt x="3810" y="2434590"/>
                              </a:lnTo>
                              <a:lnTo>
                                <a:pt x="2095500" y="2438400"/>
                              </a:lnTo>
                              <a:lnTo>
                                <a:pt x="2084070" y="0"/>
                              </a:lnTo>
                              <a:lnTo>
                                <a:pt x="640080" y="762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97E9A5" id="Freeform: Shape 21" o:spid="_x0000_s1026" style="position:absolute;margin-left:305.4pt;margin-top:109.95pt;width:165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0955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" path="m640080,7620r7620,1070610l,1078230,3810,2434590r2091690,3810l2084070,,640080,7620xe" filled="f" strokecolor="#00b050" strokeweight="2.25pt">
                <v:stroke joinstyle="miter"/>
                <v:path arrowok="t" o:connecttype="custom" o:connectlocs="640080,7620;647700,1078230;0,1078230;3810,2434590;2095500,2438400;2084070,0;640080,7620" o:connectangles="0,0,0,0,0,0,0"/>
              </v:shape>
            </w:pict>
          </mc:Fallback>
        </mc:AlternateContent>
      </w:r>
      <w:r w:rsidR="00C7783D">
        <w:rPr>
          <w:noProof/>
        </w:rPr>
        <mc:AlternateContent>
          <mc:Choice Requires="wps">
            <w:drawing>
              <wp:anchor distT="0" distB="0" distL="114300" distR="114300" simplePos="0" relativeHeight="251669504" behindDoc="0" locked="0" layoutInCell="1" allowOverlap="1" wp14:anchorId="690EB575" wp14:editId="4DA83164">
                <wp:simplePos x="0" y="0"/>
                <wp:positionH relativeFrom="column">
                  <wp:posOffset>541020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243F5" id="Rectangle 17" o:spid="_x0000_s1026" style="position:absolute;margin-left:42.6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" filled="f" strokecolor="#92d050" strokeweight="2.25pt"/>
            </w:pict>
          </mc:Fallback>
        </mc:AlternateContent>
      </w:r>
      <w:r w:rsidR="002D348C">
        <w:rPr>
          <w:noProof/>
        </w:rPr>
        <mc:AlternateContent>
          <mc:Choice Requires="wps">
            <w:drawing>
              <wp:anchor distT="0" distB="0" distL="114300" distR="114300" simplePos="0" relativeHeight="251671552" behindDoc="0" locked="0" layoutInCell="1" allowOverlap="1" wp14:anchorId="656D1911" wp14:editId="2E84F2B7">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D9F15"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sidR="002D348C">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C65140">
      <w:pPr>
        <w:pStyle w:val="Heading2"/>
      </w:pPr>
      <w:r>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702D5E5B" w:rsidR="002D348C"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w:t>
      </w:r>
      <w:r w:rsidR="00C7783D">
        <w:rPr>
          <w:sz w:val="24"/>
          <w:szCs w:val="24"/>
        </w:rPr>
        <w:t xml:space="preserve">enabled </w:t>
      </w:r>
      <w:r>
        <w:rPr>
          <w:sz w:val="24"/>
          <w:szCs w:val="24"/>
        </w:rPr>
        <w:t xml:space="preserve">channel selector. In this case the connected oscilloscope has four channels, which can be turned on and off by checking their </w:t>
      </w:r>
      <w:r>
        <w:rPr>
          <w:sz w:val="24"/>
          <w:szCs w:val="24"/>
        </w:rPr>
        <w:lastRenderedPageBreak/>
        <w:t xml:space="preserve">respective boxes on the channel selector. </w:t>
      </w:r>
      <w:r w:rsidR="005F62C5">
        <w:rPr>
          <w:sz w:val="24"/>
          <w:szCs w:val="24"/>
        </w:rPr>
        <w:t>Underneath the display is the active channel selector</w:t>
      </w:r>
      <w:r w:rsidR="005A6EFF">
        <w:rPr>
          <w:sz w:val="24"/>
          <w:szCs w:val="24"/>
        </w:rPr>
        <w:t>.</w:t>
      </w:r>
      <w:r w:rsidR="005F62C5">
        <w:rPr>
          <w:sz w:val="24"/>
          <w:szCs w:val="24"/>
        </w:rPr>
        <w:t xml:space="preserve"> This chooses which channel is affected by changes to the voltage scale or offset values</w:t>
      </w:r>
      <w:r w:rsidR="008212BA">
        <w:rPr>
          <w:sz w:val="24"/>
          <w:szCs w:val="24"/>
        </w:rPr>
        <w:t>, and which one is downloaded when a waveform is captured.</w:t>
      </w:r>
      <w:r w:rsidR="005A6EFF">
        <w:rPr>
          <w:sz w:val="24"/>
          <w:szCs w:val="24"/>
        </w:rPr>
        <w:t xml:space="preserve"> Underneath that, the voltage scales for the enabled channels are shown.</w:t>
      </w:r>
    </w:p>
    <w:p w14:paraId="60A8A3DA" w14:textId="27AB3C49" w:rsidR="005A6EFF" w:rsidRDefault="005A6EFF" w:rsidP="00C65140">
      <w:pPr>
        <w:rPr>
          <w:sz w:val="24"/>
          <w:szCs w:val="24"/>
        </w:rPr>
      </w:pPr>
      <w:r>
        <w:rPr>
          <w:sz w:val="24"/>
          <w:szCs w:val="24"/>
        </w:rPr>
        <w:tab/>
        <w:t>The UI elements in the</w:t>
      </w:r>
      <w:r w:rsidR="00502956">
        <w:rPr>
          <w:sz w:val="24"/>
          <w:szCs w:val="24"/>
        </w:rPr>
        <w:t xml:space="preserve"> darker</w:t>
      </w:r>
      <w:r>
        <w:rPr>
          <w:sz w:val="24"/>
          <w:szCs w:val="24"/>
        </w:rPr>
        <w:t xml:space="preserve"> green outline are the oscilloscope controls. If you have used an oscilloscope before, these controls likely map how you would expect.</w:t>
      </w:r>
      <w:r w:rsidR="00502956">
        <w:rPr>
          <w:sz w:val="24"/>
          <w:szCs w:val="24"/>
        </w:rPr>
        <w:t xml:space="preserve"> The voltage scale and offset control the vertical scale or offset on the display, and each channel has a unique </w:t>
      </w:r>
      <w:r w:rsidR="00993F0E">
        <w:rPr>
          <w:sz w:val="24"/>
          <w:szCs w:val="24"/>
        </w:rPr>
        <w:t xml:space="preserve">voltage </w:t>
      </w:r>
      <w:r w:rsidR="00502956">
        <w:rPr>
          <w:sz w:val="24"/>
          <w:szCs w:val="24"/>
        </w:rPr>
        <w:t>scale and offset. The time scale and time/position offset ar</w:t>
      </w:r>
      <w:r w:rsidR="00993F0E">
        <w:rPr>
          <w:sz w:val="24"/>
          <w:szCs w:val="24"/>
        </w:rPr>
        <w:t>e global, they are the same for every channel.</w:t>
      </w:r>
    </w:p>
    <w:p w14:paraId="302EBE59" w14:textId="0A599482" w:rsidR="00993F0E" w:rsidRDefault="00993F0E" w:rsidP="00C65140">
      <w:pPr>
        <w:rPr>
          <w:sz w:val="24"/>
          <w:szCs w:val="24"/>
        </w:rPr>
      </w:pPr>
      <w:r>
        <w:rPr>
          <w:sz w:val="24"/>
          <w:szCs w:val="24"/>
        </w:rPr>
        <w:tab/>
        <w:t>The run/stop controls work as expected, clicking stop pauses the collection of data, clicking run starts it again.</w:t>
      </w:r>
    </w:p>
    <w:p w14:paraId="29A2FE51" w14:textId="27095CF5" w:rsidR="00993F0E" w:rsidRDefault="00993F0E" w:rsidP="00C65140">
      <w:pPr>
        <w:rPr>
          <w:sz w:val="24"/>
          <w:szCs w:val="24"/>
        </w:rPr>
      </w:pPr>
      <w:r>
        <w:rPr>
          <w:sz w:val="24"/>
          <w:szCs w:val="24"/>
        </w:rPr>
        <w:tab/>
        <w:t xml:space="preserve">The trigger settings can also be adjusted with the application. Click the “Show Trigger” checkbox to see the trigger as a dashed line over the waveform display, just like it would be shown on the oscilloscope screen. The trigger position can be shifted up and down using the slider and clicking the “Single” button has the same effect as pushing the “Single” button on the oscilloscope itself. </w:t>
      </w:r>
    </w:p>
    <w:p w14:paraId="2D3FFB45" w14:textId="77777777" w:rsidR="00993F0E" w:rsidRDefault="00993F0E" w:rsidP="00C65140">
      <w:pPr>
        <w:rPr>
          <w:sz w:val="24"/>
          <w:szCs w:val="24"/>
        </w:rPr>
      </w:pPr>
    </w:p>
    <w:p w14:paraId="7237734E" w14:textId="29AA2BC3" w:rsidR="00993F0E" w:rsidRDefault="00993F0E" w:rsidP="00993F0E">
      <w:pPr>
        <w:pStyle w:val="Heading2"/>
      </w:pPr>
      <w:r>
        <w:t>Downloading Deep Memory Waveforms:</w:t>
      </w:r>
    </w:p>
    <w:p w14:paraId="005DA924" w14:textId="57DBFD8E" w:rsidR="00993F0E" w:rsidRDefault="00993F0E" w:rsidP="00993F0E">
      <w:pPr>
        <w:rPr>
          <w:sz w:val="24"/>
          <w:szCs w:val="24"/>
        </w:rPr>
      </w:pPr>
      <w:r>
        <w:tab/>
      </w:r>
      <w:r>
        <w:rPr>
          <w:sz w:val="24"/>
          <w:szCs w:val="24"/>
        </w:rPr>
        <w:t xml:space="preserve">To get a higher resolution look at any interesting events in the signal, the scope must be stopped, and the deep memory saved to the computer as a CSV file (which can be then viewed in </w:t>
      </w:r>
      <w:r w:rsidR="00524C53">
        <w:rPr>
          <w:sz w:val="24"/>
          <w:szCs w:val="24"/>
        </w:rPr>
        <w:t>MATLAB</w:t>
      </w:r>
      <w:r>
        <w:rPr>
          <w:sz w:val="24"/>
          <w:szCs w:val="24"/>
        </w:rPr>
        <w:t xml:space="preserve"> or other programs). The memory depth (how many points it saves at once) of the oscilloscope can and must be set before deep memory download can happen. By default, the oscilloscope’s memory depth is set to automatic, however, we cannot download the deep memory waveform when the mem depth is set to auto. If you know you wish to capture an event, change the memory depth to a value other than auto before beginning your session (e.g. before enabling function generator output). </w:t>
      </w:r>
    </w:p>
    <w:p w14:paraId="63864DA8" w14:textId="1DB58EA3" w:rsidR="00993F0E" w:rsidRDefault="00993F0E" w:rsidP="00993F0E">
      <w:pPr>
        <w:rPr>
          <w:sz w:val="24"/>
          <w:szCs w:val="24"/>
        </w:rPr>
      </w:pPr>
      <w:r>
        <w:rPr>
          <w:sz w:val="24"/>
          <w:szCs w:val="24"/>
        </w:rPr>
        <w:tab/>
        <w:t xml:space="preserve">A higher memory depth gives a clearer look at </w:t>
      </w:r>
      <w:r w:rsidR="00D40A17">
        <w:rPr>
          <w:sz w:val="24"/>
          <w:szCs w:val="24"/>
        </w:rPr>
        <w:t>an event, and depending on your time scale, a farther look back into the waveform</w:t>
      </w:r>
      <w:r w:rsidR="0066567E">
        <w:rPr>
          <w:sz w:val="24"/>
          <w:szCs w:val="24"/>
        </w:rPr>
        <w:t xml:space="preserve"> </w:t>
      </w:r>
      <w:r w:rsidR="00D40A17">
        <w:rPr>
          <w:sz w:val="24"/>
          <w:szCs w:val="24"/>
        </w:rPr>
        <w:t xml:space="preserve">preceding the captured event. </w:t>
      </w:r>
      <w:r w:rsidR="0066567E">
        <w:rPr>
          <w:sz w:val="24"/>
          <w:szCs w:val="24"/>
        </w:rPr>
        <w:t>However, it does take a longer time to download to the computer, and the larger files might be difficult to open in non-specialized programs such as excel.</w:t>
      </w:r>
    </w:p>
    <w:p w14:paraId="592DC9DF" w14:textId="1B3F7856" w:rsidR="0066567E" w:rsidRDefault="0066567E" w:rsidP="00993F0E">
      <w:pPr>
        <w:rPr>
          <w:sz w:val="24"/>
          <w:szCs w:val="24"/>
        </w:rPr>
      </w:pPr>
      <w:r>
        <w:rPr>
          <w:sz w:val="24"/>
          <w:szCs w:val="24"/>
        </w:rPr>
        <w:tab/>
        <w:t xml:space="preserve">When enabling different channels, the allowed memory depths can change, depending on the oscilloscope. When this happens, the set memory depth will change to the equivalent in the listing of new memory depths, e.g. if you have the biggest possible memory depth set, and then enable another channel, you will still have the biggest possible memory depth, even though it might only be half as much as before. </w:t>
      </w:r>
    </w:p>
    <w:p w14:paraId="6CF84797" w14:textId="2481E022" w:rsidR="00DC1D42" w:rsidRDefault="00DC1D42" w:rsidP="00993F0E">
      <w:pPr>
        <w:rPr>
          <w:sz w:val="24"/>
          <w:szCs w:val="24"/>
        </w:rPr>
      </w:pPr>
      <w:r>
        <w:rPr>
          <w:sz w:val="24"/>
          <w:szCs w:val="24"/>
        </w:rPr>
        <w:lastRenderedPageBreak/>
        <w:tab/>
        <w:t xml:space="preserve">After setting the memory depth (you must do this while the scope is running), click on “Save Waveform Capture.” This will stop the scope </w:t>
      </w:r>
      <w:r w:rsidR="00320A8C">
        <w:rPr>
          <w:sz w:val="24"/>
          <w:szCs w:val="24"/>
        </w:rPr>
        <w:t xml:space="preserve">(if it is not already stopped) </w:t>
      </w:r>
      <w:r>
        <w:rPr>
          <w:sz w:val="24"/>
          <w:szCs w:val="24"/>
        </w:rPr>
        <w:t>and download the waveform data for the active channel to a timestamped CSV file on your computer to a folder named “captures” which will be created in the program directory if it does not already exist.</w:t>
      </w:r>
      <w:r w:rsidR="00320A8C">
        <w:rPr>
          <w:sz w:val="24"/>
          <w:szCs w:val="24"/>
        </w:rPr>
        <w:t xml:space="preserve"> </w:t>
      </w:r>
    </w:p>
    <w:p w14:paraId="4F998E54" w14:textId="352A31BF" w:rsidR="00320A8C" w:rsidRDefault="00320A8C" w:rsidP="00993F0E">
      <w:pPr>
        <w:rPr>
          <w:sz w:val="24"/>
          <w:szCs w:val="24"/>
        </w:rPr>
      </w:pPr>
      <w:r>
        <w:rPr>
          <w:sz w:val="24"/>
          <w:szCs w:val="24"/>
        </w:rPr>
        <w:tab/>
        <w:t>You can only download one channel at a time, but by leaving the scope paused, and switching the active channel, you can download waveforms of different channels from the same capture.</w:t>
      </w:r>
      <w:r w:rsidR="00CF7854">
        <w:rPr>
          <w:sz w:val="24"/>
          <w:szCs w:val="24"/>
        </w:rPr>
        <w:t xml:space="preserve"> Do not try to enable other channels when the scope is stopped, as this can switch the memory depth back to auto, preventing you from downloading deep memory data until the scope is restarted and stopped again.</w:t>
      </w:r>
    </w:p>
    <w:p w14:paraId="2EC33704" w14:textId="43D21115" w:rsidR="00CF7854" w:rsidRDefault="00CF7854" w:rsidP="00993F0E">
      <w:pPr>
        <w:rPr>
          <w:sz w:val="24"/>
          <w:szCs w:val="24"/>
        </w:rPr>
      </w:pPr>
      <w:r>
        <w:rPr>
          <w:sz w:val="24"/>
          <w:szCs w:val="24"/>
        </w:rPr>
        <w:tab/>
        <w:t>When you are finished downloading the waveforms, click “Run” to restart the scope</w:t>
      </w:r>
      <w:r w:rsidR="00867D08">
        <w:rPr>
          <w:sz w:val="24"/>
          <w:szCs w:val="24"/>
        </w:rPr>
        <w:t xml:space="preserve"> if you want to collect more waveform data.</w:t>
      </w:r>
    </w:p>
    <w:p w14:paraId="6CE62067" w14:textId="3767DC9B" w:rsidR="00F259FB" w:rsidRDefault="00F259FB" w:rsidP="00993F0E">
      <w:pPr>
        <w:rPr>
          <w:sz w:val="24"/>
          <w:szCs w:val="24"/>
        </w:rPr>
      </w:pPr>
      <w:r>
        <w:rPr>
          <w:sz w:val="24"/>
          <w:szCs w:val="24"/>
        </w:rPr>
        <w:t>The waveform data is returned in a three column CSV file, with the first column being the channel, the second being the voltage, and the third being the relative timestamp, with the first point captured set at time t=0. The time gap between points depends on deep memory depth and time scale settings.</w:t>
      </w:r>
    </w:p>
    <w:p w14:paraId="1E7F60AE" w14:textId="17ACA664" w:rsidR="00FA1489" w:rsidRDefault="00FA1489" w:rsidP="00993F0E">
      <w:pPr>
        <w:rPr>
          <w:sz w:val="24"/>
          <w:szCs w:val="24"/>
        </w:rPr>
      </w:pPr>
    </w:p>
    <w:p w14:paraId="55780020" w14:textId="5304E894" w:rsidR="00FA1489" w:rsidRDefault="00FA1489" w:rsidP="00FA1489">
      <w:pPr>
        <w:pStyle w:val="Heading2"/>
      </w:pPr>
      <w:r>
        <w:t>Notes:</w:t>
      </w:r>
    </w:p>
    <w:p w14:paraId="7E5B652E" w14:textId="7F7D3482" w:rsidR="00FA1489" w:rsidRPr="00FA1489" w:rsidRDefault="00FA1489" w:rsidP="00FA1489">
      <w:pPr>
        <w:rPr>
          <w:sz w:val="24"/>
          <w:szCs w:val="24"/>
        </w:rPr>
      </w:pPr>
      <w:r>
        <w:tab/>
      </w:r>
      <w:r>
        <w:rPr>
          <w:sz w:val="24"/>
          <w:szCs w:val="24"/>
        </w:rPr>
        <w:t xml:space="preserve">Do not attempt to change settings on the physical devices while they are under computer control. No buttons on either device should be touched when the application is running, unless there is an emergency. The application cannot tell when someone is operating a device by hand, and will not know if settings have been changed, which can lead to crashes or unexpected behavior. </w:t>
      </w:r>
    </w:p>
    <w:p w14:paraId="78DC282E" w14:textId="30FE729C" w:rsidR="00F435BC" w:rsidRDefault="00F435BC" w:rsidP="0063064F">
      <w:pPr>
        <w:rPr>
          <w:sz w:val="24"/>
          <w:szCs w:val="24"/>
        </w:rPr>
      </w:pPr>
    </w:p>
    <w:p w14:paraId="063C161F" w14:textId="77777777" w:rsidR="00C65140" w:rsidRDefault="00C65140" w:rsidP="00F435BC">
      <w:pPr>
        <w:pStyle w:val="Heading2"/>
      </w:pPr>
    </w:p>
    <w:p w14:paraId="2C7F94ED" w14:textId="6BCD3C56" w:rsidR="00F435BC" w:rsidRDefault="00F435BC" w:rsidP="00F435BC">
      <w:pPr>
        <w:pStyle w:val="Heading2"/>
      </w:pPr>
      <w:r>
        <w:t>Waveform File Format:</w:t>
      </w:r>
    </w:p>
    <w:p w14:paraId="0120BDCC" w14:textId="4029784D"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“samplerate=(your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Vpp that a waveform can have is 1. If there is an error in capturing your data, and the resulting waveform has a slight DC offset, but the Vpp is still less than or equal to 1, the program will remove the DC offset for you when you open the file. If the Vpp of your waveform is greater than 1, the program will reject your waveform when you try to open it. </w:t>
      </w:r>
      <w:r w:rsidR="00494BC2">
        <w:rPr>
          <w:sz w:val="24"/>
          <w:szCs w:val="24"/>
        </w:rPr>
        <w:t>Below</w:t>
      </w:r>
      <w:r>
        <w:rPr>
          <w:sz w:val="24"/>
          <w:szCs w:val="24"/>
        </w:rPr>
        <w:t xml:space="preserve"> is a screenshot of a waveform file opened in notepad.</w:t>
      </w:r>
    </w:p>
    <w:p w14:paraId="5B081E80" w14:textId="04608A46"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2319C101">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A3B09"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5F4A88F0">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2D348C"/>
    <w:rsid w:val="00320A8C"/>
    <w:rsid w:val="0033354B"/>
    <w:rsid w:val="0034446F"/>
    <w:rsid w:val="00414F6D"/>
    <w:rsid w:val="00494BC2"/>
    <w:rsid w:val="004F5B0E"/>
    <w:rsid w:val="00502956"/>
    <w:rsid w:val="00524C53"/>
    <w:rsid w:val="00567EE4"/>
    <w:rsid w:val="00583146"/>
    <w:rsid w:val="005A6EFF"/>
    <w:rsid w:val="005C5093"/>
    <w:rsid w:val="005F1092"/>
    <w:rsid w:val="005F62C5"/>
    <w:rsid w:val="00600DCA"/>
    <w:rsid w:val="0063064F"/>
    <w:rsid w:val="0066567E"/>
    <w:rsid w:val="006D6583"/>
    <w:rsid w:val="00720D72"/>
    <w:rsid w:val="00732835"/>
    <w:rsid w:val="00750166"/>
    <w:rsid w:val="00764427"/>
    <w:rsid w:val="008212BA"/>
    <w:rsid w:val="00856616"/>
    <w:rsid w:val="00867D08"/>
    <w:rsid w:val="008764A0"/>
    <w:rsid w:val="008B05D2"/>
    <w:rsid w:val="008B26DF"/>
    <w:rsid w:val="00920804"/>
    <w:rsid w:val="00993F0E"/>
    <w:rsid w:val="00A40ED9"/>
    <w:rsid w:val="00A60597"/>
    <w:rsid w:val="00A61394"/>
    <w:rsid w:val="00A63B2D"/>
    <w:rsid w:val="00A726A4"/>
    <w:rsid w:val="00A94EE5"/>
    <w:rsid w:val="00AA5691"/>
    <w:rsid w:val="00AA590D"/>
    <w:rsid w:val="00AB04FC"/>
    <w:rsid w:val="00AD57CC"/>
    <w:rsid w:val="00B46B84"/>
    <w:rsid w:val="00C35E89"/>
    <w:rsid w:val="00C65140"/>
    <w:rsid w:val="00C7783D"/>
    <w:rsid w:val="00C93835"/>
    <w:rsid w:val="00CF7854"/>
    <w:rsid w:val="00D40A17"/>
    <w:rsid w:val="00D45117"/>
    <w:rsid w:val="00DC1D42"/>
    <w:rsid w:val="00DD74C1"/>
    <w:rsid w:val="00E766D1"/>
    <w:rsid w:val="00EA6D4B"/>
    <w:rsid w:val="00EA7A03"/>
    <w:rsid w:val="00F119A7"/>
    <w:rsid w:val="00F259FB"/>
    <w:rsid w:val="00F435BC"/>
    <w:rsid w:val="00F86AC2"/>
    <w:rsid w:val="00FA1489"/>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WGGE-WG-026-Pieces-Colors-Alligator/dp/B06XX25HFX" TargetMode="External"/><Relationship Id="rId13" Type="http://schemas.openxmlformats.org/officeDocument/2006/relationships/hyperlink" Target="https://store.tmstitanium.com/products/198g/titanium-sheet-plate/cp-grade-2/0.020-thick-12.000-wide-24.000-lo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Morton-Canning-Pickling-Salt-Box/dp/B00GZCEZ4O" TargetMode="External"/><Relationship Id="rId12" Type="http://schemas.openxmlformats.org/officeDocument/2006/relationships/hyperlink" Target="https://store.tmstitanium.com/products/199g/titanium-sheet-plate/cp-grade-2/0.020-thick-24.000-wide-24.000-lo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homedepot.com/p/The-Home-Depot-5-Gal-Homer-Bucket-05GLHD2/100087613" TargetMode="External"/><Relationship Id="rId11" Type="http://schemas.openxmlformats.org/officeDocument/2006/relationships/hyperlink" Target="https://www.amazon.com/Rigol-DS1054Z-Digital-Oscilloscopes-Bandwidth/dp/B012938E76"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mazon.com/Siglent-Technologies-SDG2042X-Arbitrary-Function-Generators/dp/B01410O55U" TargetMode="External"/><Relationship Id="rId4" Type="http://schemas.openxmlformats.org/officeDocument/2006/relationships/settings" Target="settings.xml"/><Relationship Id="rId9" Type="http://schemas.openxmlformats.org/officeDocument/2006/relationships/hyperlink" Target="https://www.amazon.com/Double-Alligator-Cable-Probe-Oscilloscope/dp/B00ORLGNVS/" TargetMode="External"/><Relationship Id="rId14" Type="http://schemas.openxmlformats.org/officeDocument/2006/relationships/hyperlink" Target="https://www.amazon.com/WEN-3650-4-0-Amp-Variable-Electric/dp/B01M5G99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4E78-9CBE-4082-BC99-3D61F54D7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8835</TotalTime>
  <Pages>10</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51</cp:revision>
  <dcterms:created xsi:type="dcterms:W3CDTF">2019-08-27T20:40:00Z</dcterms:created>
  <dcterms:modified xsi:type="dcterms:W3CDTF">2019-09-24T00:19:00Z</dcterms:modified>
</cp:coreProperties>
</file>