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b w:val="1"/>
          <w:color w:val="222222"/>
          <w:rtl w:val="0"/>
        </w:rPr>
        <w:t xml:space="preserve">College Park Aviation Museum</w:t>
      </w:r>
      <w:r w:rsidDel="00000000" w:rsidR="00000000" w:rsidRPr="00000000">
        <w:rPr>
          <w:color w:val="222222"/>
          <w:rtl w:val="0"/>
        </w:rPr>
        <w:t xml:space="preserve"> </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Located on the grounds of the world’s oldest (think 1909!) continually operating airfield - and where Wilbur Wright taught the first military pilots to fly - this interactive museum contains several historic and reproduction aircrafts, includes hands-on activities, educational areas for children of all ages and innovative aviation exhibits that rotate monthly. </w:t>
      </w:r>
    </w:p>
    <w:p w:rsidR="00000000" w:rsidDel="00000000" w:rsidP="00000000" w:rsidRDefault="00000000" w:rsidRPr="00000000" w14:paraId="00000003">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CTA:</w:t>
      </w:r>
      <w:r w:rsidDel="00000000" w:rsidR="00000000" w:rsidRPr="00000000">
        <w:rPr>
          <w:color w:val="222222"/>
          <w:rtl w:val="0"/>
        </w:rPr>
        <w:t xml:space="preserve"> Flight Facts</w:t>
      </w:r>
    </w:p>
    <w:p w:rsidR="00000000" w:rsidDel="00000000" w:rsidP="00000000" w:rsidRDefault="00000000" w:rsidRPr="00000000" w14:paraId="00000004">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6">
        <w:r w:rsidDel="00000000" w:rsidR="00000000" w:rsidRPr="00000000">
          <w:rPr>
            <w:color w:val="1155cc"/>
            <w:u w:val="single"/>
            <w:rtl w:val="0"/>
          </w:rPr>
          <w:t xml:space="preserve">https://www.experienceprincegeorges.com/listing/college-park-aviation-museuem/490/</w:t>
        </w:r>
      </w:hyperlink>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b w:val="1"/>
          <w:color w:val="222222"/>
        </w:rPr>
      </w:pPr>
      <w:r w:rsidDel="00000000" w:rsidR="00000000" w:rsidRPr="00000000">
        <w:rPr>
          <w:b w:val="1"/>
          <w:color w:val="222222"/>
          <w:rtl w:val="0"/>
        </w:rPr>
        <w:t xml:space="preserve">NASA Goddard Space Flight Center</w:t>
      </w:r>
    </w:p>
    <w:p w:rsidR="00000000" w:rsidDel="00000000" w:rsidP="00000000" w:rsidRDefault="00000000" w:rsidRPr="00000000" w14:paraId="00000008">
      <w:pPr>
        <w:shd w:fill="ffffff" w:val="clear"/>
        <w:rPr>
          <w:color w:val="222222"/>
        </w:rPr>
      </w:pPr>
      <w:r w:rsidDel="00000000" w:rsidR="00000000" w:rsidRPr="00000000">
        <w:rPr>
          <w:color w:val="333333"/>
          <w:highlight w:val="white"/>
          <w:rtl w:val="0"/>
        </w:rPr>
        <w:t xml:space="preserve">Responsible for communications between mission control and orbiting astronauts, Goddard scientists stare into the sun, grind up meteorites for signs of life and look into the farthest reaches of space. Check out all the long list of out-of-this-world virtual Goddard experiences you can have from home!  </w:t>
      </w: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CTA: </w:t>
      </w:r>
      <w:r w:rsidDel="00000000" w:rsidR="00000000" w:rsidRPr="00000000">
        <w:rPr>
          <w:color w:val="222222"/>
          <w:rtl w:val="0"/>
        </w:rPr>
        <w:t xml:space="preserve">Explore Space</w:t>
      </w:r>
    </w:p>
    <w:p w:rsidR="00000000" w:rsidDel="00000000" w:rsidP="00000000" w:rsidRDefault="00000000" w:rsidRPr="00000000" w14:paraId="0000000A">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7">
        <w:r w:rsidDel="00000000" w:rsidR="00000000" w:rsidRPr="00000000">
          <w:rPr>
            <w:color w:val="1155cc"/>
            <w:u w:val="single"/>
            <w:rtl w:val="0"/>
          </w:rPr>
          <w:t xml:space="preserve">https://www.nasa.gov/content/goddard-visitor-center-virtual-experiences</w:t>
        </w:r>
      </w:hyperlink>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b w:val="1"/>
          <w:color w:val="222222"/>
        </w:rPr>
      </w:pPr>
      <w:r w:rsidDel="00000000" w:rsidR="00000000" w:rsidRPr="00000000">
        <w:rPr>
          <w:b w:val="1"/>
          <w:color w:val="222222"/>
          <w:rtl w:val="0"/>
        </w:rPr>
        <w:t xml:space="preserve">Museums &amp; Historic Sites</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Prince George’s County is packed with significant historical sites and museums that reflect our nation’s story. Black history, civil society, political and social history, Native American history, War of 1812 and more. The opportunities to learn and explore are endless, come see for yourself. </w:t>
      </w:r>
    </w:p>
    <w:p w:rsidR="00000000" w:rsidDel="00000000" w:rsidP="00000000" w:rsidRDefault="00000000" w:rsidRPr="00000000" w14:paraId="0000000F">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Step Back in Time</w:t>
      </w:r>
    </w:p>
    <w:p w:rsidR="00000000" w:rsidDel="00000000" w:rsidP="00000000" w:rsidRDefault="00000000" w:rsidRPr="00000000" w14:paraId="00000010">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8">
        <w:r w:rsidDel="00000000" w:rsidR="00000000" w:rsidRPr="00000000">
          <w:rPr>
            <w:color w:val="1155cc"/>
            <w:u w:val="single"/>
            <w:rtl w:val="0"/>
          </w:rPr>
          <w:t xml:space="preserve">https://www.nasa.gov/content/goddard-visitor-center-virtual-experiences</w:t>
        </w:r>
      </w:hyperlink>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spacing w:line="276" w:lineRule="auto"/>
        <w:rPr>
          <w:b w:val="1"/>
          <w:color w:val="222222"/>
        </w:rPr>
      </w:pPr>
      <w:r w:rsidDel="00000000" w:rsidR="00000000" w:rsidRPr="00000000">
        <w:rPr>
          <w:b w:val="1"/>
          <w:color w:val="222222"/>
          <w:rtl w:val="0"/>
        </w:rPr>
        <w:t xml:space="preserve">Wine tasting Along the Legacy Wine Trail</w:t>
      </w:r>
    </w:p>
    <w:p w:rsidR="00000000" w:rsidDel="00000000" w:rsidP="00000000" w:rsidRDefault="00000000" w:rsidRPr="00000000" w14:paraId="00000014">
      <w:pPr>
        <w:spacing w:after="240" w:line="276" w:lineRule="auto"/>
        <w:rPr/>
      </w:pPr>
      <w:r w:rsidDel="00000000" w:rsidR="00000000" w:rsidRPr="00000000">
        <w:rPr>
          <w:rtl w:val="0"/>
        </w:rPr>
        <w:t xml:space="preserve">Gather friends and family for a day of sipping and savoring wines from our four local, family-owned wineries that make up the </w:t>
      </w:r>
      <w:r w:rsidDel="00000000" w:rsidR="00000000" w:rsidRPr="00000000">
        <w:rPr>
          <w:rtl w:val="0"/>
        </w:rPr>
        <w:t xml:space="preserve">Legacy Wine Trail</w:t>
      </w:r>
      <w:r w:rsidDel="00000000" w:rsidR="00000000" w:rsidRPr="00000000">
        <w:rPr>
          <w:rtl w:val="0"/>
        </w:rPr>
        <w:t xml:space="preserve"> in nearby Brandywine. Tour the vineyards, sample the varietals and learn the art of wine making from entertaining vintners, all while enjoying the beautiful outdoors. </w:t>
      </w:r>
    </w:p>
    <w:p w:rsidR="00000000" w:rsidDel="00000000" w:rsidP="00000000" w:rsidRDefault="00000000" w:rsidRPr="00000000" w14:paraId="00000015">
      <w:pPr>
        <w:shd w:fill="ffffff" w:val="clear"/>
        <w:spacing w:line="276" w:lineRule="auto"/>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Sip &amp; Savor </w:t>
      </w:r>
    </w:p>
    <w:p w:rsidR="00000000" w:rsidDel="00000000" w:rsidP="00000000" w:rsidRDefault="00000000" w:rsidRPr="00000000" w14:paraId="00000016">
      <w:pPr>
        <w:shd w:fill="ffffff" w:val="clear"/>
        <w:spacing w:line="276" w:lineRule="auto"/>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9">
        <w:r w:rsidDel="00000000" w:rsidR="00000000" w:rsidRPr="00000000">
          <w:rPr>
            <w:color w:val="1155cc"/>
            <w:u w:val="single"/>
            <w:rtl w:val="0"/>
          </w:rPr>
          <w:t xml:space="preserve">https://www.experienceprincegeorges.com/listing/legacy-wine-trail/422/</w:t>
        </w:r>
      </w:hyperlink>
      <w:r w:rsidDel="00000000" w:rsidR="00000000" w:rsidRPr="00000000">
        <w:rPr>
          <w:rtl w:val="0"/>
        </w:rPr>
      </w:r>
    </w:p>
    <w:p w:rsidR="00000000" w:rsidDel="00000000" w:rsidP="00000000" w:rsidRDefault="00000000" w:rsidRPr="00000000" w14:paraId="00000017">
      <w:pPr>
        <w:shd w:fill="ffffff" w:val="clear"/>
        <w:spacing w:line="276" w:lineRule="auto"/>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b w:val="1"/>
          <w:color w:val="222222"/>
        </w:rPr>
      </w:pPr>
      <w:r w:rsidDel="00000000" w:rsidR="00000000" w:rsidRPr="00000000">
        <w:rPr>
          <w:b w:val="1"/>
          <w:color w:val="222222"/>
          <w:rtl w:val="0"/>
        </w:rPr>
        <w:t xml:space="preserve">Local </w:t>
      </w:r>
      <w:r w:rsidDel="00000000" w:rsidR="00000000" w:rsidRPr="00000000">
        <w:rPr>
          <w:b w:val="1"/>
          <w:color w:val="222222"/>
          <w:rtl w:val="0"/>
        </w:rPr>
        <w:t xml:space="preserve">Breweries</w:t>
      </w:r>
    </w:p>
    <w:p w:rsidR="00000000" w:rsidDel="00000000" w:rsidP="00000000" w:rsidRDefault="00000000" w:rsidRPr="00000000" w14:paraId="0000001A">
      <w:pPr>
        <w:shd w:fill="ffffff" w:val="clear"/>
        <w:rPr/>
      </w:pPr>
      <w:r w:rsidDel="00000000" w:rsidR="00000000" w:rsidRPr="00000000">
        <w:rPr>
          <w:color w:val="222222"/>
          <w:rtl w:val="0"/>
        </w:rPr>
        <w:t xml:space="preserve">Don’t worry, we haven’t forgotten about you beer lovers! Our growing number of breweries</w:t>
      </w:r>
      <w:r w:rsidDel="00000000" w:rsidR="00000000" w:rsidRPr="00000000">
        <w:rPr>
          <w:b w:val="1"/>
          <w:color w:val="222222"/>
          <w:rtl w:val="0"/>
        </w:rPr>
        <w:t xml:space="preserve"> </w:t>
      </w:r>
      <w:r w:rsidDel="00000000" w:rsidR="00000000" w:rsidRPr="00000000">
        <w:rPr>
          <w:rtl w:val="0"/>
        </w:rPr>
        <w:t xml:space="preserve">are luring enthusiasts and budding beer lovers to come enjoy the locally brewed lagers, pilsners and seasonal, small batch craft beers. Come in and kick back, relax and taste what’s brewin’. </w:t>
      </w:r>
    </w:p>
    <w:p w:rsidR="00000000" w:rsidDel="00000000" w:rsidP="00000000" w:rsidRDefault="00000000" w:rsidRPr="00000000" w14:paraId="0000001B">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Let’s Get Crafty </w:t>
      </w:r>
    </w:p>
    <w:p w:rsidR="00000000" w:rsidDel="00000000" w:rsidP="00000000" w:rsidRDefault="00000000" w:rsidRPr="00000000" w14:paraId="0000001C">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10">
        <w:r w:rsidDel="00000000" w:rsidR="00000000" w:rsidRPr="00000000">
          <w:rPr>
            <w:color w:val="1155cc"/>
            <w:u w:val="single"/>
            <w:rtl w:val="0"/>
          </w:rPr>
          <w:t xml:space="preserve">https://www.experienceprincegeorges.com/restaurants/bars-pubs-breweries/</w:t>
        </w:r>
      </w:hyperlink>
      <w:r w:rsidDel="00000000" w:rsidR="00000000" w:rsidRPr="00000000">
        <w:rPr>
          <w:rtl w:val="0"/>
        </w:rPr>
      </w:r>
    </w:p>
    <w:p w:rsidR="00000000" w:rsidDel="00000000" w:rsidP="00000000" w:rsidRDefault="00000000" w:rsidRPr="00000000" w14:paraId="0000001D">
      <w:pPr>
        <w:shd w:fill="ffffff" w:val="clear"/>
        <w:rPr>
          <w:b w:val="1"/>
          <w:color w:val="222222"/>
        </w:rPr>
      </w:pPr>
      <w:r w:rsidDel="00000000" w:rsidR="00000000" w:rsidRPr="00000000">
        <w:rPr>
          <w:b w:val="1"/>
          <w:color w:val="222222"/>
          <w:rtl w:val="0"/>
        </w:rPr>
        <w:t xml:space="preserve">Horseback Riding at Foxfire Farm</w:t>
      </w:r>
    </w:p>
    <w:p w:rsidR="00000000" w:rsidDel="00000000" w:rsidP="00000000" w:rsidRDefault="00000000" w:rsidRPr="00000000" w14:paraId="0000001E">
      <w:pPr>
        <w:shd w:fill="ffffff" w:val="clear"/>
        <w:ind w:left="0" w:firstLine="0"/>
        <w:rPr>
          <w:color w:val="333333"/>
          <w:highlight w:val="white"/>
        </w:rPr>
      </w:pPr>
      <w:r w:rsidDel="00000000" w:rsidR="00000000" w:rsidRPr="00000000">
        <w:rPr>
          <w:color w:val="333333"/>
          <w:highlight w:val="white"/>
          <w:rtl w:val="0"/>
        </w:rPr>
        <w:t xml:space="preserve">Saddle up for a guided, </w:t>
      </w:r>
      <w:r w:rsidDel="00000000" w:rsidR="00000000" w:rsidRPr="00000000">
        <w:rPr>
          <w:color w:val="333333"/>
          <w:highlight w:val="white"/>
          <w:rtl w:val="0"/>
        </w:rPr>
        <w:t xml:space="preserve">scenic horseback ride through the beautiful grounds of Foxfire Farm. Trusted, well-trained horses will take you on the experience of your choice. Options range from leisurely trail rides with wine tastings to exciting advanced trails for the experienced rider. Come explore the beautiful outdoors and spend some time with these loving animals.  </w:t>
      </w:r>
    </w:p>
    <w:p w:rsidR="00000000" w:rsidDel="00000000" w:rsidP="00000000" w:rsidRDefault="00000000" w:rsidRPr="00000000" w14:paraId="0000001F">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Horsing Around</w:t>
      </w:r>
      <w:r w:rsidDel="00000000" w:rsidR="00000000" w:rsidRPr="00000000">
        <w:rPr>
          <w:color w:val="222222"/>
          <w:rtl w:val="0"/>
        </w:rPr>
        <w:t xml:space="preserve"> </w:t>
      </w:r>
    </w:p>
    <w:p w:rsidR="00000000" w:rsidDel="00000000" w:rsidP="00000000" w:rsidRDefault="00000000" w:rsidRPr="00000000" w14:paraId="00000020">
      <w:pPr>
        <w:shd w:fill="ffffff" w:val="clear"/>
        <w:rPr>
          <w:color w:val="222222"/>
        </w:rPr>
      </w:pPr>
      <w:r w:rsidDel="00000000" w:rsidR="00000000" w:rsidRPr="00000000">
        <w:rPr>
          <w:color w:val="222222"/>
          <w:rtl w:val="0"/>
        </w:rPr>
        <w:tab/>
      </w:r>
      <w:r w:rsidDel="00000000" w:rsidR="00000000" w:rsidRPr="00000000">
        <w:rPr>
          <w:b w:val="1"/>
          <w:color w:val="222222"/>
          <w:rtl w:val="0"/>
        </w:rPr>
        <w:t xml:space="preserve">Link:</w:t>
      </w:r>
      <w:r w:rsidDel="00000000" w:rsidR="00000000" w:rsidRPr="00000000">
        <w:rPr>
          <w:color w:val="222222"/>
          <w:rtl w:val="0"/>
        </w:rPr>
        <w:t xml:space="preserve"> </w:t>
      </w:r>
      <w:hyperlink r:id="rId11">
        <w:r w:rsidDel="00000000" w:rsidR="00000000" w:rsidRPr="00000000">
          <w:rPr>
            <w:color w:val="1155cc"/>
            <w:u w:val="single"/>
            <w:rtl w:val="0"/>
          </w:rPr>
          <w:t xml:space="preserve">https://www.foxfirefarmmd.com/</w:t>
        </w:r>
      </w:hyperlink>
      <w:r w:rsidDel="00000000" w:rsidR="00000000" w:rsidRPr="00000000">
        <w:rPr>
          <w:rtl w:val="0"/>
        </w:rPr>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ind w:left="720" w:firstLine="0"/>
        <w:rPr>
          <w:color w:val="333333"/>
          <w:highlight w:val="white"/>
        </w:rPr>
      </w:pPr>
      <w:r w:rsidDel="00000000" w:rsidR="00000000" w:rsidRPr="00000000">
        <w:rPr>
          <w:rtl w:val="0"/>
        </w:rPr>
      </w:r>
    </w:p>
    <w:p w:rsidR="00000000" w:rsidDel="00000000" w:rsidP="00000000" w:rsidRDefault="00000000" w:rsidRPr="00000000" w14:paraId="00000023">
      <w:pPr>
        <w:shd w:fill="ffffff" w:val="clear"/>
        <w:rPr>
          <w:b w:val="1"/>
          <w:color w:val="222222"/>
        </w:rPr>
      </w:pPr>
      <w:r w:rsidDel="00000000" w:rsidR="00000000" w:rsidRPr="00000000">
        <w:rPr>
          <w:b w:val="1"/>
          <w:color w:val="222222"/>
          <w:rtl w:val="0"/>
        </w:rPr>
        <w:t xml:space="preserve">Brandywine Carriage Tours</w:t>
      </w:r>
    </w:p>
    <w:p w:rsidR="00000000" w:rsidDel="00000000" w:rsidP="00000000" w:rsidRDefault="00000000" w:rsidRPr="00000000" w14:paraId="00000024">
      <w:pPr>
        <w:shd w:fill="ffffff" w:val="clear"/>
        <w:ind w:left="0" w:firstLine="0"/>
        <w:rPr>
          <w:color w:val="222222"/>
        </w:rPr>
      </w:pPr>
      <w:r w:rsidDel="00000000" w:rsidR="00000000" w:rsidRPr="00000000">
        <w:rPr>
          <w:color w:val="333333"/>
          <w:highlight w:val="white"/>
          <w:rtl w:val="0"/>
        </w:rPr>
        <w:t xml:space="preserve">Perhaps you prefer a more relaxed way of enjoying the outdoors? </w:t>
      </w:r>
      <w:r w:rsidDel="00000000" w:rsidR="00000000" w:rsidRPr="00000000">
        <w:rPr>
          <w:color w:val="333333"/>
          <w:highlight w:val="white"/>
          <w:rtl w:val="0"/>
        </w:rPr>
        <w:t xml:space="preserve">Brandywine Carriage Tours offer one and two hour horse-drawn carriage rides down beautiful local lanes. Enjoy the postcard-worthy views of open fields, thick woods and stunning Maryland farms. Pick up a bottle of wine from any of the nearby Legacy Wine Trail wineries to sip onboard or enjoy a provided picnic lunch.</w:t>
      </w:r>
      <w:r w:rsidDel="00000000" w:rsidR="00000000" w:rsidRPr="00000000">
        <w:rPr>
          <w:rtl w:val="0"/>
        </w:rPr>
      </w:r>
    </w:p>
    <w:p w:rsidR="00000000" w:rsidDel="00000000" w:rsidP="00000000" w:rsidRDefault="00000000" w:rsidRPr="00000000" w14:paraId="00000025">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Get Carried Away</w:t>
      </w:r>
    </w:p>
    <w:p w:rsidR="00000000" w:rsidDel="00000000" w:rsidP="00000000" w:rsidRDefault="00000000" w:rsidRPr="00000000" w14:paraId="00000026">
      <w:pPr>
        <w:shd w:fill="ffffff" w:val="clear"/>
        <w:ind w:firstLine="720"/>
        <w:rPr>
          <w:color w:val="222222"/>
        </w:rPr>
      </w:pPr>
      <w:r w:rsidDel="00000000" w:rsidR="00000000" w:rsidRPr="00000000">
        <w:rPr>
          <w:b w:val="1"/>
          <w:color w:val="222222"/>
          <w:rtl w:val="0"/>
        </w:rPr>
        <w:t xml:space="preserve">Link:</w:t>
      </w:r>
      <w:r w:rsidDel="00000000" w:rsidR="00000000" w:rsidRPr="00000000">
        <w:rPr>
          <w:color w:val="222222"/>
          <w:rtl w:val="0"/>
        </w:rPr>
        <w:t xml:space="preserve"> </w:t>
      </w:r>
      <w:hyperlink r:id="rId12">
        <w:r w:rsidDel="00000000" w:rsidR="00000000" w:rsidRPr="00000000">
          <w:rPr>
            <w:color w:val="1155cc"/>
            <w:u w:val="single"/>
            <w:rtl w:val="0"/>
          </w:rPr>
          <w:t xml:space="preserve">https://www.brandywinecarriagetours.com/</w:t>
        </w:r>
      </w:hyperlink>
      <w:r w:rsidDel="00000000" w:rsidR="00000000" w:rsidRPr="00000000">
        <w:rPr>
          <w:rtl w:val="0"/>
        </w:rPr>
      </w:r>
    </w:p>
    <w:p w:rsidR="00000000" w:rsidDel="00000000" w:rsidP="00000000" w:rsidRDefault="00000000" w:rsidRPr="00000000" w14:paraId="00000027">
      <w:pPr>
        <w:shd w:fill="ffffff" w:val="clear"/>
        <w:ind w:firstLine="720"/>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spacing w:line="276" w:lineRule="auto"/>
        <w:rPr>
          <w:b w:val="1"/>
          <w:color w:val="222222"/>
        </w:rPr>
      </w:pPr>
      <w:r w:rsidDel="00000000" w:rsidR="00000000" w:rsidRPr="00000000">
        <w:rPr>
          <w:b w:val="1"/>
          <w:color w:val="222222"/>
          <w:rtl w:val="0"/>
        </w:rPr>
        <w:t xml:space="preserve">National Harbor</w:t>
      </w:r>
    </w:p>
    <w:p w:rsidR="00000000" w:rsidDel="00000000" w:rsidP="00000000" w:rsidRDefault="00000000" w:rsidRPr="00000000" w14:paraId="0000002B">
      <w:pPr>
        <w:spacing w:after="240" w:line="276" w:lineRule="auto"/>
        <w:rPr/>
      </w:pPr>
      <w:r w:rsidDel="00000000" w:rsidR="00000000" w:rsidRPr="00000000">
        <w:rPr>
          <w:rtl w:val="0"/>
        </w:rPr>
        <w:t xml:space="preserve">Experience our lively waterfront district full of fun activities, unique boutiques, incredible restaurants, spunky bars, breathtaking views from the Capital Wheel and beautiful winter evenings overlooking the river. There’s so much to do and enjoy in one location.</w:t>
      </w:r>
    </w:p>
    <w:p w:rsidR="00000000" w:rsidDel="00000000" w:rsidP="00000000" w:rsidRDefault="00000000" w:rsidRPr="00000000" w14:paraId="0000002C">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One-Stop Fun</w:t>
      </w:r>
    </w:p>
    <w:p w:rsidR="00000000" w:rsidDel="00000000" w:rsidP="00000000" w:rsidRDefault="00000000" w:rsidRPr="00000000" w14:paraId="0000002D">
      <w:pPr>
        <w:shd w:fill="ffffff" w:val="clear"/>
        <w:ind w:firstLine="720"/>
        <w:rPr>
          <w:color w:val="222222"/>
        </w:rPr>
      </w:pPr>
      <w:r w:rsidDel="00000000" w:rsidR="00000000" w:rsidRPr="00000000">
        <w:rPr>
          <w:b w:val="1"/>
          <w:color w:val="222222"/>
          <w:rtl w:val="0"/>
        </w:rPr>
        <w:t xml:space="preserve">Link:</w:t>
      </w:r>
      <w:r w:rsidDel="00000000" w:rsidR="00000000" w:rsidRPr="00000000">
        <w:rPr>
          <w:color w:val="222222"/>
          <w:rtl w:val="0"/>
        </w:rPr>
        <w:t xml:space="preserve"> </w:t>
      </w:r>
      <w:hyperlink r:id="rId13">
        <w:r w:rsidDel="00000000" w:rsidR="00000000" w:rsidRPr="00000000">
          <w:rPr>
            <w:color w:val="1155cc"/>
            <w:u w:val="single"/>
            <w:rtl w:val="0"/>
          </w:rPr>
          <w:t xml:space="preserve">https://www.experienceprincegeorges.com/listing/national-harbor/943/</w:t>
        </w:r>
      </w:hyperlink>
      <w:r w:rsidDel="00000000" w:rsidR="00000000" w:rsidRPr="00000000">
        <w:rPr>
          <w:rtl w:val="0"/>
        </w:rPr>
      </w:r>
    </w:p>
    <w:p w:rsidR="00000000" w:rsidDel="00000000" w:rsidP="00000000" w:rsidRDefault="00000000" w:rsidRPr="00000000" w14:paraId="0000002E">
      <w:pPr>
        <w:shd w:fill="ffffff" w:val="clear"/>
        <w:ind w:firstLine="720"/>
        <w:rPr>
          <w:color w:val="222222"/>
        </w:rPr>
      </w:pPr>
      <w:r w:rsidDel="00000000" w:rsidR="00000000" w:rsidRPr="00000000">
        <w:rPr>
          <w:rtl w:val="0"/>
        </w:rPr>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b w:val="1"/>
          <w:color w:val="222222"/>
        </w:rPr>
      </w:pPr>
      <w:r w:rsidDel="00000000" w:rsidR="00000000" w:rsidRPr="00000000">
        <w:rPr>
          <w:b w:val="1"/>
          <w:color w:val="222222"/>
          <w:rtl w:val="0"/>
        </w:rPr>
        <w:t xml:space="preserve">The Capital Wheel</w:t>
      </w:r>
    </w:p>
    <w:p w:rsidR="00000000" w:rsidDel="00000000" w:rsidP="00000000" w:rsidRDefault="00000000" w:rsidRPr="00000000" w14:paraId="00000031">
      <w:pPr>
        <w:shd w:fill="ffffff" w:val="clear"/>
        <w:rPr>
          <w:color w:val="222222"/>
        </w:rPr>
      </w:pPr>
      <w:r w:rsidDel="00000000" w:rsidR="00000000" w:rsidRPr="00000000">
        <w:rPr>
          <w:color w:val="333333"/>
          <w:highlight w:val="white"/>
          <w:rtl w:val="0"/>
        </w:rPr>
        <w:t xml:space="preserve">Soar 175 feet above the Potomac River and take-in sweeping, waterfront views of D.C., Maryland and Virginia, historic sites (like the White House!) and lush parklands. Get comfortable inside 1 of the 42 enclosed climate-controlled gondolas of this must-see iconic attraction.</w:t>
      </w: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rtl w:val="0"/>
        </w:rPr>
      </w:r>
    </w:p>
    <w:p w:rsidR="00000000" w:rsidDel="00000000" w:rsidP="00000000" w:rsidRDefault="00000000" w:rsidRPr="00000000" w14:paraId="00000033">
      <w:pPr>
        <w:shd w:fill="ffffff" w:val="clear"/>
        <w:ind w:firstLine="720"/>
        <w:rPr>
          <w:color w:val="222222"/>
        </w:rPr>
      </w:pPr>
      <w:r w:rsidDel="00000000" w:rsidR="00000000" w:rsidRPr="00000000">
        <w:rPr>
          <w:b w:val="1"/>
          <w:color w:val="222222"/>
          <w:rtl w:val="0"/>
        </w:rPr>
        <w:t xml:space="preserve">CTA: A </w:t>
      </w:r>
      <w:r w:rsidDel="00000000" w:rsidR="00000000" w:rsidRPr="00000000">
        <w:rPr>
          <w:color w:val="222222"/>
          <w:rtl w:val="0"/>
        </w:rPr>
        <w:t xml:space="preserve">Birds’ Eye View</w:t>
      </w:r>
    </w:p>
    <w:p w:rsidR="00000000" w:rsidDel="00000000" w:rsidP="00000000" w:rsidRDefault="00000000" w:rsidRPr="00000000" w14:paraId="00000034">
      <w:pPr>
        <w:shd w:fill="ffffff" w:val="clear"/>
        <w:ind w:firstLine="720"/>
        <w:rPr>
          <w:color w:val="222222"/>
        </w:rPr>
      </w:pPr>
      <w:r w:rsidDel="00000000" w:rsidR="00000000" w:rsidRPr="00000000">
        <w:rPr>
          <w:b w:val="1"/>
          <w:color w:val="222222"/>
          <w:rtl w:val="0"/>
        </w:rPr>
        <w:t xml:space="preserve">Link:</w:t>
      </w:r>
      <w:r w:rsidDel="00000000" w:rsidR="00000000" w:rsidRPr="00000000">
        <w:rPr>
          <w:color w:val="222222"/>
          <w:rtl w:val="0"/>
        </w:rPr>
        <w:t xml:space="preserve"> </w:t>
      </w:r>
      <w:hyperlink r:id="rId14">
        <w:r w:rsidDel="00000000" w:rsidR="00000000" w:rsidRPr="00000000">
          <w:rPr>
            <w:color w:val="1155cc"/>
            <w:u w:val="single"/>
            <w:rtl w:val="0"/>
          </w:rPr>
          <w:t xml:space="preserve">https://www.experienceprincegeorges.com/listing/the-capital-wheel-at-national-harbor/750/</w:t>
        </w:r>
      </w:hyperlink>
      <w:r w:rsidDel="00000000" w:rsidR="00000000" w:rsidRPr="00000000">
        <w:rPr>
          <w:rtl w:val="0"/>
        </w:rPr>
      </w:r>
    </w:p>
    <w:p w:rsidR="00000000" w:rsidDel="00000000" w:rsidP="00000000" w:rsidRDefault="00000000" w:rsidRPr="00000000" w14:paraId="00000035">
      <w:pPr>
        <w:shd w:fill="ffffff" w:val="clear"/>
        <w:ind w:firstLine="720"/>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rtl w:val="0"/>
        </w:rPr>
      </w:r>
    </w:p>
    <w:p w:rsidR="00000000" w:rsidDel="00000000" w:rsidP="00000000" w:rsidRDefault="00000000" w:rsidRPr="00000000" w14:paraId="00000037">
      <w:pPr>
        <w:shd w:fill="ffffff" w:val="clear"/>
        <w:rPr>
          <w:b w:val="1"/>
          <w:color w:val="222222"/>
        </w:rPr>
      </w:pPr>
      <w:r w:rsidDel="00000000" w:rsidR="00000000" w:rsidRPr="00000000">
        <w:rPr>
          <w:b w:val="1"/>
          <w:color w:val="222222"/>
          <w:rtl w:val="0"/>
        </w:rPr>
        <w:t xml:space="preserve">Topgolf</w:t>
      </w:r>
    </w:p>
    <w:p w:rsidR="00000000" w:rsidDel="00000000" w:rsidP="00000000" w:rsidRDefault="00000000" w:rsidRPr="00000000" w14:paraId="00000038">
      <w:pPr>
        <w:rPr/>
      </w:pPr>
      <w:r w:rsidDel="00000000" w:rsidR="00000000" w:rsidRPr="00000000">
        <w:rPr>
          <w:rtl w:val="0"/>
        </w:rPr>
        <w:t xml:space="preserve">Young, seasoned, beginner or novice, all are welcome to take a swing at Topgolf D.C. - National Harbor. Microchipped balls self-score your shot for a low-maintenance, fun-filled game. Enjoy food, beverages, music and big screen TVs in your personal, climate-controlled hitting bay. </w:t>
      </w:r>
      <w:r w:rsidDel="00000000" w:rsidR="00000000" w:rsidRPr="00000000">
        <w:rPr>
          <w:rtl w:val="0"/>
        </w:rPr>
      </w:r>
    </w:p>
    <w:p w:rsidR="00000000" w:rsidDel="00000000" w:rsidP="00000000" w:rsidRDefault="00000000" w:rsidRPr="00000000" w14:paraId="00000039">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All Fore! Fun</w:t>
      </w:r>
      <w:r w:rsidDel="00000000" w:rsidR="00000000" w:rsidRPr="00000000">
        <w:rPr>
          <w:rtl w:val="0"/>
        </w:rPr>
      </w:r>
    </w:p>
    <w:p w:rsidR="00000000" w:rsidDel="00000000" w:rsidP="00000000" w:rsidRDefault="00000000" w:rsidRPr="00000000" w14:paraId="0000003A">
      <w:pPr>
        <w:shd w:fill="ffffff" w:val="clear"/>
        <w:ind w:firstLine="720"/>
        <w:rPr>
          <w:color w:val="222222"/>
        </w:rPr>
      </w:pPr>
      <w:r w:rsidDel="00000000" w:rsidR="00000000" w:rsidRPr="00000000">
        <w:rPr>
          <w:b w:val="1"/>
          <w:color w:val="222222"/>
          <w:rtl w:val="0"/>
        </w:rPr>
        <w:t xml:space="preserve">Link:</w:t>
      </w:r>
      <w:r w:rsidDel="00000000" w:rsidR="00000000" w:rsidRPr="00000000">
        <w:rPr>
          <w:color w:val="222222"/>
          <w:rtl w:val="0"/>
        </w:rPr>
        <w:t xml:space="preserve"> </w:t>
      </w:r>
      <w:hyperlink r:id="rId15">
        <w:r w:rsidDel="00000000" w:rsidR="00000000" w:rsidRPr="00000000">
          <w:rPr>
            <w:color w:val="1155cc"/>
            <w:u w:val="single"/>
            <w:rtl w:val="0"/>
          </w:rPr>
          <w:t xml:space="preserve">https://www.experienceprincegeorges.com/listing/topgolf-dc-national-harbor/658/</w:t>
        </w:r>
      </w:hyperlink>
      <w:r w:rsidDel="00000000" w:rsidR="00000000" w:rsidRPr="00000000">
        <w:rPr>
          <w:rtl w:val="0"/>
        </w:rPr>
      </w:r>
    </w:p>
    <w:p w:rsidR="00000000" w:rsidDel="00000000" w:rsidP="00000000" w:rsidRDefault="00000000" w:rsidRPr="00000000" w14:paraId="0000003B">
      <w:pPr>
        <w:shd w:fill="ffffff" w:val="clear"/>
        <w:ind w:left="0" w:firstLine="0"/>
        <w:rPr>
          <w:color w:val="222222"/>
        </w:rPr>
      </w:pPr>
      <w:r w:rsidDel="00000000" w:rsidR="00000000" w:rsidRPr="00000000">
        <w:rPr>
          <w:rtl w:val="0"/>
        </w:rPr>
      </w:r>
    </w:p>
    <w:p w:rsidR="00000000" w:rsidDel="00000000" w:rsidP="00000000" w:rsidRDefault="00000000" w:rsidRPr="00000000" w14:paraId="0000003C">
      <w:pPr>
        <w:shd w:fill="ffffff" w:val="clear"/>
        <w:ind w:left="0" w:firstLine="0"/>
        <w:rPr>
          <w:color w:val="222222"/>
        </w:rPr>
      </w:pPr>
      <w:r w:rsidDel="00000000" w:rsidR="00000000" w:rsidRPr="00000000">
        <w:rPr>
          <w:rtl w:val="0"/>
        </w:rPr>
      </w:r>
    </w:p>
    <w:p w:rsidR="00000000" w:rsidDel="00000000" w:rsidP="00000000" w:rsidRDefault="00000000" w:rsidRPr="00000000" w14:paraId="0000003D">
      <w:pPr>
        <w:shd w:fill="ffffff" w:val="clear"/>
        <w:ind w:left="0" w:firstLine="0"/>
        <w:rPr>
          <w:b w:val="1"/>
          <w:color w:val="222222"/>
        </w:rPr>
      </w:pPr>
      <w:r w:rsidDel="00000000" w:rsidR="00000000" w:rsidRPr="00000000">
        <w:rPr>
          <w:b w:val="1"/>
          <w:color w:val="222222"/>
          <w:rtl w:val="0"/>
        </w:rPr>
        <w:t xml:space="preserve">MGM National Harbor    </w:t>
      </w:r>
    </w:p>
    <w:p w:rsidR="00000000" w:rsidDel="00000000" w:rsidP="00000000" w:rsidRDefault="00000000" w:rsidRPr="00000000" w14:paraId="0000003E">
      <w:pPr>
        <w:shd w:fill="ffffff" w:val="clear"/>
        <w:ind w:left="0" w:firstLine="0"/>
        <w:rPr>
          <w:color w:val="222222"/>
        </w:rPr>
      </w:pPr>
      <w:r w:rsidDel="00000000" w:rsidR="00000000" w:rsidRPr="00000000">
        <w:rPr>
          <w:color w:val="222222"/>
          <w:rtl w:val="0"/>
        </w:rPr>
        <w:t xml:space="preserve">Plan your stay or make a night of it at the MGM National Harbor. The robust casino floor includes a variety of table games, poker, a sportsbook lounge, off-track betting and slot machines galore! Be sure to check out the upcoming events and shows for an exciting night of entertainment. </w:t>
      </w:r>
    </w:p>
    <w:p w:rsidR="00000000" w:rsidDel="00000000" w:rsidP="00000000" w:rsidRDefault="00000000" w:rsidRPr="00000000" w14:paraId="0000003F">
      <w:pPr>
        <w:shd w:fill="ffffff" w:val="clear"/>
        <w:ind w:firstLine="720"/>
        <w:rPr>
          <w:color w:val="222222"/>
        </w:rPr>
      </w:pPr>
      <w:r w:rsidDel="00000000" w:rsidR="00000000" w:rsidRPr="00000000">
        <w:rPr>
          <w:b w:val="1"/>
          <w:color w:val="222222"/>
          <w:rtl w:val="0"/>
        </w:rPr>
        <w:t xml:space="preserve">CTA: </w:t>
      </w:r>
      <w:r w:rsidDel="00000000" w:rsidR="00000000" w:rsidRPr="00000000">
        <w:rPr>
          <w:color w:val="222222"/>
          <w:rtl w:val="0"/>
        </w:rPr>
        <w:t xml:space="preserve">A Fun Night Out </w:t>
      </w:r>
    </w:p>
    <w:p w:rsidR="00000000" w:rsidDel="00000000" w:rsidP="00000000" w:rsidRDefault="00000000" w:rsidRPr="00000000" w14:paraId="00000040">
      <w:pPr>
        <w:shd w:fill="ffffff" w:val="clear"/>
        <w:ind w:firstLine="720"/>
        <w:rPr>
          <w:color w:val="222222"/>
        </w:rPr>
      </w:pPr>
      <w:r w:rsidDel="00000000" w:rsidR="00000000" w:rsidRPr="00000000">
        <w:rPr>
          <w:b w:val="1"/>
          <w:color w:val="222222"/>
          <w:rtl w:val="0"/>
        </w:rPr>
        <w:t xml:space="preserve">Link: </w:t>
      </w:r>
      <w:hyperlink r:id="rId16">
        <w:r w:rsidDel="00000000" w:rsidR="00000000" w:rsidRPr="00000000">
          <w:rPr>
            <w:color w:val="1155cc"/>
            <w:u w:val="single"/>
            <w:rtl w:val="0"/>
          </w:rPr>
          <w:t xml:space="preserve">https://www.experienceprincegeorges.com/listing/mgm-national-harbor/803/</w:t>
        </w:r>
      </w:hyperlink>
      <w:r w:rsidDel="00000000" w:rsidR="00000000" w:rsidRPr="00000000">
        <w:rPr>
          <w:rtl w:val="0"/>
        </w:rPr>
      </w:r>
    </w:p>
    <w:p w:rsidR="00000000" w:rsidDel="00000000" w:rsidP="00000000" w:rsidRDefault="00000000" w:rsidRPr="00000000" w14:paraId="00000041">
      <w:pPr>
        <w:shd w:fill="ffffff" w:val="clear"/>
        <w:ind w:firstLine="720"/>
        <w:rPr>
          <w:b w:val="1"/>
          <w:color w:val="222222"/>
        </w:rPr>
      </w:pPr>
      <w:r w:rsidDel="00000000" w:rsidR="00000000" w:rsidRPr="00000000">
        <w:rPr>
          <w:rtl w:val="0"/>
        </w:rPr>
      </w:r>
    </w:p>
    <w:p w:rsidR="00000000" w:rsidDel="00000000" w:rsidP="00000000" w:rsidRDefault="00000000" w:rsidRPr="00000000" w14:paraId="00000042">
      <w:pPr>
        <w:shd w:fill="ffffff" w:val="clear"/>
        <w:ind w:left="0" w:firstLine="0"/>
        <w:rPr>
          <w:color w:val="222222"/>
        </w:rPr>
      </w:pPr>
      <w:r w:rsidDel="00000000" w:rsidR="00000000" w:rsidRPr="00000000">
        <w:rPr>
          <w:rtl w:val="0"/>
        </w:rPr>
      </w:r>
    </w:p>
    <w:p w:rsidR="00000000" w:rsidDel="00000000" w:rsidP="00000000" w:rsidRDefault="00000000" w:rsidRPr="00000000" w14:paraId="00000043">
      <w:pPr>
        <w:shd w:fill="ffffff" w:val="clear"/>
        <w:ind w:left="0" w:firstLine="0"/>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xfirefarmmd.com/" TargetMode="External"/><Relationship Id="rId10" Type="http://schemas.openxmlformats.org/officeDocument/2006/relationships/hyperlink" Target="https://www.experienceprincegeorges.com/restaurants/bars-pubs-breweries/" TargetMode="External"/><Relationship Id="rId13" Type="http://schemas.openxmlformats.org/officeDocument/2006/relationships/hyperlink" Target="https://www.experienceprincegeorges.com/listing/national-harbor/943/" TargetMode="External"/><Relationship Id="rId12" Type="http://schemas.openxmlformats.org/officeDocument/2006/relationships/hyperlink" Target="https://www.brandywinecarriagetou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perienceprincegeorges.com/listing/legacy-wine-trail/422/" TargetMode="External"/><Relationship Id="rId15" Type="http://schemas.openxmlformats.org/officeDocument/2006/relationships/hyperlink" Target="https://www.experienceprincegeorges.com/listing/topgolf-dc-national-harbor/658/" TargetMode="External"/><Relationship Id="rId14" Type="http://schemas.openxmlformats.org/officeDocument/2006/relationships/hyperlink" Target="https://www.experienceprincegeorges.com/listing/the-capital-wheel-at-national-harbor/750/" TargetMode="External"/><Relationship Id="rId16" Type="http://schemas.openxmlformats.org/officeDocument/2006/relationships/hyperlink" Target="https://www.experienceprincegeorges.com/listing/mgm-national-harbor/803/" TargetMode="External"/><Relationship Id="rId5" Type="http://schemas.openxmlformats.org/officeDocument/2006/relationships/styles" Target="styles.xml"/><Relationship Id="rId6" Type="http://schemas.openxmlformats.org/officeDocument/2006/relationships/hyperlink" Target="https://www.experienceprincegeorges.com/listing/college-park-aviation-museuem/490/" TargetMode="External"/><Relationship Id="rId7" Type="http://schemas.openxmlformats.org/officeDocument/2006/relationships/hyperlink" Target="https://www.nasa.gov/content/goddard-visitor-center-virtual-experiences" TargetMode="External"/><Relationship Id="rId8" Type="http://schemas.openxmlformats.org/officeDocument/2006/relationships/hyperlink" Target="https://www.nasa.gov/content/goddard-visitor-center-virtual-exper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