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CSCE 5290 - NLP - ICE1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 xml:space="preserve"> Rafael Alves Moreira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Group Members: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Kevin Raj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Robert Linhart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  <w:t xml:space="preserve">Alejandro Munoz</w:t>
      </w:r>
    </w:p>
    <w:p w:rsidR="00000000" w:rsidDel="00000000" w:rsidP="00000000" w:rsidRDefault="00000000" w:rsidRPr="00000000" w14:paraId="00000009">
      <w:pPr>
        <w:spacing w:after="120" w:lineRule="auto"/>
        <w:rPr>
          <w:b w:val="1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Why we use stopwords? Why stopwords are not necessary for NLP frequency distribution.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We use stopwords to give proper meaning and context to a sentence.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36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Stopwords are not necessary for NLP frequency distribution because it likely won’t capture the main subject of the text, since stopwords appear more frequently.</w:t>
      </w:r>
    </w:p>
    <w:p w:rsidR="00000000" w:rsidDel="00000000" w:rsidP="00000000" w:rsidRDefault="00000000" w:rsidRPr="00000000" w14:paraId="0000000D">
      <w:pPr>
        <w:spacing w:after="360" w:before="240" w:lineRule="auto"/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Based on high frequency words what information you can extract from the graph?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From the graph with stopwords, very little was able to indicate what SpaceX is involved with.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36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From the graph without stopwords, I was able to gather that SpaceX was going to launch, where it was going (Space), and possibly the months (May or March)</w:t>
      </w:r>
    </w:p>
    <w:p w:rsidR="00000000" w:rsidDel="00000000" w:rsidP="00000000" w:rsidRDefault="00000000" w:rsidRPr="00000000" w14:paraId="00000011">
      <w:pPr>
        <w:spacing w:after="360" w:before="240" w:lineRule="auto"/>
        <w:ind w:left="0" w:firstLine="0"/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871913" cy="3021829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1913" cy="30218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3852863" cy="319768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19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Can you provide different visualization for frequency distribution? If yes, please perform. If no, why?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360" w:before="0" w:beforeAutospacing="0" w:lineRule="auto"/>
        <w:ind w:left="1440" w:hanging="360"/>
        <w:rPr>
          <w:sz w:val="18"/>
          <w:szCs w:val="18"/>
          <w:u w:val="none"/>
        </w:rPr>
      </w:pPr>
      <w:r w:rsidDel="00000000" w:rsidR="00000000" w:rsidRPr="00000000">
        <w:rPr>
          <w:sz w:val="18"/>
          <w:szCs w:val="18"/>
          <w:rtl w:val="0"/>
        </w:rPr>
        <w:t xml:space="preserve">Yes, we can tabulate the sample distribution.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after="360" w:before="240"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</w:rPr>
        <w:drawing>
          <wp:inline distB="114300" distT="114300" distL="114300" distR="114300">
            <wp:extent cx="5943600" cy="195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rtl w:val="0"/>
        </w:rPr>
        <w:t xml:space="preserve">Link to github: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https://github.com/rmoreira/NLP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  <w:t xml:space="preserve">Link to Wiki: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https://github.com/rmoreira/NLP/wiki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Link to assignment: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https://github.com/rmoreira/NLP/tree/main/ICE-1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github.com/rmoreira/NLP/tree/main/ICE-1" TargetMode="External"/><Relationship Id="rId10" Type="http://schemas.openxmlformats.org/officeDocument/2006/relationships/hyperlink" Target="https://github.com/rmoreira/NLP/wiki" TargetMode="External"/><Relationship Id="rId9" Type="http://schemas.openxmlformats.org/officeDocument/2006/relationships/hyperlink" Target="https://github.com/rmoreira/NLP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