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5455" w14:textId="19B37DA4" w:rsidR="009E6593" w:rsidRP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alibri"/>
          <w:color w:val="000000"/>
          <w:sz w:val="24"/>
          <w:szCs w:val="24"/>
        </w:rPr>
      </w:pPr>
      <w:r w:rsidRPr="009E6593">
        <w:rPr>
          <w:rFonts w:eastAsia="Calibri"/>
          <w:color w:val="000000"/>
          <w:sz w:val="24"/>
          <w:szCs w:val="24"/>
        </w:rPr>
        <w:t>Laboratory Demo 3</w:t>
      </w:r>
      <w:r w:rsidR="00896CB0">
        <w:rPr>
          <w:rFonts w:eastAsia="Calibri"/>
          <w:color w:val="000000"/>
          <w:sz w:val="24"/>
          <w:szCs w:val="24"/>
        </w:rPr>
        <w:t xml:space="preserve"> – Preliminary version</w:t>
      </w:r>
    </w:p>
    <w:p w14:paraId="19A498C0" w14:textId="78F66564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Calibri"/>
          <w:b/>
          <w:color w:val="000000"/>
          <w:sz w:val="28"/>
          <w:szCs w:val="28"/>
        </w:rPr>
      </w:pPr>
      <w:r w:rsidRPr="009E6593">
        <w:rPr>
          <w:rFonts w:eastAsia="Calibri"/>
          <w:b/>
          <w:color w:val="000000"/>
          <w:sz w:val="28"/>
          <w:szCs w:val="28"/>
        </w:rPr>
        <w:t xml:space="preserve">Analysis of 5G NR signals using </w:t>
      </w:r>
      <w:r w:rsidR="00896CB0">
        <w:rPr>
          <w:rFonts w:eastAsia="Calibri"/>
          <w:b/>
          <w:color w:val="000000"/>
          <w:sz w:val="28"/>
          <w:szCs w:val="28"/>
        </w:rPr>
        <w:t>LITEPOINT</w:t>
      </w:r>
      <w:r w:rsidR="00896CB0" w:rsidRPr="00896CB0">
        <w:rPr>
          <w:rFonts w:eastAsia="Calibri"/>
          <w:b/>
          <w:color w:val="000000"/>
          <w:sz w:val="28"/>
          <w:szCs w:val="28"/>
        </w:rPr>
        <w:t xml:space="preserve"> IQgig-5G </w:t>
      </w:r>
      <w:r w:rsidRPr="009E6593">
        <w:rPr>
          <w:rFonts w:eastAsia="Calibri"/>
          <w:b/>
          <w:color w:val="000000"/>
          <w:sz w:val="28"/>
          <w:szCs w:val="28"/>
        </w:rPr>
        <w:t>two-port tester</w:t>
      </w:r>
    </w:p>
    <w:p w14:paraId="6BD2FEFA" w14:textId="6951D0C7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alibri"/>
          <w:color w:val="000000"/>
          <w:sz w:val="24"/>
          <w:szCs w:val="24"/>
        </w:rPr>
      </w:pPr>
      <w:r w:rsidRPr="009E6593">
        <w:rPr>
          <w:rFonts w:eastAsia="Calibri"/>
          <w:color w:val="000000"/>
          <w:sz w:val="24"/>
          <w:szCs w:val="24"/>
        </w:rPr>
        <w:t>EE161: Digital Communication Systems</w:t>
      </w:r>
    </w:p>
    <w:p w14:paraId="1C21D75F" w14:textId="7253E3DA" w:rsidR="00FA01E5" w:rsidRPr="00FA01E5" w:rsidRDefault="00FA01E5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San Jos</w:t>
      </w:r>
      <w:r>
        <w:rPr>
          <w:rFonts w:eastAsia="Calibri"/>
          <w:color w:val="000000"/>
          <w:sz w:val="24"/>
          <w:szCs w:val="24"/>
          <w:lang w:val="es-MX"/>
        </w:rPr>
        <w:t>é</w:t>
      </w:r>
      <w:r>
        <w:rPr>
          <w:rFonts w:eastAsia="Calibri"/>
          <w:color w:val="000000"/>
          <w:sz w:val="24"/>
          <w:szCs w:val="24"/>
        </w:rPr>
        <w:t xml:space="preserve"> State University</w:t>
      </w:r>
    </w:p>
    <w:p w14:paraId="235A61A4" w14:textId="77777777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</w:p>
    <w:p w14:paraId="46C2820E" w14:textId="2F043325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</w:p>
    <w:p w14:paraId="4F2AE709" w14:textId="7534BA1B" w:rsidR="009E6593" w:rsidRPr="00FA01E5" w:rsidRDefault="009E6593" w:rsidP="00FA01E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b/>
          <w:bCs/>
          <w:color w:val="000000"/>
        </w:rPr>
      </w:pPr>
      <w:r w:rsidRPr="00FA01E5">
        <w:rPr>
          <w:rFonts w:eastAsia="Calibri"/>
          <w:b/>
          <w:bCs/>
          <w:color w:val="000000"/>
        </w:rPr>
        <w:t>Introduction</w:t>
      </w:r>
    </w:p>
    <w:p w14:paraId="41B0C744" w14:textId="35D961C2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</w:p>
    <w:p w14:paraId="0FD89C05" w14:textId="77777777" w:rsidR="00D36587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In this lab demo, we use </w:t>
      </w:r>
      <w:r w:rsidR="00D57DE1">
        <w:rPr>
          <w:rFonts w:eastAsia="Calibri"/>
          <w:color w:val="000000"/>
        </w:rPr>
        <w:t xml:space="preserve">LITEPOINT’s </w:t>
      </w:r>
      <w:r w:rsidRPr="009E6593">
        <w:rPr>
          <w:rFonts w:eastAsia="Calibri"/>
          <w:color w:val="000000"/>
        </w:rPr>
        <w:t>IQgig-5G</w:t>
      </w:r>
      <w:r>
        <w:rPr>
          <w:rFonts w:eastAsia="Calibri"/>
          <w:color w:val="000000"/>
        </w:rPr>
        <w:t>,</w:t>
      </w:r>
      <w:r w:rsidRPr="009E6593">
        <w:rPr>
          <w:rFonts w:eastAsia="Calibri"/>
          <w:color w:val="000000"/>
        </w:rPr>
        <w:t xml:space="preserve"> the first fully integrated, single box, multiband </w:t>
      </w:r>
      <w:proofErr w:type="spellStart"/>
      <w:r w:rsidRPr="009E6593">
        <w:rPr>
          <w:rFonts w:eastAsia="Calibri"/>
          <w:color w:val="000000"/>
        </w:rPr>
        <w:t>mmWave</w:t>
      </w:r>
      <w:proofErr w:type="spellEnd"/>
      <w:r w:rsidRPr="009E6593">
        <w:rPr>
          <w:rFonts w:eastAsia="Calibri"/>
          <w:color w:val="000000"/>
        </w:rPr>
        <w:t xml:space="preserve"> test solution, designed for 5G NR user equipment (UE) and small cells testing across all 5G FR2 frequencies within a 23-45GHz range</w:t>
      </w:r>
      <w:r>
        <w:rPr>
          <w:rFonts w:eastAsia="Calibri"/>
          <w:color w:val="000000"/>
        </w:rPr>
        <w:t xml:space="preserve">. </w:t>
      </w:r>
      <w:r w:rsidRPr="009E6593">
        <w:rPr>
          <w:rFonts w:eastAsia="Calibri"/>
          <w:color w:val="000000"/>
        </w:rPr>
        <w:t>All signal generation, analysis, processing, and RF front-end switching is self-contained inside a single chassis</w:t>
      </w:r>
      <w:r>
        <w:rPr>
          <w:rFonts w:eastAsia="Calibri"/>
          <w:color w:val="000000"/>
        </w:rPr>
        <w:t xml:space="preserve">. </w:t>
      </w:r>
    </w:p>
    <w:p w14:paraId="7F715668" w14:textId="3A0CDCC0" w:rsidR="00D57DE1" w:rsidRDefault="00D57DE1" w:rsidP="009E65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</w:p>
    <w:p w14:paraId="1A7D8D17" w14:textId="03051E5B" w:rsidR="00D57DE1" w:rsidRDefault="00D57DE1" w:rsidP="0002455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alibri"/>
          <w:color w:val="000000"/>
        </w:rPr>
      </w:pPr>
      <w:r>
        <w:rPr>
          <w:rFonts w:eastAsia="Calibri"/>
          <w:noProof/>
          <w:color w:val="000000"/>
        </w:rPr>
        <w:drawing>
          <wp:inline distT="0" distB="0" distL="0" distR="0" wp14:anchorId="531A319B" wp14:editId="19BC6607">
            <wp:extent cx="3826961" cy="1028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Qgig-5G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058" cy="104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478C" w14:textId="77777777" w:rsidR="00D36587" w:rsidRDefault="00D36587" w:rsidP="0002455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alibri"/>
          <w:color w:val="000000"/>
        </w:rPr>
      </w:pPr>
    </w:p>
    <w:p w14:paraId="2DD2975A" w14:textId="2756D538" w:rsid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  <w:r w:rsidRPr="009E6593">
        <w:rPr>
          <w:rFonts w:eastAsia="Calibri"/>
          <w:color w:val="000000"/>
        </w:rPr>
        <w:t xml:space="preserve">Calibrated RF ports enable direct connection </w:t>
      </w:r>
      <w:r w:rsidR="005C3D45">
        <w:rPr>
          <w:rFonts w:eastAsia="Calibri"/>
          <w:color w:val="000000"/>
        </w:rPr>
        <w:t xml:space="preserve">(via a cable) </w:t>
      </w:r>
      <w:r w:rsidRPr="009E6593">
        <w:rPr>
          <w:rFonts w:eastAsia="Calibri"/>
          <w:color w:val="000000"/>
        </w:rPr>
        <w:t>for simple text fixture setups</w:t>
      </w:r>
      <w:r>
        <w:rPr>
          <w:rFonts w:eastAsia="Calibri"/>
          <w:color w:val="000000"/>
        </w:rPr>
        <w:t>:</w:t>
      </w:r>
    </w:p>
    <w:p w14:paraId="14FB2506" w14:textId="5B163BBE" w:rsidR="00024558" w:rsidRDefault="00024558">
      <w:pPr>
        <w:rPr>
          <w:rFonts w:eastAsia="Calibri"/>
          <w:color w:val="000000"/>
        </w:rPr>
      </w:pPr>
    </w:p>
    <w:p w14:paraId="16636E7B" w14:textId="270B3CA6" w:rsidR="00D36587" w:rsidRDefault="00D36587" w:rsidP="00D36587">
      <w:pPr>
        <w:jc w:val="center"/>
        <w:rPr>
          <w:rFonts w:eastAsia="Calibri"/>
          <w:color w:val="000000"/>
        </w:rPr>
      </w:pPr>
      <w:r>
        <w:rPr>
          <w:rFonts w:eastAsia="Calibri"/>
          <w:noProof/>
          <w:color w:val="000000"/>
        </w:rPr>
        <w:drawing>
          <wp:inline distT="0" distB="0" distL="0" distR="0" wp14:anchorId="752273DC" wp14:editId="4AD7FD1E">
            <wp:extent cx="5114925" cy="38361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442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115137" cy="383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82F1" w14:textId="76041088" w:rsidR="00984D30" w:rsidRDefault="00984D30">
      <w:pPr>
        <w:rPr>
          <w:rFonts w:eastAsia="Calibri"/>
          <w:color w:val="000000"/>
        </w:rPr>
      </w:pPr>
      <w:r>
        <w:rPr>
          <w:rFonts w:eastAsia="Calibri"/>
          <w:color w:val="000000"/>
        </w:rPr>
        <w:br w:type="page"/>
      </w:r>
    </w:p>
    <w:p w14:paraId="332A863B" w14:textId="726AB396" w:rsidR="009E6593" w:rsidRPr="00FA01E5" w:rsidRDefault="009E6593" w:rsidP="00FA01E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b/>
          <w:bCs/>
          <w:color w:val="000000"/>
        </w:rPr>
      </w:pPr>
      <w:r w:rsidRPr="00FA01E5">
        <w:rPr>
          <w:rFonts w:eastAsia="Calibri"/>
          <w:b/>
          <w:bCs/>
          <w:color w:val="000000"/>
        </w:rPr>
        <w:lastRenderedPageBreak/>
        <w:t>Procedure</w:t>
      </w:r>
    </w:p>
    <w:p w14:paraId="32B892D2" w14:textId="77777777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E683F80" w14:textId="0150DD22" w:rsidR="009E6593" w:rsidRPr="00F00E18" w:rsidRDefault="009E6593" w:rsidP="00FA01E5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 w:rsidRPr="00FA01E5">
        <w:rPr>
          <w:rFonts w:eastAsia="Calibri"/>
          <w:color w:val="000000"/>
        </w:rPr>
        <w:t xml:space="preserve">Start a web browser and open address </w:t>
      </w:r>
      <w:r w:rsidRPr="00FA01E5">
        <w:rPr>
          <w:rFonts w:ascii="Courier New" w:hAnsi="Courier New" w:cs="Courier New"/>
        </w:rPr>
        <w:t>192.168.100.254</w:t>
      </w:r>
    </w:p>
    <w:p w14:paraId="16C6C4D0" w14:textId="77777777" w:rsidR="00F00E18" w:rsidRDefault="00F00E18" w:rsidP="00F00E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44EBCBEB" w14:textId="644B8DB8" w:rsid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188B21F" w14:textId="36AA8021" w:rsidR="00D57DE1" w:rsidRDefault="00D57DE1" w:rsidP="009E6593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drawing>
          <wp:inline distT="0" distB="0" distL="0" distR="0" wp14:anchorId="460231AD" wp14:editId="7028FFF9">
            <wp:extent cx="5943600" cy="4789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start_brows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8AE" w14:textId="77777777" w:rsidR="009E6593" w:rsidRPr="009E6593" w:rsidRDefault="009E6593" w:rsidP="009E6593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045ACA6" w14:textId="77777777" w:rsidR="00984D30" w:rsidRDefault="00984D30">
      <w:pPr>
        <w:rPr>
          <w:highlight w:val="lightGray"/>
        </w:rPr>
      </w:pPr>
      <w:r>
        <w:rPr>
          <w:highlight w:val="lightGray"/>
        </w:rPr>
        <w:br w:type="page"/>
      </w:r>
    </w:p>
    <w:p w14:paraId="00000002" w14:textId="2FA30F32" w:rsidR="00223D1F" w:rsidRPr="00D57DE1" w:rsidRDefault="00FA01E5" w:rsidP="00984D3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 w:rsidRPr="00FA01E5">
        <w:rPr>
          <w:rFonts w:asciiTheme="minorHAnsi" w:eastAsia="Calibri" w:hAnsiTheme="minorHAnsi" w:cstheme="minorHAnsi"/>
          <w:color w:val="000000"/>
        </w:rPr>
        <w:lastRenderedPageBreak/>
        <w:t>2</w:t>
      </w:r>
      <w:r>
        <w:rPr>
          <w:rFonts w:asciiTheme="minorHAnsi" w:eastAsia="Calibri" w:hAnsiTheme="minorHAnsi" w:cstheme="minorHAnsi"/>
          <w:color w:val="000000"/>
        </w:rPr>
        <w:t>.</w:t>
      </w:r>
      <w:r w:rsidRPr="00FA01E5">
        <w:rPr>
          <w:rFonts w:asciiTheme="minorHAnsi" w:eastAsia="Calibri" w:hAnsiTheme="minorHAnsi" w:cstheme="minorHAnsi"/>
          <w:color w:val="000000"/>
        </w:rPr>
        <w:t>2</w:t>
      </w:r>
      <w:r>
        <w:rPr>
          <w:rFonts w:ascii="Courier New" w:eastAsia="Calibri" w:hAnsi="Courier New" w:cs="Courier New"/>
          <w:color w:val="000000"/>
        </w:rPr>
        <w:t xml:space="preserve"> </w:t>
      </w:r>
      <w:r w:rsidR="00896CB0" w:rsidRPr="00D36587">
        <w:rPr>
          <w:rFonts w:ascii="Courier New" w:eastAsia="Calibri" w:hAnsi="Courier New" w:cs="Courier New"/>
          <w:color w:val="000000"/>
        </w:rPr>
        <w:t>Technology</w:t>
      </w:r>
      <w:r w:rsidR="00896CB0">
        <w:rPr>
          <w:rFonts w:eastAsia="Calibri"/>
          <w:color w:val="000000"/>
        </w:rPr>
        <w:t xml:space="preserve"> -&gt; </w:t>
      </w:r>
      <w:r w:rsidR="00896CB0" w:rsidRPr="00D36587">
        <w:rPr>
          <w:rFonts w:ascii="Courier New" w:eastAsia="Calibri" w:hAnsi="Courier New" w:cs="Courier New"/>
          <w:color w:val="000000"/>
        </w:rPr>
        <w:t>5G</w:t>
      </w:r>
    </w:p>
    <w:p w14:paraId="04DA424E" w14:textId="77777777" w:rsidR="00D57DE1" w:rsidRPr="00D57DE1" w:rsidRDefault="00D57DE1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451E233A" w14:textId="77777777" w:rsidR="00D57DE1" w:rsidRPr="009E6593" w:rsidRDefault="00D57DE1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1DC63487" w14:textId="73871360" w:rsidR="009E6593" w:rsidRDefault="00D57DE1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</w:rPr>
      </w:pPr>
      <w:r>
        <w:rPr>
          <w:rFonts w:eastAsia="Calibri"/>
          <w:noProof/>
          <w:color w:val="000000"/>
        </w:rPr>
        <w:drawing>
          <wp:inline distT="0" distB="0" distL="0" distR="0" wp14:anchorId="1FFF47FB" wp14:editId="7872F233">
            <wp:extent cx="5943600" cy="4789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_Technology 5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4521" w14:textId="006C1360" w:rsidR="009E6593" w:rsidRDefault="009E6593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4D2FF9E7" w14:textId="77777777" w:rsidR="00D57DE1" w:rsidRDefault="00D57DE1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560CEF08" w14:textId="77777777" w:rsidR="00D57DE1" w:rsidRDefault="00D57DE1">
      <w:pPr>
        <w:rPr>
          <w:rFonts w:eastAsia="Calibri"/>
          <w:color w:val="000000"/>
        </w:rPr>
      </w:pPr>
      <w:r>
        <w:rPr>
          <w:rFonts w:eastAsia="Calibri"/>
          <w:color w:val="000000"/>
        </w:rPr>
        <w:br w:type="page"/>
      </w:r>
    </w:p>
    <w:p w14:paraId="00000003" w14:textId="2A56B185" w:rsidR="00223D1F" w:rsidRPr="00F00E18" w:rsidRDefault="00896CB0" w:rsidP="00FA01E5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A01E5">
        <w:rPr>
          <w:rFonts w:ascii="Courier New" w:eastAsia="Calibri" w:hAnsi="Courier New" w:cs="Courier New"/>
          <w:color w:val="000000"/>
        </w:rPr>
        <w:lastRenderedPageBreak/>
        <w:t>Assign RF ports</w:t>
      </w:r>
      <w:r w:rsidRPr="00FA01E5">
        <w:rPr>
          <w:rFonts w:eastAsia="Calibri"/>
          <w:color w:val="000000"/>
        </w:rPr>
        <w:t>: RF1A -&gt; VSG and RF2A -&gt; VSA</w:t>
      </w:r>
    </w:p>
    <w:p w14:paraId="1499939D" w14:textId="77777777" w:rsidR="00F00E18" w:rsidRPr="009E6593" w:rsidRDefault="00F00E18" w:rsidP="00F00E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96"/>
      </w:pPr>
    </w:p>
    <w:p w14:paraId="257A89FD" w14:textId="6CC296E5" w:rsidR="009E6593" w:rsidRDefault="009E6593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</w:rPr>
      </w:pPr>
    </w:p>
    <w:p w14:paraId="0023BF83" w14:textId="3780B0F8" w:rsidR="00D57DE1" w:rsidRDefault="00D57DE1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</w:rPr>
      </w:pPr>
      <w:r>
        <w:rPr>
          <w:rFonts w:eastAsia="Calibri"/>
          <w:noProof/>
          <w:color w:val="000000"/>
        </w:rPr>
        <w:drawing>
          <wp:inline distT="0" distB="0" distL="0" distR="0" wp14:anchorId="5F11EBD7" wp14:editId="08A6C1F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_Asign_RFport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0279" w14:textId="77777777" w:rsidR="009E6593" w:rsidRDefault="009E6593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26B21910" w14:textId="77777777" w:rsidR="00984D30" w:rsidRDefault="00984D30">
      <w:pPr>
        <w:rPr>
          <w:rFonts w:eastAsia="Calibri"/>
          <w:color w:val="000000"/>
        </w:rPr>
      </w:pPr>
      <w:r>
        <w:rPr>
          <w:rFonts w:eastAsia="Calibri"/>
          <w:color w:val="000000"/>
        </w:rPr>
        <w:br w:type="page"/>
      </w:r>
    </w:p>
    <w:p w14:paraId="00000004" w14:textId="55C9D01C" w:rsidR="00223D1F" w:rsidRPr="009E6593" w:rsidRDefault="00896CB0" w:rsidP="00FA01E5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A01E5">
        <w:rPr>
          <w:rFonts w:ascii="Courier New" w:eastAsia="Calibri" w:hAnsi="Courier New" w:cs="Courier New"/>
          <w:color w:val="000000"/>
        </w:rPr>
        <w:lastRenderedPageBreak/>
        <w:t>Tools</w:t>
      </w:r>
      <w:r w:rsidRPr="00FA01E5">
        <w:rPr>
          <w:rFonts w:eastAsia="Calibri"/>
          <w:color w:val="000000"/>
        </w:rPr>
        <w:t xml:space="preserve"> - &gt; </w:t>
      </w:r>
      <w:r w:rsidRPr="00FA01E5">
        <w:rPr>
          <w:rFonts w:ascii="Courier New" w:eastAsia="Calibri" w:hAnsi="Courier New" w:cs="Courier New"/>
          <w:color w:val="000000"/>
        </w:rPr>
        <w:t>SCPI console</w:t>
      </w:r>
      <w:r w:rsidRPr="00FA01E5">
        <w:rPr>
          <w:rFonts w:eastAsia="Calibri"/>
          <w:color w:val="000000"/>
        </w:rPr>
        <w:t xml:space="preserve">: Copy and paste </w:t>
      </w:r>
      <w:r w:rsidR="00D36587" w:rsidRPr="00FA01E5">
        <w:rPr>
          <w:rFonts w:eastAsia="Calibri"/>
          <w:color w:val="000000"/>
        </w:rPr>
        <w:t xml:space="preserve">the contents of text file </w:t>
      </w:r>
      <w:r w:rsidR="00D36587" w:rsidRPr="00FA01E5">
        <w:rPr>
          <w:rFonts w:ascii="Courier New" w:eastAsia="Calibri" w:hAnsi="Courier New" w:cs="Courier New"/>
          <w:color w:val="000000"/>
        </w:rPr>
        <w:t>SC</w:t>
      </w:r>
      <w:r w:rsidRPr="00FA01E5">
        <w:rPr>
          <w:rFonts w:ascii="Courier New" w:eastAsia="Calibri" w:hAnsi="Courier New" w:cs="Courier New"/>
          <w:color w:val="000000"/>
        </w:rPr>
        <w:t>PI_command</w:t>
      </w:r>
      <w:r w:rsidR="00D36587" w:rsidRPr="00FA01E5">
        <w:rPr>
          <w:rFonts w:ascii="Courier New" w:eastAsia="Calibri" w:hAnsi="Courier New" w:cs="Courier New"/>
          <w:color w:val="000000"/>
        </w:rPr>
        <w:t>.txt</w:t>
      </w:r>
      <w:r w:rsidRPr="00FA01E5">
        <w:rPr>
          <w:rFonts w:eastAsia="Calibri"/>
          <w:color w:val="000000"/>
        </w:rPr>
        <w:t xml:space="preserve"> </w:t>
      </w:r>
      <w:r w:rsidR="00D36587" w:rsidRPr="00FA01E5">
        <w:rPr>
          <w:rFonts w:eastAsia="Calibri"/>
          <w:color w:val="000000"/>
        </w:rPr>
        <w:t>in</w:t>
      </w:r>
      <w:r w:rsidRPr="00FA01E5">
        <w:rPr>
          <w:rFonts w:eastAsia="Calibri"/>
          <w:color w:val="000000"/>
        </w:rPr>
        <w:t>to console and hit return</w:t>
      </w:r>
      <w:r w:rsidR="00D36587" w:rsidRPr="00FA01E5">
        <w:rPr>
          <w:rFonts w:eastAsia="Calibri"/>
          <w:color w:val="000000"/>
        </w:rPr>
        <w:t>. Below are the SCPI commands as a reference:</w:t>
      </w:r>
    </w:p>
    <w:p w14:paraId="66B90066" w14:textId="493AE13E" w:rsidR="009E6593" w:rsidRDefault="009E6593" w:rsidP="00D57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</w:rPr>
      </w:pPr>
    </w:p>
    <w:p w14:paraId="5A9325A5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ROUT1;PORT:RES:ADD RF1A,VSG1; ROUT1;PORT:RES:ADD RF2A,VSA1;</w:t>
      </w:r>
    </w:p>
    <w:p w14:paraId="5A181F27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VSG1; WAVE:LOAD '/5G/UL/lp_nr5g_ul_fs2457p6MHz_mu3_050MHz_CP_rbd032_rbo000_01cc_256QAM_CONT.iqvsg'</w:t>
      </w:r>
    </w:p>
    <w:p w14:paraId="6A7010CE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CHAN1; VSG1;WAVE:EXEC ON</w:t>
      </w:r>
    </w:p>
    <w:p w14:paraId="68418F6B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CHAN1; VSG1;POW:lev -20</w:t>
      </w:r>
    </w:p>
    <w:p w14:paraId="3627DAE2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CHAN1; VSA1;CAPT:TIME 0.002</w:t>
      </w:r>
    </w:p>
    <w:p w14:paraId="3204CFDE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 xml:space="preserve">5G; MRST; CONF:FREQ:RANG FR2; CONF:DIR UL; CONF:STAN NR; CONF:SDET:CCAC ONE; CONF:SDET:GAP 50us; CONF:SDET:THR -20; CONF:CCDF:CALC:SLOT ON; CONF:SDET:NSFR 1; CONF:SFOR CONT; CONF:TXQ:TRAC:PHAS ON; CONF:TXQ:TRAC:AMPL ON; CONF:TXQ:TRAC:SCL OFF; CONF:CALC:SACQ ON; CONF:TXQ:EACQ OFF; CONF:IQOF:REM ON; CONF:MIMO:MODE "CONDUCTED"; CONF:MIMO:SEL "SISO"; CONF:PCOM:SEL AUTO; CONF:CCAC:FTYP REL; CONF:SPEC:OBW:SPAN 50000000; CONF:CCAR:CC1 ON; CONF:NUM:CC1 3; CONF:CBW:CC1 50000000; CONF:MOD:CC1 256QAM; CONF:PCOM:CC1 OFF; CONF:CCAC:CFR:CC1 0; CONF:NID:SCID:CC1 0; CONF:SCID:CC1 0; CONF:NID:DMRS:CC1 0; CONF:DMRS:CDMD:CC1 AUTO; CONF:DMRS:CDMU:CC1 1; CONF:DMRS:PBO:CC1 0; CONF:DMRS:DET:CC1 USER; CONF:DMRS:SLOT:CC1 (0, 1, 2, 3, 4, 5, 6, 7); CONF:DMRS:CFGT:CC1 1; CONF:DMRS:ANT:PORT:CC1 (0); CONF:NLAY:CC1 1; CONF:NANT:CC1 1; CONF:CBXM:CC1 OFF; CONF:TPMI:CC1 0; CONF:DMRS:SEL:CC1 3GPP; CONF:DMRS:MTYP:CC1 TYPE_A; CONF:DMRS:MLEN:CC1 1; CONF:DMRS:TYPE:APOS:CC1 2; CONF:DMRS:ADDL:APOS:CC1 2; CONF:DMRS:TFPC:CC1 OFF; CONF:UDSF:CC1 3GPP; CONF:UDSF:3GPP:CC1 1; CONF:PTRS:CC1 OFF; CONF:RBC:CC1 USER; CONF:RBC:RBOF:CC1 0; CONF:RBC:RBD:CC1 32; </w:t>
      </w:r>
    </w:p>
    <w:p w14:paraId="7DA74139" w14:textId="77777777" w:rsidR="00D36587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CHAN1; VSA1;INIT</w:t>
      </w:r>
    </w:p>
    <w:p w14:paraId="60A2BB1C" w14:textId="48F00ED2" w:rsidR="009E6593" w:rsidRP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ourier New" w:eastAsia="Calibri" w:hAnsi="Courier New" w:cs="Courier New"/>
          <w:color w:val="000000"/>
          <w:sz w:val="16"/>
          <w:szCs w:val="16"/>
        </w:rPr>
      </w:pPr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 xml:space="preserve">5G; calc:txq:cc1 0,1; calc:pow:cc1 0,1; </w:t>
      </w:r>
      <w:proofErr w:type="spellStart"/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>calc:spec</w:t>
      </w:r>
      <w:proofErr w:type="spellEnd"/>
      <w:r w:rsidRPr="00D36587">
        <w:rPr>
          <w:rFonts w:ascii="Courier New" w:eastAsia="Calibri" w:hAnsi="Courier New" w:cs="Courier New"/>
          <w:color w:val="000000"/>
          <w:sz w:val="16"/>
          <w:szCs w:val="16"/>
        </w:rPr>
        <w:t xml:space="preserve"> 0,1</w:t>
      </w:r>
    </w:p>
    <w:p w14:paraId="3C755EEA" w14:textId="74F62A60" w:rsid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22C4944C" w14:textId="77777777" w:rsidR="00D36587" w:rsidRDefault="00D36587" w:rsidP="00D365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5" w14:textId="0EDD6031" w:rsidR="00223D1F" w:rsidRPr="009E6593" w:rsidRDefault="00896CB0" w:rsidP="00FA01E5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A01E5">
        <w:rPr>
          <w:rFonts w:ascii="Courier New" w:eastAsia="Calibri" w:hAnsi="Courier New" w:cs="Courier New"/>
          <w:color w:val="000000"/>
        </w:rPr>
        <w:t>Run</w:t>
      </w:r>
      <w:r w:rsidRPr="00FA01E5">
        <w:rPr>
          <w:rFonts w:eastAsia="Calibri"/>
          <w:color w:val="000000"/>
        </w:rPr>
        <w:t xml:space="preserve"> / </w:t>
      </w:r>
      <w:r w:rsidRPr="00FA01E5">
        <w:rPr>
          <w:rFonts w:ascii="Courier New" w:eastAsia="Calibri" w:hAnsi="Courier New" w:cs="Courier New"/>
          <w:color w:val="000000"/>
        </w:rPr>
        <w:t>Run single</w:t>
      </w:r>
    </w:p>
    <w:p w14:paraId="4D9BC007" w14:textId="291C9E51" w:rsidR="00D57DE1" w:rsidRDefault="00D57DE1">
      <w:pPr>
        <w:rPr>
          <w:rFonts w:eastAsia="Calibri"/>
          <w:color w:val="000000"/>
        </w:rPr>
      </w:pPr>
    </w:p>
    <w:p w14:paraId="00000006" w14:textId="5353DA23" w:rsidR="00223D1F" w:rsidRPr="00F00E18" w:rsidRDefault="00896CB0" w:rsidP="00FA01E5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FA01E5">
        <w:rPr>
          <w:rFonts w:ascii="Courier New" w:eastAsia="Calibri" w:hAnsi="Courier New" w:cs="Courier New"/>
          <w:color w:val="000000"/>
        </w:rPr>
        <w:t>VSA</w:t>
      </w:r>
      <w:r w:rsidRPr="00FA01E5">
        <w:rPr>
          <w:rFonts w:eastAsia="Calibri"/>
          <w:color w:val="000000"/>
        </w:rPr>
        <w:t xml:space="preserve"> – </w:t>
      </w:r>
      <w:r w:rsidRPr="00FA01E5">
        <w:rPr>
          <w:rFonts w:ascii="Courier New" w:eastAsia="Calibri" w:hAnsi="Courier New" w:cs="Courier New"/>
          <w:color w:val="000000"/>
        </w:rPr>
        <w:t>Results</w:t>
      </w:r>
      <w:r w:rsidRPr="00FA01E5">
        <w:rPr>
          <w:rFonts w:eastAsia="Calibri"/>
          <w:color w:val="000000"/>
        </w:rPr>
        <w:t xml:space="preserve"> – Drag and drop (1) </w:t>
      </w:r>
      <w:r w:rsidRPr="00FA01E5">
        <w:rPr>
          <w:rFonts w:ascii="Courier New" w:eastAsia="Calibri" w:hAnsi="Courier New" w:cs="Courier New"/>
          <w:color w:val="000000"/>
        </w:rPr>
        <w:t>Constellation</w:t>
      </w:r>
      <w:r w:rsidRPr="00FA01E5">
        <w:rPr>
          <w:rFonts w:eastAsia="Calibri"/>
          <w:color w:val="000000"/>
        </w:rPr>
        <w:t xml:space="preserve">, (2) </w:t>
      </w:r>
      <w:r w:rsidRPr="00FA01E5">
        <w:rPr>
          <w:rFonts w:ascii="Courier New" w:eastAsia="Calibri" w:hAnsi="Courier New" w:cs="Courier New"/>
          <w:color w:val="000000"/>
        </w:rPr>
        <w:t>Power vs Time</w:t>
      </w:r>
      <w:r w:rsidRPr="00FA01E5">
        <w:rPr>
          <w:rFonts w:eastAsia="Calibri"/>
          <w:color w:val="000000"/>
        </w:rPr>
        <w:t xml:space="preserve"> and (3) </w:t>
      </w:r>
      <w:r w:rsidRPr="00FA01E5">
        <w:rPr>
          <w:rFonts w:ascii="Courier New" w:eastAsia="Calibri" w:hAnsi="Courier New" w:cs="Courier New"/>
          <w:color w:val="000000"/>
        </w:rPr>
        <w:t>Spectrum</w:t>
      </w:r>
    </w:p>
    <w:p w14:paraId="4C628D38" w14:textId="77777777" w:rsidR="00F00E18" w:rsidRDefault="00F00E18" w:rsidP="00F00E18">
      <w:pPr>
        <w:pStyle w:val="ListParagraph"/>
      </w:pPr>
    </w:p>
    <w:p w14:paraId="76FC695A" w14:textId="77777777" w:rsidR="00F00E18" w:rsidRDefault="00F00E18" w:rsidP="00F00E1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96"/>
      </w:pPr>
    </w:p>
    <w:p w14:paraId="00000007" w14:textId="05A5FE3A" w:rsidR="00223D1F" w:rsidRDefault="00D57DE1" w:rsidP="00D57DE1">
      <w:pPr>
        <w:ind w:left="360"/>
      </w:pPr>
      <w:r>
        <w:rPr>
          <w:noProof/>
        </w:rPr>
        <w:drawing>
          <wp:inline distT="0" distB="0" distL="0" distR="0" wp14:anchorId="4C16A719" wp14:editId="640D2C2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0_Result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223D1F" w:rsidRDefault="00223D1F"/>
    <w:p w14:paraId="00000009" w14:textId="54754DDC" w:rsidR="00223D1F" w:rsidRDefault="00FB23BD">
      <w:r>
        <w:lastRenderedPageBreak/>
        <w:t>References</w:t>
      </w:r>
    </w:p>
    <w:p w14:paraId="270389C8" w14:textId="096E3559" w:rsidR="00FB23BD" w:rsidRDefault="00FB23BD" w:rsidP="00FB23BD">
      <w:r>
        <w:t xml:space="preserve">[1] </w:t>
      </w:r>
      <w:r>
        <w:t>IQgig-5G™ Model B</w:t>
      </w:r>
      <w:r>
        <w:t xml:space="preserve">. </w:t>
      </w:r>
      <w:r>
        <w:t>5G mmWave Test System</w:t>
      </w:r>
      <w:r>
        <w:t xml:space="preserve">. Technical specifications. </w:t>
      </w:r>
      <w:proofErr w:type="spellStart"/>
      <w:r w:rsidR="005B0094">
        <w:t>Litepoint</w:t>
      </w:r>
      <w:proofErr w:type="spellEnd"/>
      <w:r w:rsidR="005B0094">
        <w:t xml:space="preserve">, 2023. The pdf file is located </w:t>
      </w:r>
      <w:proofErr w:type="spellStart"/>
      <w:r>
        <w:t>n</w:t>
      </w:r>
      <w:proofErr w:type="spellEnd"/>
      <w:r>
        <w:t xml:space="preserve"> Canvas.</w:t>
      </w:r>
    </w:p>
    <w:sectPr w:rsidR="00FB23BD" w:rsidSect="00FA01E5">
      <w:footerReference w:type="default" r:id="rId14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F058" w14:textId="77777777" w:rsidR="00B21DB4" w:rsidRDefault="00B21DB4" w:rsidP="00F00E18">
      <w:pPr>
        <w:spacing w:after="0" w:line="240" w:lineRule="auto"/>
      </w:pPr>
      <w:r>
        <w:separator/>
      </w:r>
    </w:p>
  </w:endnote>
  <w:endnote w:type="continuationSeparator" w:id="0">
    <w:p w14:paraId="551F7003" w14:textId="77777777" w:rsidR="00B21DB4" w:rsidRDefault="00B21DB4" w:rsidP="00F0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CF35" w14:textId="6588BD40" w:rsidR="00F00E18" w:rsidRDefault="00F00E18">
    <w:pPr>
      <w:pStyle w:val="Footer"/>
    </w:pPr>
    <w:r>
      <w:t>5G demo – SJSU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0C0D355D" w14:textId="77777777" w:rsidR="00F00E18" w:rsidRDefault="00F00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DB135" w14:textId="77777777" w:rsidR="00B21DB4" w:rsidRDefault="00B21DB4" w:rsidP="00F00E18">
      <w:pPr>
        <w:spacing w:after="0" w:line="240" w:lineRule="auto"/>
      </w:pPr>
      <w:r>
        <w:separator/>
      </w:r>
    </w:p>
  </w:footnote>
  <w:footnote w:type="continuationSeparator" w:id="0">
    <w:p w14:paraId="4AC2A611" w14:textId="77777777" w:rsidR="00B21DB4" w:rsidRDefault="00B21DB4" w:rsidP="00F00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6ABF"/>
    <w:multiLevelType w:val="multilevel"/>
    <w:tmpl w:val="CD7210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Calibr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Calibr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Calibr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Calibr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Calibr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Calibr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Calibr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="Calibri" w:hint="default"/>
        <w:color w:val="000000"/>
      </w:rPr>
    </w:lvl>
  </w:abstractNum>
  <w:abstractNum w:abstractNumId="1" w15:restartNumberingAfterBreak="0">
    <w:nsid w:val="33044C33"/>
    <w:multiLevelType w:val="multilevel"/>
    <w:tmpl w:val="977E23B6"/>
    <w:lvl w:ilvl="0">
      <w:start w:val="2"/>
      <w:numFmt w:val="decimal"/>
      <w:lvlText w:val="%1"/>
      <w:lvlJc w:val="left"/>
      <w:pPr>
        <w:ind w:left="396" w:hanging="396"/>
      </w:pPr>
      <w:rPr>
        <w:rFonts w:ascii="Courier New" w:eastAsia="Calibri" w:hAnsi="Courier New" w:cs="Courier New" w:hint="default"/>
        <w:color w:val="000000"/>
      </w:rPr>
    </w:lvl>
    <w:lvl w:ilvl="1">
      <w:start w:val="3"/>
      <w:numFmt w:val="decimal"/>
      <w:lvlText w:val="%1.%2"/>
      <w:lvlJc w:val="left"/>
      <w:pPr>
        <w:ind w:left="396" w:hanging="396"/>
      </w:pPr>
      <w:rPr>
        <w:rFonts w:ascii="Calibri" w:eastAsia="Calibri" w:hAnsi="Calibri" w:cs="Calibri"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ourier New" w:eastAsia="Calibri" w:hAnsi="Courier New" w:cs="Courier New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ourier New" w:eastAsia="Calibri" w:hAnsi="Courier New" w:cs="Courier New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ourier New" w:eastAsia="Calibri" w:hAnsi="Courier New" w:cs="Courier New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ourier New" w:eastAsia="Calibri" w:hAnsi="Courier New" w:cs="Courier New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ourier New" w:eastAsia="Calibri" w:hAnsi="Courier New" w:cs="Courier New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ourier New" w:eastAsia="Calibri" w:hAnsi="Courier New" w:cs="Courier New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ourier New" w:eastAsia="Calibri" w:hAnsi="Courier New" w:cs="Courier New" w:hint="default"/>
        <w:color w:val="000000"/>
      </w:rPr>
    </w:lvl>
  </w:abstractNum>
  <w:abstractNum w:abstractNumId="2" w15:restartNumberingAfterBreak="0">
    <w:nsid w:val="598051DC"/>
    <w:multiLevelType w:val="multilevel"/>
    <w:tmpl w:val="3CB67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224963">
    <w:abstractNumId w:val="2"/>
  </w:num>
  <w:num w:numId="2" w16cid:durableId="565341592">
    <w:abstractNumId w:val="0"/>
  </w:num>
  <w:num w:numId="3" w16cid:durableId="9529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D1F"/>
    <w:rsid w:val="00024558"/>
    <w:rsid w:val="00223D1F"/>
    <w:rsid w:val="00580D98"/>
    <w:rsid w:val="005B0094"/>
    <w:rsid w:val="005C3D45"/>
    <w:rsid w:val="00896CB0"/>
    <w:rsid w:val="00984D30"/>
    <w:rsid w:val="009E6593"/>
    <w:rsid w:val="00B21DB4"/>
    <w:rsid w:val="00D36587"/>
    <w:rsid w:val="00D57DE1"/>
    <w:rsid w:val="00F00E18"/>
    <w:rsid w:val="00FA01E5"/>
    <w:rsid w:val="00FB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3F88"/>
  <w15:docId w15:val="{9169CA93-04A6-4819-8FE8-D1112553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D48"/>
    <w:rPr>
      <w:rFonts w:eastAsiaTheme="minorEastAsi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B4D4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00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1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00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1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+lKQ7tL2p7I8NpkgD3Z5+JXeqw==">CgMxLjA4AHIhMWpJczNqa3FZdjIwOUpWRVdqQmJzNzJ4MlR1QmN2Y2Nj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H Morelos-Zaragoza</dc:creator>
  <cp:lastModifiedBy>Robert Morelos-Zaragoza</cp:lastModifiedBy>
  <cp:revision>9</cp:revision>
  <dcterms:created xsi:type="dcterms:W3CDTF">2025-01-23T21:50:00Z</dcterms:created>
  <dcterms:modified xsi:type="dcterms:W3CDTF">2025-04-17T01:26:00Z</dcterms:modified>
</cp:coreProperties>
</file>