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TimelyOps</w:t>
      </w:r>
    </w:p>
    <w:p>
      <w:pPr>
        <w:spacing w:after="60"/>
      </w:pPr>
      <w:r>
        <w:rPr>
          <w:i/>
          <w:iCs/>
          <w:color w:val="1D9E75"/>
          <w:sz w:val="22"/>
          <w:szCs w:val="22"/>
        </w:rPr>
        <w:t xml:space="preserve">Run your cleaning business on time, every time.</w:t>
      </w:r>
    </w:p>
    <w:p>
      <w:pPr>
        <w:spacing w:after="300"/>
      </w:pPr>
      <w:r>
        <w:rPr>
          <w:color w:val="555555"/>
          <w:sz w:val="20"/>
          <w:szCs w:val="20"/>
        </w:rPr>
        <w:t xml:space="preserve">timelyops.com  •  info@timelyops.com</w:t>
      </w:r>
    </w:p>
    <w:p>
      <w:pPr>
        <w:pStyle w:val="Heading2"/>
      </w:pPr>
      <w:r>
        <w:t xml:space="preserve">The problem</w:t>
      </w:r>
    </w:p>
    <w:p>
      <w:pPr>
        <w:spacing w:after="200"/>
      </w:pPr>
      <w:r>
        <w:rPr>
          <w:sz w:val="21"/>
          <w:szCs w:val="21"/>
        </w:rPr>
        <w:t xml:space="preserve">You started a cleaning business to have freedom—but instead you’re juggling spreadsheets, text messages, and your own memory to keep everything running. Quotes get lost in group chats. Payments slip through the cracks. You spend Sunday nights planning the week’s schedule, and by Tuesday it’s already blown up. The tools that could help—Jobber, Housecall Pro—charge per user, so your bill grows every time you hire. And none of them were actually built for cleaning.</w:t>
      </w:r>
    </w:p>
    <w:p>
      <w:pPr>
        <w:pStyle w:val="Heading2"/>
      </w:pPr>
      <w:r>
        <w:t xml:space="preserve">The solution</w:t>
      </w:r>
    </w:p>
    <w:p>
      <w:pPr>
        <w:spacing w:after="80"/>
      </w:pPr>
      <w:r>
        <w:rPr>
          <w:sz w:val="21"/>
          <w:szCs w:val="21"/>
        </w:rPr>
        <w:t xml:space="preserve">TimelyOps is business management software built specifically for cleaning companies. Everything you need—scheduling, quoting, invoicing, payments, worker management, and an AI booking agent that answers leads 24/7—in one app, for a flat monthly fee.</w:t>
      </w:r>
    </w:p>
    <w:p>
      <w:pPr>
        <w:spacing w:after="200"/>
      </w:pPr>
      <w:r>
        <w:rPr>
          <w:sz w:val="21"/>
          <w:szCs w:val="21"/>
        </w:rPr>
        <w:t xml:space="preserve">Every step connects: create a quote → client approves → schedule the job → worker marks complete → payment collected → invoice generated. One tap between each step. No switching apps.</w:t>
      </w:r>
    </w:p>
    <w:p>
      <w:pPr>
        <w:pStyle w:val="Heading2"/>
      </w:pPr>
      <w:r>
        <w:t xml:space="preserve">What’s included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b/>
                <w:bCs/>
                <w:color w:val="FFFFFF"/>
                <w:sz w:val="24"/>
                <w:szCs w:val="24"/>
              </w:rPr>
              <w:t xml:space="preserve">Essentials — $99/mo</w:t>
            </w:r>
          </w:p>
        </w:tc>
        <w:tc>
          <w:tcPr>
            <w:tcW w:type="dxa" w:w="504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pPr>
              <w:jc w:val="center"/>
            </w:pPr>
            <w:r>
              <w:rPr>
                <w:b/>
                <w:bCs/>
                <w:color w:val="FFFFFF"/>
                <w:sz w:val="24"/>
                <w:szCs w:val="24"/>
              </w:rPr>
              <w:t xml:space="preserve">Pro — $149/mo</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Up to 5 staff</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Up to 10 staff</w:t>
            </w:r>
          </w:p>
        </w:tc>
      </w:tr>
      <w:tr>
        <w:tc>
          <w:tcPr>
            <w:tcW w:type="dxa" w:w="5040"/>
            <w:tcBorders>
              <w:top w:val="single" w:color="CCCCCC" w:sz="1"/>
              <w:left w:val="single" w:color="CCCCCC" w:sz="1"/>
              <w:bottom w:val="single" w:color="CCCCCC" w:sz="1"/>
              <w:right w:val="single" w:color="CCCCCC" w:sz="1"/>
            </w:tcBorders>
            <w:tcMar>
              <w:top w:type="dxa" w:w="100"/>
              <w:left w:type="dxa" w:w="200"/>
              <w:bottom w:type="dxa" w:w="100"/>
              <w:right w:type="dxa" w:w="120"/>
            </w:tcMar>
          </w:tcPr>
          <w:p>
            <w:pPr>
              <w:spacing w:after="40"/>
            </w:pPr>
            <w:r>
              <w:rPr>
                <w:b/>
                <w:bCs/>
                <w:color w:val="0F6E56"/>
                <w:sz w:val="20"/>
                <w:szCs w:val="20"/>
              </w:rPr>
              <w:t xml:space="preserve">✓ </w:t>
            </w:r>
            <w:r>
              <w:rPr>
                <w:color w:val="1A1A1A"/>
                <w:sz w:val="20"/>
                <w:szCs w:val="20"/>
              </w:rPr>
              <w:t xml:space="preserve">AI booking agent (phone, SMS, web)</w:t>
            </w:r>
          </w:p>
          <w:p>
            <w:pPr>
              <w:spacing w:after="40"/>
            </w:pPr>
            <w:r>
              <w:rPr>
                <w:b/>
                <w:bCs/>
                <w:color w:val="0F6E56"/>
                <w:sz w:val="20"/>
                <w:szCs w:val="20"/>
              </w:rPr>
              <w:t xml:space="preserve">✓ </w:t>
            </w:r>
            <w:r>
              <w:rPr>
                <w:color w:val="1A1A1A"/>
                <w:sz w:val="20"/>
                <w:szCs w:val="20"/>
              </w:rPr>
              <w:t xml:space="preserve">Scheduling with recurring jobs</w:t>
            </w:r>
          </w:p>
          <w:p>
            <w:pPr>
              <w:spacing w:after="40"/>
            </w:pPr>
            <w:r>
              <w:rPr>
                <w:b/>
                <w:bCs/>
                <w:color w:val="0F6E56"/>
                <w:sz w:val="20"/>
                <w:szCs w:val="20"/>
              </w:rPr>
              <w:t xml:space="preserve">✓ </w:t>
            </w:r>
            <w:r>
              <w:rPr>
                <w:color w:val="1A1A1A"/>
                <w:sz w:val="20"/>
                <w:szCs w:val="20"/>
              </w:rPr>
              <w:t xml:space="preserve">Instant quotes with auto-pricing</w:t>
            </w:r>
          </w:p>
          <w:p>
            <w:pPr>
              <w:spacing w:after="40"/>
            </w:pPr>
            <w:r>
              <w:rPr>
                <w:b/>
                <w:bCs/>
                <w:color w:val="0F6E56"/>
                <w:sz w:val="20"/>
                <w:szCs w:val="20"/>
              </w:rPr>
              <w:t xml:space="preserve">✓ </w:t>
            </w:r>
            <w:r>
              <w:rPr>
                <w:color w:val="1A1A1A"/>
                <w:sz w:val="20"/>
                <w:szCs w:val="20"/>
              </w:rPr>
              <w:t xml:space="preserve">Invoice generation + PDF download</w:t>
            </w:r>
          </w:p>
          <w:p>
            <w:pPr>
              <w:spacing w:after="40"/>
            </w:pPr>
            <w:r>
              <w:rPr>
                <w:b/>
                <w:bCs/>
                <w:color w:val="0F6E56"/>
                <w:sz w:val="20"/>
                <w:szCs w:val="20"/>
              </w:rPr>
              <w:t xml:space="preserve">✓ </w:t>
            </w:r>
            <w:r>
              <w:rPr>
                <w:color w:val="1A1A1A"/>
                <w:sz w:val="20"/>
                <w:szCs w:val="20"/>
              </w:rPr>
              <w:t xml:space="preserve">On-site payment collection</w:t>
            </w:r>
          </w:p>
          <w:p>
            <w:pPr>
              <w:spacing w:after="40"/>
            </w:pPr>
            <w:r>
              <w:rPr>
                <w:b/>
                <w:bCs/>
                <w:color w:val="0F6E56"/>
                <w:sz w:val="20"/>
                <w:szCs w:val="20"/>
              </w:rPr>
              <w:t xml:space="preserve">✓ </w:t>
            </w:r>
            <w:r>
              <w:rPr>
                <w:color w:val="1A1A1A"/>
                <w:sz w:val="20"/>
                <w:szCs w:val="20"/>
              </w:rPr>
              <w:t xml:space="preserve">Client profiles with property details</w:t>
            </w:r>
          </w:p>
          <w:p>
            <w:pPr>
              <w:spacing w:after="40"/>
            </w:pPr>
            <w:r>
              <w:rPr>
                <w:b/>
                <w:bCs/>
                <w:color w:val="0F6E56"/>
                <w:sz w:val="20"/>
                <w:szCs w:val="20"/>
              </w:rPr>
              <w:t xml:space="preserve">✓ </w:t>
            </w:r>
            <w:r>
              <w:rPr>
                <w:color w:val="1A1A1A"/>
                <w:sz w:val="20"/>
                <w:szCs w:val="20"/>
              </w:rPr>
              <w:t xml:space="preserve">Worker management + role-based access</w:t>
            </w:r>
          </w:p>
          <w:p>
            <w:pPr>
              <w:spacing w:after="40"/>
            </w:pPr>
            <w:r>
              <w:rPr>
                <w:b/>
                <w:bCs/>
                <w:color w:val="0F6E56"/>
                <w:sz w:val="20"/>
                <w:szCs w:val="20"/>
              </w:rPr>
              <w:t xml:space="preserve">✓ </w:t>
            </w:r>
            <w:r>
              <w:rPr>
                <w:color w:val="1A1A1A"/>
                <w:sz w:val="20"/>
                <w:szCs w:val="20"/>
              </w:rPr>
              <w:t xml:space="preserve">Dashboard and reports</w:t>
            </w:r>
          </w:p>
          <w:p>
            <w:pPr>
              <w:spacing w:after="40"/>
            </w:pPr>
            <w:r>
              <w:rPr>
                <w:b/>
                <w:bCs/>
                <w:color w:val="0F6E56"/>
                <w:sz w:val="20"/>
                <w:szCs w:val="20"/>
              </w:rPr>
              <w:t xml:space="preserve">✓ </w:t>
            </w:r>
            <w:r>
              <w:rPr>
                <w:color w:val="1A1A1A"/>
                <w:sz w:val="20"/>
                <w:szCs w:val="20"/>
              </w:rPr>
              <w:t xml:space="preserve">English + Spanish bilingual</w:t>
            </w:r>
          </w:p>
          <w:p>
            <w:pPr>
              <w:spacing w:after="40"/>
            </w:pPr>
            <w:r>
              <w:rPr>
                <w:b/>
                <w:bCs/>
                <w:color w:val="0F6E56"/>
                <w:sz w:val="20"/>
                <w:szCs w:val="20"/>
              </w:rPr>
              <w:t xml:space="preserve">✓ </w:t>
            </w:r>
            <w:r>
              <w:rPr>
                <w:color w:val="1A1A1A"/>
                <w:sz w:val="20"/>
                <w:szCs w:val="20"/>
              </w:rPr>
              <w:t xml:space="preserve">Works on any phone, tablet, or computer</w:t>
            </w:r>
          </w:p>
        </w:tc>
        <w:tc>
          <w:tcPr>
            <w:tcW w:type="dxa" w:w="5040"/>
            <w:tcBorders>
              <w:top w:val="single" w:color="CCCCCC" w:sz="1"/>
              <w:left w:val="single" w:color="CCCCCC" w:sz="1"/>
              <w:bottom w:val="single" w:color="CCCCCC" w:sz="1"/>
              <w:right w:val="single" w:color="CCCCCC" w:sz="1"/>
            </w:tcBorders>
            <w:tcMar>
              <w:top w:type="dxa" w:w="100"/>
              <w:left w:type="dxa" w:w="200"/>
              <w:bottom w:type="dxa" w:w="100"/>
              <w:right w:type="dxa" w:w="120"/>
            </w:tcMar>
          </w:tcPr>
          <w:p>
            <w:pPr>
              <w:spacing w:after="60"/>
            </w:pPr>
            <w:r>
              <w:rPr>
                <w:i/>
                <w:iCs/>
                <w:color w:val="555555"/>
                <w:sz w:val="20"/>
                <w:szCs w:val="20"/>
              </w:rPr>
              <w:t xml:space="preserve">Everything in Essentials, plus:</w:t>
            </w:r>
          </w:p>
          <w:p>
            <w:pPr>
              <w:spacing w:after="40"/>
            </w:pPr>
            <w:r>
              <w:rPr>
                <w:b/>
                <w:bCs/>
                <w:color w:val="0F6E56"/>
                <w:sz w:val="20"/>
                <w:szCs w:val="20"/>
              </w:rPr>
              <w:t xml:space="preserve">✓ </w:t>
            </w:r>
            <w:r>
              <w:rPr>
                <w:color w:val="1A1A1A"/>
                <w:sz w:val="20"/>
                <w:szCs w:val="20"/>
              </w:rPr>
              <w:t xml:space="preserve">Data export (CSV, Excel)</w:t>
            </w:r>
          </w:p>
          <w:p>
            <w:pPr>
              <w:spacing w:after="40"/>
            </w:pPr>
            <w:r>
              <w:rPr>
                <w:b/>
                <w:bCs/>
                <w:color w:val="0F6E56"/>
                <w:sz w:val="20"/>
                <w:szCs w:val="20"/>
              </w:rPr>
              <w:t xml:space="preserve">✓ </w:t>
            </w:r>
            <w:r>
              <w:rPr>
                <w:color w:val="1A1A1A"/>
                <w:sz w:val="20"/>
                <w:szCs w:val="20"/>
              </w:rPr>
              <w:t xml:space="preserve">Automated reminders</w:t>
            </w:r>
          </w:p>
          <w:p>
            <w:pPr>
              <w:spacing w:after="40"/>
            </w:pPr>
            <w:r>
              <w:rPr>
                <w:b/>
                <w:bCs/>
                <w:color w:val="0F6E56"/>
                <w:sz w:val="20"/>
                <w:szCs w:val="20"/>
              </w:rPr>
              <w:t xml:space="preserve">✓ </w:t>
            </w:r>
            <w:r>
              <w:rPr>
                <w:color w:val="1A1A1A"/>
                <w:sz w:val="20"/>
                <w:szCs w:val="20"/>
              </w:rPr>
              <w:t xml:space="preserve">Job checklists</w:t>
            </w:r>
          </w:p>
          <w:p>
            <w:pPr>
              <w:spacing w:after="40"/>
            </w:pPr>
            <w:r>
              <w:rPr>
                <w:b/>
                <w:bCs/>
                <w:color w:val="0F6E56"/>
                <w:sz w:val="20"/>
                <w:szCs w:val="20"/>
              </w:rPr>
              <w:t xml:space="preserve">✓ </w:t>
            </w:r>
            <w:r>
              <w:rPr>
                <w:color w:val="1A1A1A"/>
                <w:sz w:val="20"/>
                <w:szCs w:val="20"/>
              </w:rPr>
              <w:t xml:space="preserve">Worker GPS check-in</w:t>
            </w:r>
          </w:p>
          <w:p>
            <w:pPr>
              <w:spacing w:after="40"/>
            </w:pPr>
            <w:r>
              <w:rPr>
                <w:b/>
                <w:bCs/>
                <w:color w:val="0F6E56"/>
                <w:sz w:val="20"/>
                <w:szCs w:val="20"/>
              </w:rPr>
              <w:t xml:space="preserve">✓ </w:t>
            </w:r>
            <w:r>
              <w:rPr>
                <w:color w:val="1A1A1A"/>
                <w:sz w:val="20"/>
                <w:szCs w:val="20"/>
              </w:rPr>
              <w:t xml:space="preserve">Automated review requests</w:t>
            </w:r>
          </w:p>
          <w:p>
            <w:pPr>
              <w:spacing w:after="40"/>
            </w:pPr>
            <w:r>
              <w:rPr>
                <w:b/>
                <w:bCs/>
                <w:color w:val="0F6E56"/>
                <w:sz w:val="20"/>
                <w:szCs w:val="20"/>
              </w:rPr>
              <w:t xml:space="preserve">✓ </w:t>
            </w:r>
            <w:r>
              <w:rPr>
                <w:color w:val="1A1A1A"/>
                <w:sz w:val="20"/>
                <w:szCs w:val="20"/>
              </w:rPr>
              <w:t xml:space="preserve">Route planning</w:t>
            </w:r>
          </w:p>
        </w:tc>
      </w:tr>
    </w:tbl>
    <w:p>
      <w:pPr>
        <w:spacing w:after="100" w:before="200"/>
      </w:pPr>
    </w:p>
    <w:p>
      <w:pPr>
        <w:pStyle w:val="Heading2"/>
      </w:pPr>
      <w:r>
        <w:t xml:space="preserve">How we compare (5-person cleaning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2400"/>
        <w:gridCol w:w="2400"/>
      </w:tblGrid>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1D9E75"/>
                <w:sz w:val="21"/>
                <w:szCs w:val="21"/>
              </w:rPr>
              <w:t xml:space="preserve">TimelyOps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color w:val="555555"/>
                <w:sz w:val="21"/>
                <w:szCs w:val="21"/>
              </w:rPr>
              <w:t xml:space="preserve">Jobber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color w:val="555555"/>
                <w:sz w:val="21"/>
                <w:szCs w:val="21"/>
              </w:rPr>
              <w:t xml:space="preserve">Housecall Pro</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Monthly cost</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1A1A1A"/>
                <w:sz w:val="20"/>
                <w:szCs w:val="20"/>
              </w:rPr>
              <w:t xml:space="preserve">$99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$199+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$269+</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Staff included</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1A1A1A"/>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5 (+$35 each)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AI booking agent</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 Included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Not available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Not available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Scheduling</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Quoting + auto-pricing</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Connect+ ($119+)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Invoicing + PDF</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On-site payments</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Reports</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Grow ($199+)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Essentials+ ($129+)</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English + Spanish</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0F6E56"/>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No</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Annual savings vs.</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pPr>
              <w:jc w:val="center"/>
            </w:pPr>
            <w:r>
              <w:rPr>
                <w:b/>
                <w:bCs/>
                <w:color w:val="1A1A1A"/>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Save $1,200/yr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20"/>
                <w:szCs w:val="20"/>
              </w:rPr>
              <w:t xml:space="preserve">Save $2,040/yr</w:t>
            </w:r>
          </w:p>
        </w:tc>
      </w:tr>
    </w:tbl>
    <w:p>
      <w:pPr>
        <w:spacing w:after="80" w:before="300"/>
        <w:jc w:val="center"/>
      </w:pPr>
      <w:r>
        <w:rPr>
          <w:b/>
          <w:bCs/>
          <w:color w:val="1A1A1A"/>
          <w:sz w:val="26"/>
          <w:szCs w:val="26"/>
        </w:rPr>
        <w:t xml:space="preserve">Ready to stop juggling and start running your business?</w:t>
      </w:r>
    </w:p>
    <w:p>
      <w:pPr>
        <w:spacing w:after="80"/>
        <w:jc w:val="center"/>
      </w:pPr>
      <w:r>
        <w:rPr>
          <w:color w:val="555555"/>
          <w:sz w:val="22"/>
          <w:szCs w:val="22"/>
        </w:rPr>
        <w:t xml:space="preserve">Visit </w:t>
      </w:r>
      <w:r>
        <w:rPr>
          <w:b/>
          <w:bCs/>
          <w:color w:val="1D9E75"/>
          <w:sz w:val="22"/>
          <w:szCs w:val="22"/>
        </w:rPr>
        <w:t xml:space="preserve">timelyops.com</w:t>
      </w:r>
      <w:r>
        <w:rPr>
          <w:color w:val="555555"/>
          <w:sz w:val="22"/>
          <w:szCs w:val="22"/>
        </w:rPr>
        <w:t xml:space="preserve"> or email </w:t>
      </w:r>
      <w:r>
        <w:rPr>
          <w:b/>
          <w:bCs/>
          <w:color w:val="1D9E75"/>
          <w:sz w:val="22"/>
          <w:szCs w:val="22"/>
        </w:rPr>
        <w:t xml:space="preserve">info@timelyops.com</w:t>
      </w:r>
      <w:r>
        <w:rPr>
          <w:color w:val="555555"/>
          <w:sz w:val="22"/>
          <w:szCs w:val="22"/>
        </w:rPr>
        <w:t xml:space="preserve"> to get started.</w:t>
      </w:r>
    </w:p>
    <w:p>
      <w:pPr>
        <w:spacing w:after="200"/>
        <w:jc w:val="center"/>
      </w:pPr>
      <w:r>
        <w:rPr>
          <w:b/>
          <w:bCs/>
          <w:color w:val="1A1A1A"/>
          <w:sz w:val="20"/>
          <w:szCs w:val="20"/>
        </w:rPr>
        <w:t xml:space="preserve">$500 one-time setup  •  Personal onboarding  •  We import your data for you</w:t>
      </w:r>
    </w:p>
    <w:p>
      <w:pPr>
        <w:jc w:val="center"/>
      </w:pPr>
      <w:r>
        <w:rPr>
          <w:color w:val="999999"/>
          <w:sz w:val="18"/>
          <w:szCs w:val="18"/>
        </w:rPr>
        <w:t xml:space="preserve">© 2026 TimelyOps. The Netherlands.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D9E75"/>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2026-04-08T09:36:17.500Z</dcterms:created>
  <dcterms:modified xsi:type="dcterms:W3CDTF">2026-04-08T09:36:17.500Z</dcterms:modified>
</cp:coreProperties>
</file>

<file path=docProps/custom.xml><?xml version="1.0" encoding="utf-8"?>
<Properties xmlns="http://schemas.openxmlformats.org/officeDocument/2006/custom-properties" xmlns:vt="http://schemas.openxmlformats.org/officeDocument/2006/docPropsVTypes"/>
</file>