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Pr>
        <w:jc w:val="center"/>
      </w:pPr>
      <w:r>
        <w:rPr>
          <w:rFonts w:ascii="Arial" w:hAnsi="Arial"/>
          <w:b/>
          <w:color w:val="1F3864"/>
          <w:sz w:val="56"/>
        </w:rPr>
        <w:t>Field Service Management (FSM) Software</w:t>
      </w:r>
    </w:p>
    <w:p>
      <w:pPr>
        <w:jc w:val="center"/>
      </w:pPr>
      <w:r>
        <w:rPr>
          <w:rFonts w:ascii="Arial" w:hAnsi="Arial"/>
          <w:b/>
          <w:color w:val="2E75B6"/>
          <w:sz w:val="44"/>
        </w:rPr>
        <w:t>Top 25 Competitive Analysis</w:t>
      </w:r>
    </w:p>
    <w:p/>
    <w:p>
      <w:pPr>
        <w:jc w:val="center"/>
      </w:pPr>
      <w:r>
        <w:rPr>
          <w:rFonts w:ascii="Arial" w:hAnsi="Arial"/>
          <w:i/>
          <w:color w:val="404040"/>
          <w:sz w:val="26"/>
        </w:rPr>
        <w:t>Functionality • Pricing • Strategic Analysis • Best-Use Recommendations</w:t>
      </w:r>
    </w:p>
    <w:p/>
    <w:p/>
    <w:p>
      <w:pPr>
        <w:jc w:val="center"/>
      </w:pPr>
      <w:r>
        <w:rPr>
          <w:rFonts w:ascii="Arial" w:hAnsi="Arial"/>
          <w:color w:val="404040"/>
          <w:sz w:val="22"/>
        </w:rPr>
        <w:t>Prepared: March 2026</w:t>
      </w:r>
    </w:p>
    <w:p>
      <w:pPr>
        <w:jc w:val="center"/>
      </w:pPr>
      <w:r>
        <w:rPr>
          <w:rFonts w:ascii="Arial" w:hAnsi="Arial"/>
          <w:i/>
          <w:color w:val="404040"/>
          <w:sz w:val="20"/>
        </w:rPr>
        <w:t>Covers SMB → Enterprise Platforms  |  All pricing in USD</w:t>
      </w:r>
    </w:p>
    <w:p>
      <w:r>
        <w:br w:type="page"/>
      </w:r>
    </w:p>
    <w:p>
      <w:pPr>
        <w:spacing w:before="360" w:after="120"/>
        <w:pBdr>
          <w:bottom w:val="single" w:sz="6" w:space="1" w:color="2E75B6"/>
        </w:pBdr>
      </w:pPr>
      <w:r>
        <w:rPr>
          <w:rFonts w:ascii="Arial" w:hAnsi="Arial"/>
          <w:b/>
          <w:color w:val="1F3864"/>
          <w:sz w:val="36"/>
        </w:rPr>
        <w:t>Executive Summary</w:t>
      </w:r>
    </w:p>
    <w:p>
      <w:pPr>
        <w:spacing w:after="120"/>
      </w:pPr>
      <w:r>
        <w:rPr>
          <w:rFonts w:ascii="Arial" w:hAnsi="Arial"/>
          <w:b w:val="0"/>
          <w:i w:val="0"/>
          <w:sz w:val="20"/>
        </w:rPr>
        <w:t>The field service management (FSM) software market is one of the fastest-growing segments in B2B SaaS, projected to reach $7.5 billion by 2028 at a CAGR of approximately 11%. This report profiles the top 25 platforms serving the space — from lightweight tools built for solo operators to enterprise-grade suites managing tens of thousands of technicians globally.</w:t>
      </w:r>
    </w:p>
    <w:p>
      <w:pPr>
        <w:spacing w:after="120"/>
      </w:pPr>
      <w:r>
        <w:rPr>
          <w:rFonts w:ascii="Arial" w:hAnsi="Arial"/>
          <w:b w:val="0"/>
          <w:i w:val="0"/>
          <w:sz w:val="20"/>
        </w:rPr>
        <w:t>The platforms analyzed span a wide spectrum: purpose-built home service tools (Jobber, Housecall Pro), trade-focused solutions (FieldEdge, Simpro), AI-powered next-generation platforms (Zuper, Oracle FS), and full enterprise suites (ServiceTitan, Salesforce Field Service, SAP FSM, IFS). Pricing ranges from $0/month for solo operators (ServiceM8 Free, Kickserv Free) to $500+ per technician per month for enterprise deployments with full analytics, marketing automation, and ERP integration.</w:t>
      </w:r>
    </w:p>
    <w:p>
      <w:pPr>
        <w:spacing w:after="80"/>
      </w:pPr>
      <w:r>
        <w:rPr>
          <w:rFonts w:ascii="Arial" w:hAnsi="Arial"/>
          <w:b/>
          <w:i w:val="0"/>
          <w:sz w:val="20"/>
        </w:rPr>
        <w:t>Key findings from this analysis:</w:t>
      </w:r>
    </w:p>
    <w:p>
      <w:pPr>
        <w:pStyle w:val="ListBullet"/>
        <w:spacing w:after="40"/>
      </w:pPr>
      <w:r>
        <w:rPr>
          <w:rFonts w:ascii="Arial" w:hAnsi="Arial"/>
          <w:sz w:val="20"/>
        </w:rPr>
        <w:t>Scheduling &amp; dispatching and digital quoting consistently deliver the highest ROI across all company sizes.</w:t>
      </w:r>
    </w:p>
    <w:p>
      <w:pPr>
        <w:pStyle w:val="ListBullet"/>
        <w:spacing w:after="40"/>
      </w:pPr>
      <w:r>
        <w:rPr>
          <w:rFonts w:ascii="Arial" w:hAnsi="Arial"/>
          <w:sz w:val="20"/>
        </w:rPr>
        <w:t>Jobber leads for SMB home services; ServiceTitan dominates mid-market and enterprise trade contractors.</w:t>
      </w:r>
    </w:p>
    <w:p>
      <w:pPr>
        <w:pStyle w:val="ListBullet"/>
        <w:spacing w:after="40"/>
      </w:pPr>
      <w:r>
        <w:rPr>
          <w:rFonts w:ascii="Arial" w:hAnsi="Arial"/>
          <w:sz w:val="20"/>
        </w:rPr>
        <w:t>FieldPulse and ServiceM8 offer the best value for growing teams seeking unlimited-user pricing models.</w:t>
      </w:r>
    </w:p>
    <w:p>
      <w:pPr>
        <w:pStyle w:val="ListBullet"/>
        <w:spacing w:after="40"/>
      </w:pPr>
      <w:r>
        <w:rPr>
          <w:rFonts w:ascii="Arial" w:hAnsi="Arial"/>
          <w:sz w:val="20"/>
        </w:rPr>
        <w:t>AI/ML capabilities are rapidly becoming table-stakes, with Zuper and Oracle Field Service leading adoption.</w:t>
      </w:r>
    </w:p>
    <w:p>
      <w:pPr>
        <w:pStyle w:val="ListBullet"/>
        <w:spacing w:after="40"/>
      </w:pPr>
      <w:r>
        <w:rPr>
          <w:rFonts w:ascii="Arial" w:hAnsi="Arial"/>
          <w:sz w:val="20"/>
        </w:rPr>
        <w:t>Total cost of ownership varies dramatically — a 10-technician team might pay $1,500/year (Kickserv) or $42,000+/year (ServiceTitan).</w:t>
      </w:r>
    </w:p>
    <w:p>
      <w:pPr>
        <w:pStyle w:val="ListBullet"/>
        <w:spacing w:after="40"/>
      </w:pPr>
      <w:r>
        <w:rPr>
          <w:rFonts w:ascii="Arial" w:hAnsi="Arial"/>
          <w:sz w:val="20"/>
        </w:rPr>
        <w:t>Implementation costs are often ignored but can rival or exceed first-year software licensing for enterprise platforms.</w:t>
      </w:r>
    </w:p>
    <w:p>
      <w:r>
        <w:br w:type="page"/>
      </w:r>
    </w:p>
    <w:p>
      <w:pPr>
        <w:spacing w:before="360" w:after="120"/>
        <w:pBdr>
          <w:bottom w:val="single" w:sz="6" w:space="1" w:color="2E75B6"/>
        </w:pBdr>
      </w:pPr>
      <w:r>
        <w:rPr>
          <w:rFonts w:ascii="Arial" w:hAnsi="Arial"/>
          <w:b/>
          <w:color w:val="1F3864"/>
          <w:sz w:val="36"/>
        </w:rPr>
        <w:t>Industry Overview</w:t>
      </w:r>
    </w:p>
    <w:p>
      <w:pPr>
        <w:spacing w:after="120"/>
      </w:pPr>
      <w:r>
        <w:rPr>
          <w:rFonts w:ascii="Arial" w:hAnsi="Arial"/>
          <w:b w:val="0"/>
          <w:i w:val="0"/>
          <w:sz w:val="20"/>
        </w:rPr>
        <w:t>Field service management software automates and optimizes the end-to-end workflow for businesses that dispatch workers to customer locations — including HVAC, plumbing, electrical, landscaping, pest control, cleaning, telecommunications, utilities, healthcare equipment maintenance, and industrial services.</w:t>
      </w:r>
    </w:p>
    <w:p>
      <w:pPr>
        <w:spacing w:before="240" w:after="120"/>
      </w:pPr>
      <w:r>
        <w:rPr>
          <w:rFonts w:ascii="Arial" w:hAnsi="Arial"/>
          <w:b/>
          <w:color w:val="2E75B6"/>
          <w:sz w:val="26"/>
        </w:rPr>
        <w:t>Market Segments</w:t>
      </w:r>
    </w:p>
    <w:p>
      <w:pPr>
        <w:pStyle w:val="ListBullet"/>
        <w:spacing w:after="40"/>
      </w:pPr>
      <w:r>
        <w:rPr>
          <w:rFonts w:ascii="Arial" w:hAnsi="Arial"/>
          <w:b/>
          <w:sz w:val="20"/>
        </w:rPr>
        <w:t xml:space="preserve">Platforms like Jobber, Housecall Pro, and Workiz serve residential contractors with 1–30 technicians. Focus is on ease of use, mobile apps, and customer communication.: </w:t>
      </w:r>
      <w:r>
        <w:rPr>
          <w:rFonts w:ascii="Arial" w:hAnsi="Arial"/>
          <w:sz w:val="20"/>
        </w:rPr>
        <w:t>SMB Home Services ($0–$300/mo):</w:t>
      </w:r>
    </w:p>
    <w:p>
      <w:pPr>
        <w:pStyle w:val="ListBullet"/>
        <w:spacing w:after="40"/>
      </w:pPr>
      <w:r>
        <w:rPr>
          <w:rFonts w:ascii="Arial" w:hAnsi="Arial"/>
          <w:b/>
          <w:sz w:val="20"/>
        </w:rPr>
        <w:t xml:space="preserve">Platforms like ServiceTitan, Simpro, and FieldEdge add job costing, flat-rate pricing libraries, marketing automation, and deeper reporting for established contractors.: </w:t>
      </w:r>
      <w:r>
        <w:rPr>
          <w:rFonts w:ascii="Arial" w:hAnsi="Arial"/>
          <w:sz w:val="20"/>
        </w:rPr>
        <w:t>Mid-Market Trades ($30–$150/user/mo):</w:t>
      </w:r>
    </w:p>
    <w:p>
      <w:pPr>
        <w:pStyle w:val="ListBullet"/>
        <w:spacing w:after="40"/>
      </w:pPr>
      <w:r>
        <w:rPr>
          <w:rFonts w:ascii="Arial" w:hAnsi="Arial"/>
          <w:b/>
          <w:sz w:val="20"/>
        </w:rPr>
        <w:t xml:space="preserve">Platforms like ServiceMax, SAP FSM, Oracle Field Service, and IFS serve manufacturers, utilities, and industrial businesses with complex asset management, warranty tracking, and ERP integration needs.: </w:t>
      </w:r>
      <w:r>
        <w:rPr>
          <w:rFonts w:ascii="Arial" w:hAnsi="Arial"/>
          <w:sz w:val="20"/>
        </w:rPr>
        <w:t>Enterprise &amp; Asset-Centric (Custom):</w:t>
      </w:r>
    </w:p>
    <w:p>
      <w:pPr>
        <w:spacing w:before="240" w:after="120"/>
      </w:pPr>
      <w:r>
        <w:rPr>
          <w:rFonts w:ascii="Arial" w:hAnsi="Arial"/>
          <w:b/>
          <w:color w:val="2E75B6"/>
          <w:sz w:val="26"/>
        </w:rPr>
        <w:t>Core FSM Capabilities (Standard Across Platforms)</w:t>
      </w:r>
    </w:p>
    <w:p>
      <w:pPr>
        <w:pStyle w:val="ListBullet"/>
        <w:spacing w:after="40"/>
      </w:pPr>
      <w:r>
        <w:rPr>
          <w:rFonts w:ascii="Arial" w:hAnsi="Arial"/>
          <w:sz w:val="20"/>
        </w:rPr>
        <w:t>Scheduling &amp; Dispatching — job assignment, technician availability, drag-and-drop calendar views</w:t>
      </w:r>
    </w:p>
    <w:p>
      <w:pPr>
        <w:pStyle w:val="ListBullet"/>
        <w:spacing w:after="40"/>
      </w:pPr>
      <w:r>
        <w:rPr>
          <w:rFonts w:ascii="Arial" w:hAnsi="Arial"/>
          <w:sz w:val="20"/>
        </w:rPr>
        <w:t>Mobile Technician App — job details, on-site invoicing, photo capture, digital signatures</w:t>
      </w:r>
    </w:p>
    <w:p>
      <w:pPr>
        <w:pStyle w:val="ListBullet"/>
        <w:spacing w:after="40"/>
      </w:pPr>
      <w:r>
        <w:rPr>
          <w:rFonts w:ascii="Arial" w:hAnsi="Arial"/>
          <w:sz w:val="20"/>
        </w:rPr>
        <w:t>Customer/CRM Management — client history, property records, communication logs</w:t>
      </w:r>
    </w:p>
    <w:p>
      <w:pPr>
        <w:pStyle w:val="ListBullet"/>
        <w:spacing w:after="40"/>
      </w:pPr>
      <w:r>
        <w:rPr>
          <w:rFonts w:ascii="Arial" w:hAnsi="Arial"/>
          <w:sz w:val="20"/>
        </w:rPr>
        <w:t>Quoting &amp; Estimating — digital proposals, acceptance workflows, price books</w:t>
      </w:r>
    </w:p>
    <w:p>
      <w:pPr>
        <w:pStyle w:val="ListBullet"/>
        <w:spacing w:after="40"/>
      </w:pPr>
      <w:r>
        <w:rPr>
          <w:rFonts w:ascii="Arial" w:hAnsi="Arial"/>
          <w:sz w:val="20"/>
        </w:rPr>
        <w:t>Invoicing &amp; Payments — on-site payment collection, payment plans, accounts receivable</w:t>
      </w:r>
    </w:p>
    <w:p>
      <w:pPr>
        <w:pStyle w:val="ListBullet"/>
        <w:spacing w:after="40"/>
      </w:pPr>
      <w:r>
        <w:rPr>
          <w:rFonts w:ascii="Arial" w:hAnsi="Arial"/>
          <w:sz w:val="20"/>
        </w:rPr>
        <w:t>Reporting &amp; Analytics — job profitability, technician performance, revenue forecasting</w:t>
      </w:r>
    </w:p>
    <w:p>
      <w:r>
        <w:br w:type="page"/>
      </w:r>
    </w:p>
    <w:p>
      <w:pPr>
        <w:spacing w:before="360" w:after="120"/>
        <w:pBdr>
          <w:bottom w:val="single" w:sz="6" w:space="1" w:color="2E75B6"/>
        </w:pBdr>
      </w:pPr>
      <w:r>
        <w:rPr>
          <w:rFonts w:ascii="Arial" w:hAnsi="Arial"/>
          <w:b/>
          <w:color w:val="1F3864"/>
          <w:sz w:val="36"/>
        </w:rPr>
        <w:t>Company Profiles — Top 25 FSM Platforms</w:t>
      </w:r>
    </w:p>
    <w:p>
      <w:pPr>
        <w:spacing w:before="360" w:after="120"/>
        <w:pBdr>
          <w:bottom w:val="single" w:sz="6" w:space="1" w:color="2E75B6"/>
        </w:pBdr>
      </w:pPr>
      <w:r>
        <w:rPr>
          <w:rFonts w:ascii="Arial" w:hAnsi="Arial"/>
          <w:b/>
          <w:color w:val="1F3864"/>
          <w:sz w:val="30"/>
        </w:rPr>
        <w:t>1. Jobber</w:t>
      </w:r>
    </w:p>
    <w:p>
      <w:pPr>
        <w:spacing w:after="80"/>
      </w:pPr>
      <w:r>
        <w:rPr>
          <w:rFonts w:ascii="Arial" w:hAnsi="Arial"/>
          <w:b/>
          <w:i/>
          <w:color w:val="2E75B6"/>
          <w:sz w:val="22"/>
        </w:rPr>
        <w:t>Best Overall SMB FSM Platform</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getjobber.com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Small to medium home service businesses (1–50 technicians)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4.5 / 5 (G2)  |  4.6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Jobber is widely regarded as the best all-around FSM solution for residential service businesses. Founded in 2011, it serves over 200,000 service professionals across 50+ industries. Its combination of an intuitive interface, strong quoting, client portal, and workflow automation makes it the benchmark competitor in the SMB category.</w:t>
      </w:r>
    </w:p>
    <w:p>
      <w:pPr>
        <w:spacing w:before="240" w:after="120"/>
      </w:pPr>
      <w:r>
        <w:rPr>
          <w:rFonts w:ascii="Arial" w:hAnsi="Arial"/>
          <w:b/>
          <w:color w:val="2E75B6"/>
          <w:sz w:val="22"/>
        </w:rPr>
        <w:t>Key Features</w:t>
      </w:r>
    </w:p>
    <w:p>
      <w:pPr>
        <w:pStyle w:val="ListBullet"/>
        <w:spacing w:after="40"/>
      </w:pPr>
      <w:r>
        <w:rPr>
          <w:rFonts w:ascii="Arial" w:hAnsi="Arial"/>
          <w:sz w:val="20"/>
        </w:rPr>
        <w:t>Drag-and-drop scheduling with real-time technician availability</w:t>
      </w:r>
    </w:p>
    <w:p>
      <w:pPr>
        <w:pStyle w:val="ListBullet"/>
        <w:spacing w:after="40"/>
      </w:pPr>
      <w:r>
        <w:rPr>
          <w:rFonts w:ascii="Arial" w:hAnsi="Arial"/>
          <w:sz w:val="20"/>
        </w:rPr>
        <w:t>Professional quoting with digital approval and automated follow-ups</w:t>
      </w:r>
    </w:p>
    <w:p>
      <w:pPr>
        <w:pStyle w:val="ListBullet"/>
        <w:spacing w:after="40"/>
      </w:pPr>
      <w:r>
        <w:rPr>
          <w:rFonts w:ascii="Arial" w:hAnsi="Arial"/>
          <w:sz w:val="20"/>
        </w:rPr>
        <w:t>Client hub (self-service portal for scheduling, approvals, invoices)</w:t>
      </w:r>
    </w:p>
    <w:p>
      <w:pPr>
        <w:pStyle w:val="ListBullet"/>
        <w:spacing w:after="40"/>
      </w:pPr>
      <w:r>
        <w:rPr>
          <w:rFonts w:ascii="Arial" w:hAnsi="Arial"/>
          <w:sz w:val="20"/>
        </w:rPr>
        <w:t>Automated reminder sequences via email and SMS</w:t>
      </w:r>
    </w:p>
    <w:p>
      <w:pPr>
        <w:pStyle w:val="ListBullet"/>
        <w:spacing w:after="40"/>
      </w:pPr>
      <w:r>
        <w:rPr>
          <w:rFonts w:ascii="Arial" w:hAnsi="Arial"/>
          <w:sz w:val="20"/>
        </w:rPr>
        <w:t>GPS tracking and route planning</w:t>
      </w:r>
    </w:p>
    <w:p>
      <w:pPr>
        <w:pStyle w:val="ListBullet"/>
        <w:spacing w:after="40"/>
      </w:pPr>
      <w:r>
        <w:rPr>
          <w:rFonts w:ascii="Arial" w:hAnsi="Arial"/>
          <w:sz w:val="20"/>
        </w:rPr>
        <w:t>QuickBooks Online and Desktop integration</w:t>
      </w:r>
    </w:p>
    <w:p>
      <w:pPr>
        <w:pStyle w:val="ListBullet"/>
        <w:spacing w:after="40"/>
      </w:pPr>
      <w:r>
        <w:rPr>
          <w:rFonts w:ascii="Arial" w:hAnsi="Arial"/>
          <w:sz w:val="20"/>
        </w:rPr>
        <w:t>Online booking widget for website integration</w:t>
      </w:r>
    </w:p>
    <w:p>
      <w:pPr>
        <w:pStyle w:val="ListBullet"/>
        <w:spacing w:after="40"/>
      </w:pPr>
      <w:r>
        <w:rPr>
          <w:rFonts w:ascii="Arial" w:hAnsi="Arial"/>
          <w:sz w:val="20"/>
        </w:rPr>
        <w:t>Review management and NPS tracking (Grow plan)</w:t>
      </w:r>
    </w:p>
    <w:p>
      <w:pPr>
        <w:pStyle w:val="ListBullet"/>
        <w:spacing w:after="40"/>
      </w:pPr>
      <w:r>
        <w:rPr>
          <w:rFonts w:ascii="Arial" w:hAnsi="Arial"/>
          <w:sz w:val="20"/>
        </w:rPr>
        <w:t>Two-way texting with clients</w:t>
      </w:r>
    </w:p>
    <w:p>
      <w:pPr>
        <w:pStyle w:val="ListBullet"/>
        <w:spacing w:after="40"/>
      </w:pPr>
      <w:r>
        <w:rPr>
          <w:rFonts w:ascii="Arial" w:hAnsi="Arial"/>
          <w:sz w:val="20"/>
        </w:rPr>
        <w:t>Expense tracking and job cost reporting</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Core</w:t>
            </w:r>
          </w:p>
        </w:tc>
        <w:tc>
          <w:tcPr>
            <w:tcW w:type="dxa" w:w="2592"/>
            <w:vAlign w:val="center"/>
            <w:shd w:val="clear" w:color="auto" w:fill="FFFFFF"/>
          </w:tcPr>
          <w:p>
            <w:pPr>
              <w:jc w:val="left"/>
            </w:pPr>
            <w:r/>
            <w:r>
              <w:rPr>
                <w:rFonts w:ascii="Arial" w:hAnsi="Arial"/>
                <w:b w:val="0"/>
                <w:sz w:val="18"/>
              </w:rPr>
              <w:t>$29/mo (annual) / $39/mo</w:t>
            </w:r>
          </w:p>
        </w:tc>
        <w:tc>
          <w:tcPr>
            <w:tcW w:type="dxa" w:w="6048"/>
            <w:vAlign w:val="center"/>
            <w:shd w:val="clear" w:color="auto" w:fill="FFFFFF"/>
          </w:tcPr>
          <w:p>
            <w:pPr>
              <w:jc w:val="left"/>
            </w:pPr>
            <w:r/>
            <w:r>
              <w:rPr>
                <w:rFonts w:ascii="Arial" w:hAnsi="Arial"/>
                <w:b w:val="0"/>
                <w:sz w:val="18"/>
              </w:rPr>
              <w:t>1 user; scheduling, invoicing, CRM</w:t>
            </w:r>
          </w:p>
        </w:tc>
      </w:tr>
      <w:tr>
        <w:tc>
          <w:tcPr>
            <w:tcW w:type="dxa" w:w="2160"/>
            <w:vAlign w:val="center"/>
            <w:shd w:val="clear" w:color="auto" w:fill="EBF3FB"/>
          </w:tcPr>
          <w:p>
            <w:pPr>
              <w:jc w:val="left"/>
            </w:pPr>
            <w:r/>
            <w:r>
              <w:rPr>
                <w:rFonts w:ascii="Arial" w:hAnsi="Arial"/>
                <w:b/>
                <w:sz w:val="18"/>
              </w:rPr>
              <w:t>Connect</w:t>
            </w:r>
          </w:p>
        </w:tc>
        <w:tc>
          <w:tcPr>
            <w:tcW w:type="dxa" w:w="2592"/>
            <w:vAlign w:val="center"/>
            <w:shd w:val="clear" w:color="auto" w:fill="EBF3FB"/>
          </w:tcPr>
          <w:p>
            <w:pPr>
              <w:jc w:val="left"/>
            </w:pPr>
            <w:r/>
            <w:r>
              <w:rPr>
                <w:rFonts w:ascii="Arial" w:hAnsi="Arial"/>
                <w:b w:val="0"/>
                <w:sz w:val="18"/>
              </w:rPr>
              <w:t>$119/mo (annual) / $149/mo</w:t>
            </w:r>
          </w:p>
        </w:tc>
        <w:tc>
          <w:tcPr>
            <w:tcW w:type="dxa" w:w="6048"/>
            <w:vAlign w:val="center"/>
            <w:shd w:val="clear" w:color="auto" w:fill="EBF3FB"/>
          </w:tcPr>
          <w:p>
            <w:pPr>
              <w:jc w:val="left"/>
            </w:pPr>
            <w:r/>
            <w:r>
              <w:rPr>
                <w:rFonts w:ascii="Arial" w:hAnsi="Arial"/>
                <w:b w:val="0"/>
                <w:sz w:val="18"/>
              </w:rPr>
              <w:t>Up to 5 users; quoting, automations, online booking</w:t>
            </w:r>
          </w:p>
        </w:tc>
      </w:tr>
      <w:tr>
        <w:tc>
          <w:tcPr>
            <w:tcW w:type="dxa" w:w="2160"/>
            <w:vAlign w:val="center"/>
            <w:shd w:val="clear" w:color="auto" w:fill="FFFFFF"/>
          </w:tcPr>
          <w:p>
            <w:pPr>
              <w:jc w:val="left"/>
            </w:pPr>
            <w:r/>
            <w:r>
              <w:rPr>
                <w:rFonts w:ascii="Arial" w:hAnsi="Arial"/>
                <w:b/>
                <w:sz w:val="18"/>
              </w:rPr>
              <w:t>Grow</w:t>
            </w:r>
          </w:p>
        </w:tc>
        <w:tc>
          <w:tcPr>
            <w:tcW w:type="dxa" w:w="2592"/>
            <w:vAlign w:val="center"/>
            <w:shd w:val="clear" w:color="auto" w:fill="FFFFFF"/>
          </w:tcPr>
          <w:p>
            <w:pPr>
              <w:jc w:val="left"/>
            </w:pPr>
            <w:r/>
            <w:r>
              <w:rPr>
                <w:rFonts w:ascii="Arial" w:hAnsi="Arial"/>
                <w:b w:val="0"/>
                <w:sz w:val="18"/>
              </w:rPr>
              <w:t>$199/mo (annual) / $249/mo</w:t>
            </w:r>
          </w:p>
        </w:tc>
        <w:tc>
          <w:tcPr>
            <w:tcW w:type="dxa" w:w="6048"/>
            <w:vAlign w:val="center"/>
            <w:shd w:val="clear" w:color="auto" w:fill="FFFFFF"/>
          </w:tcPr>
          <w:p>
            <w:pPr>
              <w:jc w:val="left"/>
            </w:pPr>
            <w:r/>
            <w:r>
              <w:rPr>
                <w:rFonts w:ascii="Arial" w:hAnsi="Arial"/>
                <w:b w:val="0"/>
                <w:sz w:val="18"/>
              </w:rPr>
              <w:t>Up to 10 users; marketing tools, reviews, reporting</w:t>
            </w:r>
          </w:p>
        </w:tc>
      </w:tr>
      <w:tr>
        <w:tc>
          <w:tcPr>
            <w:tcW w:type="dxa" w:w="2160"/>
            <w:vAlign w:val="center"/>
            <w:shd w:val="clear" w:color="auto" w:fill="EBF3FB"/>
          </w:tcPr>
          <w:p>
            <w:pPr>
              <w:jc w:val="left"/>
            </w:pPr>
            <w:r/>
            <w:r>
              <w:rPr>
                <w:rFonts w:ascii="Arial" w:hAnsi="Arial"/>
                <w:b/>
                <w:sz w:val="18"/>
              </w:rPr>
              <w:t>Plus</w:t>
            </w:r>
          </w:p>
        </w:tc>
        <w:tc>
          <w:tcPr>
            <w:tcW w:type="dxa" w:w="2592"/>
            <w:vAlign w:val="center"/>
            <w:shd w:val="clear" w:color="auto" w:fill="EBF3FB"/>
          </w:tcPr>
          <w:p>
            <w:pPr>
              <w:jc w:val="left"/>
            </w:pPr>
            <w:r/>
            <w:r>
              <w:rPr>
                <w:rFonts w:ascii="Arial" w:hAnsi="Arial"/>
                <w:b w:val="0"/>
                <w:sz w:val="18"/>
              </w:rPr>
              <w:t>$599/mo (annual)</w:t>
            </w:r>
          </w:p>
        </w:tc>
        <w:tc>
          <w:tcPr>
            <w:tcW w:type="dxa" w:w="6048"/>
            <w:vAlign w:val="center"/>
            <w:shd w:val="clear" w:color="auto" w:fill="EBF3FB"/>
          </w:tcPr>
          <w:p>
            <w:pPr>
              <w:jc w:val="left"/>
            </w:pPr>
            <w:r/>
            <w:r>
              <w:rPr>
                <w:rFonts w:ascii="Arial" w:hAnsi="Arial"/>
                <w:b w:val="0"/>
                <w:sz w:val="18"/>
              </w:rPr>
              <w:t>Unlimited users; API, custom fields, priority support</w:t>
            </w:r>
          </w:p>
        </w:tc>
      </w:tr>
    </w:tbl>
    <w:p>
      <w:pPr>
        <w:spacing w:after="80"/>
      </w:pPr>
    </w:p>
    <w:p>
      <w:r>
        <w:rPr>
          <w:rFonts w:ascii="Arial" w:hAnsi="Arial"/>
          <w:b/>
          <w:color w:val="1F3864"/>
          <w:sz w:val="20"/>
        </w:rPr>
        <w:t xml:space="preserve">Best For: </w:t>
      </w:r>
      <w:r>
        <w:rPr>
          <w:rFonts w:ascii="Arial" w:hAnsi="Arial"/>
          <w:sz w:val="20"/>
        </w:rPr>
        <w:t>Home services SMBs wanting the best UX, client experience, and workflow automation.</w:t>
      </w:r>
    </w:p>
    <w:p>
      <w:r>
        <w:rPr>
          <w:rFonts w:ascii="Arial" w:hAnsi="Arial"/>
          <w:b/>
          <w:color w:val="C00000"/>
          <w:sz w:val="20"/>
        </w:rPr>
        <w:t xml:space="preserve">Limitations: </w:t>
      </w:r>
      <w:r>
        <w:rPr>
          <w:rFonts w:ascii="Arial" w:hAnsi="Arial"/>
          <w:sz w:val="20"/>
        </w:rPr>
        <w:t>Per-user pricing gets expensive at scale; limited job costing; no built-in phone/VoIP.</w:t>
      </w:r>
    </w:p>
    <w:p/>
    <w:p>
      <w:r>
        <w:br w:type="page"/>
      </w:r>
    </w:p>
    <w:p>
      <w:pPr>
        <w:spacing w:before="360" w:after="120"/>
        <w:pBdr>
          <w:bottom w:val="single" w:sz="6" w:space="1" w:color="2E75B6"/>
        </w:pBdr>
      </w:pPr>
      <w:r>
        <w:rPr>
          <w:rFonts w:ascii="Arial" w:hAnsi="Arial"/>
          <w:b/>
          <w:color w:val="1F3864"/>
          <w:sz w:val="30"/>
        </w:rPr>
        <w:t>2. Housecall Pro</w:t>
      </w:r>
    </w:p>
    <w:p>
      <w:pPr>
        <w:spacing w:after="80"/>
      </w:pPr>
      <w:r>
        <w:rPr>
          <w:rFonts w:ascii="Arial" w:hAnsi="Arial"/>
          <w:b/>
          <w:i/>
          <w:color w:val="2E75B6"/>
          <w:sz w:val="22"/>
        </w:rPr>
        <w:t>Best for Mobile-First &amp; Consumer Financing</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housecallpro.com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Residential service contractors, 1–30 technicians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4.3 / 5 (G2)  |  4.7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Housecall Pro is designed for speed — fast onboarding, fast mobile invoicing, and fast customer booking. A standout feature is built-in consumer financing (through Wisetack), which lets customers finance larger jobs directly in the field, increasing average ticket sizes. Strong marketing automation tools make it ideal for businesses focused on customer acquisition and retention.</w:t>
      </w:r>
    </w:p>
    <w:p>
      <w:pPr>
        <w:spacing w:before="240" w:after="120"/>
      </w:pPr>
      <w:r>
        <w:rPr>
          <w:rFonts w:ascii="Arial" w:hAnsi="Arial"/>
          <w:b/>
          <w:color w:val="2E75B6"/>
          <w:sz w:val="22"/>
        </w:rPr>
        <w:t>Key Features</w:t>
      </w:r>
    </w:p>
    <w:p>
      <w:pPr>
        <w:pStyle w:val="ListBullet"/>
        <w:spacing w:after="40"/>
      </w:pPr>
      <w:r>
        <w:rPr>
          <w:rFonts w:ascii="Arial" w:hAnsi="Arial"/>
          <w:sz w:val="20"/>
        </w:rPr>
        <w:t>Mobile-first iOS and Android technician app with real-time updates</w:t>
      </w:r>
    </w:p>
    <w:p>
      <w:pPr>
        <w:pStyle w:val="ListBullet"/>
        <w:spacing w:after="40"/>
      </w:pPr>
      <w:r>
        <w:rPr>
          <w:rFonts w:ascii="Arial" w:hAnsi="Arial"/>
          <w:sz w:val="20"/>
        </w:rPr>
        <w:t>Built-in consumer financing via Wisetack (no third-party needed)</w:t>
      </w:r>
    </w:p>
    <w:p>
      <w:pPr>
        <w:pStyle w:val="ListBullet"/>
        <w:spacing w:after="40"/>
      </w:pPr>
      <w:r>
        <w:rPr>
          <w:rFonts w:ascii="Arial" w:hAnsi="Arial"/>
          <w:sz w:val="20"/>
        </w:rPr>
        <w:t>Automated post-service review requests and follow-up emails</w:t>
      </w:r>
    </w:p>
    <w:p>
      <w:pPr>
        <w:pStyle w:val="ListBullet"/>
        <w:spacing w:after="40"/>
      </w:pPr>
      <w:r>
        <w:rPr>
          <w:rFonts w:ascii="Arial" w:hAnsi="Arial"/>
          <w:sz w:val="20"/>
        </w:rPr>
        <w:t>Online booking with real-time availability</w:t>
      </w:r>
    </w:p>
    <w:p>
      <w:pPr>
        <w:pStyle w:val="ListBullet"/>
        <w:spacing w:after="40"/>
      </w:pPr>
      <w:r>
        <w:rPr>
          <w:rFonts w:ascii="Arial" w:hAnsi="Arial"/>
          <w:sz w:val="20"/>
        </w:rPr>
        <w:t>Employee GPS tracking with live map view</w:t>
      </w:r>
    </w:p>
    <w:p>
      <w:pPr>
        <w:pStyle w:val="ListBullet"/>
        <w:spacing w:after="40"/>
      </w:pPr>
      <w:r>
        <w:rPr>
          <w:rFonts w:ascii="Arial" w:hAnsi="Arial"/>
          <w:sz w:val="20"/>
        </w:rPr>
        <w:t>Flat-rate and time-and-material pricing options</w:t>
      </w:r>
    </w:p>
    <w:p>
      <w:pPr>
        <w:pStyle w:val="ListBullet"/>
        <w:spacing w:after="40"/>
      </w:pPr>
      <w:r>
        <w:rPr>
          <w:rFonts w:ascii="Arial" w:hAnsi="Arial"/>
          <w:sz w:val="20"/>
        </w:rPr>
        <w:t>Automated invoice reminders and recurring billing</w:t>
      </w:r>
    </w:p>
    <w:p>
      <w:pPr>
        <w:pStyle w:val="ListBullet"/>
        <w:spacing w:after="40"/>
      </w:pPr>
      <w:r>
        <w:rPr>
          <w:rFonts w:ascii="Arial" w:hAnsi="Arial"/>
          <w:sz w:val="20"/>
        </w:rPr>
        <w:t>QuickBooks Online integration</w:t>
      </w:r>
    </w:p>
    <w:p>
      <w:pPr>
        <w:pStyle w:val="ListBullet"/>
        <w:spacing w:after="40"/>
      </w:pPr>
      <w:r>
        <w:rPr>
          <w:rFonts w:ascii="Arial" w:hAnsi="Arial"/>
          <w:sz w:val="20"/>
        </w:rPr>
        <w:t>Instant payout (same-day payment processing available)</w:t>
      </w:r>
    </w:p>
    <w:p>
      <w:pPr>
        <w:pStyle w:val="ListBullet"/>
        <w:spacing w:after="40"/>
      </w:pPr>
      <w:r>
        <w:rPr>
          <w:rFonts w:ascii="Arial" w:hAnsi="Arial"/>
          <w:sz w:val="20"/>
        </w:rPr>
        <w:t>Service area management for capacity planning</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Basic</w:t>
            </w:r>
          </w:p>
        </w:tc>
        <w:tc>
          <w:tcPr>
            <w:tcW w:type="dxa" w:w="2592"/>
            <w:vAlign w:val="center"/>
            <w:shd w:val="clear" w:color="auto" w:fill="FFFFFF"/>
          </w:tcPr>
          <w:p>
            <w:pPr>
              <w:jc w:val="left"/>
            </w:pPr>
            <w:r/>
            <w:r>
              <w:rPr>
                <w:rFonts w:ascii="Arial" w:hAnsi="Arial"/>
                <w:b w:val="0"/>
                <w:sz w:val="18"/>
              </w:rPr>
              <w:t>$49/mo  (1 user)</w:t>
            </w:r>
          </w:p>
        </w:tc>
        <w:tc>
          <w:tcPr>
            <w:tcW w:type="dxa" w:w="6048"/>
            <w:vAlign w:val="center"/>
            <w:shd w:val="clear" w:color="auto" w:fill="FFFFFF"/>
          </w:tcPr>
          <w:p>
            <w:pPr>
              <w:jc w:val="left"/>
            </w:pPr>
            <w:r/>
            <w:r>
              <w:rPr>
                <w:rFonts w:ascii="Arial" w:hAnsi="Arial"/>
                <w:b w:val="0"/>
                <w:sz w:val="18"/>
              </w:rPr>
              <w:t>Core scheduling, invoicing, payments</w:t>
            </w:r>
          </w:p>
        </w:tc>
      </w:tr>
      <w:tr>
        <w:tc>
          <w:tcPr>
            <w:tcW w:type="dxa" w:w="2160"/>
            <w:vAlign w:val="center"/>
            <w:shd w:val="clear" w:color="auto" w:fill="EBF3FB"/>
          </w:tcPr>
          <w:p>
            <w:pPr>
              <w:jc w:val="left"/>
            </w:pPr>
            <w:r/>
            <w:r>
              <w:rPr>
                <w:rFonts w:ascii="Arial" w:hAnsi="Arial"/>
                <w:b/>
                <w:sz w:val="18"/>
              </w:rPr>
              <w:t>Essentials</w:t>
            </w:r>
          </w:p>
        </w:tc>
        <w:tc>
          <w:tcPr>
            <w:tcW w:type="dxa" w:w="2592"/>
            <w:vAlign w:val="center"/>
            <w:shd w:val="clear" w:color="auto" w:fill="EBF3FB"/>
          </w:tcPr>
          <w:p>
            <w:pPr>
              <w:jc w:val="left"/>
            </w:pPr>
            <w:r/>
            <w:r>
              <w:rPr>
                <w:rFonts w:ascii="Arial" w:hAnsi="Arial"/>
                <w:b w:val="0"/>
                <w:sz w:val="18"/>
              </w:rPr>
              <w:t>$129/mo (up to 5 users, +$35/ea)</w:t>
            </w:r>
          </w:p>
        </w:tc>
        <w:tc>
          <w:tcPr>
            <w:tcW w:type="dxa" w:w="6048"/>
            <w:vAlign w:val="center"/>
            <w:shd w:val="clear" w:color="auto" w:fill="EBF3FB"/>
          </w:tcPr>
          <w:p>
            <w:pPr>
              <w:jc w:val="left"/>
            </w:pPr>
            <w:r/>
            <w:r>
              <w:rPr>
                <w:rFonts w:ascii="Arial" w:hAnsi="Arial"/>
                <w:b w:val="0"/>
                <w:sz w:val="18"/>
              </w:rPr>
              <w:t>GPS, employee time tracking, financing, reporting</w:t>
            </w:r>
          </w:p>
        </w:tc>
      </w:tr>
      <w:tr>
        <w:tc>
          <w:tcPr>
            <w:tcW w:type="dxa" w:w="2160"/>
            <w:vAlign w:val="center"/>
            <w:shd w:val="clear" w:color="auto" w:fill="FFFFFF"/>
          </w:tcPr>
          <w:p>
            <w:pPr>
              <w:jc w:val="left"/>
            </w:pPr>
            <w:r/>
            <w:r>
              <w:rPr>
                <w:rFonts w:ascii="Arial" w:hAnsi="Arial"/>
                <w:b/>
                <w:sz w:val="18"/>
              </w:rPr>
              <w:t>MAX</w:t>
            </w:r>
          </w:p>
        </w:tc>
        <w:tc>
          <w:tcPr>
            <w:tcW w:type="dxa" w:w="2592"/>
            <w:vAlign w:val="center"/>
            <w:shd w:val="clear" w:color="auto" w:fill="FFFFFF"/>
          </w:tcPr>
          <w:p>
            <w:pPr>
              <w:jc w:val="left"/>
            </w:pPr>
            <w:r/>
            <w:r>
              <w:rPr>
                <w:rFonts w:ascii="Arial" w:hAnsi="Arial"/>
                <w:b w:val="0"/>
                <w:sz w:val="18"/>
              </w:rPr>
              <w:t>Custom  (unlimited users)</w:t>
            </w:r>
          </w:p>
        </w:tc>
        <w:tc>
          <w:tcPr>
            <w:tcW w:type="dxa" w:w="6048"/>
            <w:vAlign w:val="center"/>
            <w:shd w:val="clear" w:color="auto" w:fill="FFFFFF"/>
          </w:tcPr>
          <w:p>
            <w:pPr>
              <w:jc w:val="left"/>
            </w:pPr>
            <w:r/>
            <w:r>
              <w:rPr>
                <w:rFonts w:ascii="Arial" w:hAnsi="Arial"/>
                <w:b w:val="0"/>
                <w:sz w:val="18"/>
              </w:rPr>
              <w:t>Custom branding, dedicated CSM, advanced features</w:t>
            </w:r>
          </w:p>
        </w:tc>
      </w:tr>
    </w:tbl>
    <w:p>
      <w:pPr>
        <w:spacing w:after="80"/>
      </w:pPr>
    </w:p>
    <w:p>
      <w:r>
        <w:rPr>
          <w:rFonts w:ascii="Arial" w:hAnsi="Arial"/>
          <w:b/>
          <w:color w:val="1F3864"/>
          <w:sz w:val="20"/>
        </w:rPr>
        <w:t xml:space="preserve">Best For: </w:t>
      </w:r>
      <w:r>
        <w:rPr>
          <w:rFonts w:ascii="Arial" w:hAnsi="Arial"/>
          <w:sz w:val="20"/>
        </w:rPr>
        <w:t>Contractors who want fast setup, excellent mobile UX, and built-in financing for larger jobs.</w:t>
      </w:r>
    </w:p>
    <w:p>
      <w:r>
        <w:rPr>
          <w:rFonts w:ascii="Arial" w:hAnsi="Arial"/>
          <w:b/>
          <w:color w:val="C00000"/>
          <w:sz w:val="20"/>
        </w:rPr>
        <w:t xml:space="preserve">Limitations: </w:t>
      </w:r>
      <w:r>
        <w:rPr>
          <w:rFonts w:ascii="Arial" w:hAnsi="Arial"/>
          <w:sz w:val="20"/>
        </w:rPr>
        <w:t>Reporting is lighter than ServiceTitan; pricing jumps are steep; no flat-rate library.</w:t>
      </w:r>
    </w:p>
    <w:p/>
    <w:p>
      <w:r>
        <w:br w:type="page"/>
      </w:r>
    </w:p>
    <w:p>
      <w:pPr>
        <w:spacing w:before="360" w:after="120"/>
        <w:pBdr>
          <w:bottom w:val="single" w:sz="6" w:space="1" w:color="2E75B6"/>
        </w:pBdr>
      </w:pPr>
      <w:r>
        <w:rPr>
          <w:rFonts w:ascii="Arial" w:hAnsi="Arial"/>
          <w:b/>
          <w:color w:val="1F3864"/>
          <w:sz w:val="30"/>
        </w:rPr>
        <w:t>3. ServiceTitan</w:t>
      </w:r>
    </w:p>
    <w:p>
      <w:pPr>
        <w:spacing w:after="80"/>
      </w:pPr>
      <w:r>
        <w:rPr>
          <w:rFonts w:ascii="Arial" w:hAnsi="Arial"/>
          <w:b/>
          <w:i/>
          <w:color w:val="2E75B6"/>
          <w:sz w:val="22"/>
        </w:rPr>
        <w:t>Most Complete Platform for Mid-Market &amp; Enterprise Contractors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servicetitan.com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Mid-market to enterprise trade service companies (10+ technicians)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4.4 / 5 (G2)  |  4.4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ServiceTitan is the dominant platform for established service contractors. It offers the most comprehensive feature set in the industry — covering everything from dispatching and payroll to marketing automation, inventory, and technician performance dashboards. Its depth makes it the platform of choice for HVAC, plumbing, and electrical companies aiming to professionalize and scale operations. The trade-off is cost and complexity — implementation fees can reach tens of thousands of dollars.</w:t>
      </w:r>
    </w:p>
    <w:p>
      <w:pPr>
        <w:spacing w:before="240" w:after="120"/>
      </w:pPr>
      <w:r>
        <w:rPr>
          <w:rFonts w:ascii="Arial" w:hAnsi="Arial"/>
          <w:b/>
          <w:color w:val="2E75B6"/>
          <w:sz w:val="22"/>
        </w:rPr>
        <w:t>Key Features</w:t>
      </w:r>
    </w:p>
    <w:p>
      <w:pPr>
        <w:pStyle w:val="ListBullet"/>
        <w:spacing w:after="40"/>
      </w:pPr>
      <w:r>
        <w:rPr>
          <w:rFonts w:ascii="Arial" w:hAnsi="Arial"/>
          <w:sz w:val="20"/>
        </w:rPr>
        <w:t>Advanced capacity planning and multi-zone dispatching board</w:t>
      </w:r>
    </w:p>
    <w:p>
      <w:pPr>
        <w:pStyle w:val="ListBullet"/>
        <w:spacing w:after="40"/>
      </w:pPr>
      <w:r>
        <w:rPr>
          <w:rFonts w:ascii="Arial" w:hAnsi="Arial"/>
          <w:sz w:val="20"/>
        </w:rPr>
        <w:t>Flat-rate price book with dynamic pricing tools</w:t>
      </w:r>
    </w:p>
    <w:p>
      <w:pPr>
        <w:pStyle w:val="ListBullet"/>
        <w:spacing w:after="40"/>
      </w:pPr>
      <w:r>
        <w:rPr>
          <w:rFonts w:ascii="Arial" w:hAnsi="Arial"/>
          <w:sz w:val="20"/>
        </w:rPr>
        <w:t>Marketing Pro: automated email/SMS campaigns, lead tracking, ROI reporting</w:t>
      </w:r>
    </w:p>
    <w:p>
      <w:pPr>
        <w:pStyle w:val="ListBullet"/>
        <w:spacing w:after="40"/>
      </w:pPr>
      <w:r>
        <w:rPr>
          <w:rFonts w:ascii="Arial" w:hAnsi="Arial"/>
          <w:sz w:val="20"/>
        </w:rPr>
        <w:t>Phones Pro: integrated VoIP with call recording and lead attribution</w:t>
      </w:r>
    </w:p>
    <w:p>
      <w:pPr>
        <w:pStyle w:val="ListBullet"/>
        <w:spacing w:after="40"/>
      </w:pPr>
      <w:r>
        <w:rPr>
          <w:rFonts w:ascii="Arial" w:hAnsi="Arial"/>
          <w:sz w:val="20"/>
        </w:rPr>
        <w:t>Technician performance scorecards and commission tracking</w:t>
      </w:r>
    </w:p>
    <w:p>
      <w:pPr>
        <w:pStyle w:val="ListBullet"/>
        <w:spacing w:after="40"/>
      </w:pPr>
      <w:r>
        <w:rPr>
          <w:rFonts w:ascii="Arial" w:hAnsi="Arial"/>
          <w:sz w:val="20"/>
        </w:rPr>
        <w:t>Inventory management with purchase order workflows</w:t>
      </w:r>
    </w:p>
    <w:p>
      <w:pPr>
        <w:pStyle w:val="ListBullet"/>
        <w:spacing w:after="40"/>
      </w:pPr>
      <w:r>
        <w:rPr>
          <w:rFonts w:ascii="Arial" w:hAnsi="Arial"/>
          <w:sz w:val="20"/>
        </w:rPr>
        <w:t>Payroll and timesheet management</w:t>
      </w:r>
    </w:p>
    <w:p>
      <w:pPr>
        <w:pStyle w:val="ListBullet"/>
        <w:spacing w:after="40"/>
      </w:pPr>
      <w:r>
        <w:rPr>
          <w:rFonts w:ascii="Arial" w:hAnsi="Arial"/>
          <w:sz w:val="20"/>
        </w:rPr>
        <w:t>Revenue forecasting and job profitability analytics</w:t>
      </w:r>
    </w:p>
    <w:p>
      <w:pPr>
        <w:pStyle w:val="ListBullet"/>
        <w:spacing w:after="40"/>
      </w:pPr>
      <w:r>
        <w:rPr>
          <w:rFonts w:ascii="Arial" w:hAnsi="Arial"/>
          <w:sz w:val="20"/>
        </w:rPr>
        <w:t>AI-powered booking and follow-up recommendations</w:t>
      </w:r>
    </w:p>
    <w:p>
      <w:pPr>
        <w:pStyle w:val="ListBullet"/>
        <w:spacing w:after="40"/>
      </w:pPr>
      <w:r>
        <w:rPr>
          <w:rFonts w:ascii="Arial" w:hAnsi="Arial"/>
          <w:sz w:val="20"/>
        </w:rPr>
        <w:t>Multi-location and franchise management</w:t>
      </w:r>
    </w:p>
    <w:p>
      <w:pPr>
        <w:pStyle w:val="ListBullet"/>
        <w:spacing w:after="40"/>
      </w:pPr>
      <w:r>
        <w:rPr>
          <w:rFonts w:ascii="Arial" w:hAnsi="Arial"/>
          <w:sz w:val="20"/>
        </w:rPr>
        <w:t>GPS fleet tracking with mileage reporting</w:t>
      </w:r>
    </w:p>
    <w:p>
      <w:pPr>
        <w:pStyle w:val="ListBullet"/>
        <w:spacing w:after="40"/>
      </w:pPr>
      <w:r>
        <w:rPr>
          <w:rFonts w:ascii="Arial" w:hAnsi="Arial"/>
          <w:sz w:val="20"/>
        </w:rPr>
        <w:t>ServiceTitan Marketplace (third-party integrations)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Starter</w:t>
            </w:r>
          </w:p>
        </w:tc>
        <w:tc>
          <w:tcPr>
            <w:tcW w:type="dxa" w:w="2592"/>
            <w:vAlign w:val="center"/>
            <w:shd w:val="clear" w:color="auto" w:fill="FFFFFF"/>
          </w:tcPr>
          <w:p>
            <w:pPr>
              <w:jc w:val="left"/>
            </w:pPr>
            <w:r/>
            <w:r>
              <w:rPr>
                <w:rFonts w:ascii="Arial" w:hAnsi="Arial"/>
                <w:b w:val="0"/>
                <w:sz w:val="18"/>
              </w:rPr>
              <w:t>~$250/technician/mo</w:t>
            </w:r>
          </w:p>
        </w:tc>
        <w:tc>
          <w:tcPr>
            <w:tcW w:type="dxa" w:w="6048"/>
            <w:vAlign w:val="center"/>
            <w:shd w:val="clear" w:color="auto" w:fill="FFFFFF"/>
          </w:tcPr>
          <w:p>
            <w:pPr>
              <w:jc w:val="left"/>
            </w:pPr>
            <w:r/>
            <w:r>
              <w:rPr>
                <w:rFonts w:ascii="Arial" w:hAnsi="Arial"/>
                <w:b w:val="0"/>
                <w:sz w:val="18"/>
              </w:rPr>
              <w:t>Core dispatching, scheduling, invoicing, mobile</w:t>
            </w:r>
          </w:p>
        </w:tc>
      </w:tr>
      <w:tr>
        <w:tc>
          <w:tcPr>
            <w:tcW w:type="dxa" w:w="2160"/>
            <w:vAlign w:val="center"/>
            <w:shd w:val="clear" w:color="auto" w:fill="EBF3FB"/>
          </w:tcPr>
          <w:p>
            <w:pPr>
              <w:jc w:val="left"/>
            </w:pPr>
            <w:r/>
            <w:r>
              <w:rPr>
                <w:rFonts w:ascii="Arial" w:hAnsi="Arial"/>
                <w:b/>
                <w:sz w:val="18"/>
              </w:rPr>
              <w:t>Essentials</w:t>
            </w:r>
          </w:p>
        </w:tc>
        <w:tc>
          <w:tcPr>
            <w:tcW w:type="dxa" w:w="2592"/>
            <w:vAlign w:val="center"/>
            <w:shd w:val="clear" w:color="auto" w:fill="EBF3FB"/>
          </w:tcPr>
          <w:p>
            <w:pPr>
              <w:jc w:val="left"/>
            </w:pPr>
            <w:r/>
            <w:r>
              <w:rPr>
                <w:rFonts w:ascii="Arial" w:hAnsi="Arial"/>
                <w:b w:val="0"/>
                <w:sz w:val="18"/>
              </w:rPr>
              <w:t>~$350/technician/mo</w:t>
            </w:r>
          </w:p>
        </w:tc>
        <w:tc>
          <w:tcPr>
            <w:tcW w:type="dxa" w:w="6048"/>
            <w:vAlign w:val="center"/>
            <w:shd w:val="clear" w:color="auto" w:fill="EBF3FB"/>
          </w:tcPr>
          <w:p>
            <w:pPr>
              <w:jc w:val="left"/>
            </w:pPr>
            <w:r/>
            <w:r>
              <w:rPr>
                <w:rFonts w:ascii="Arial" w:hAnsi="Arial"/>
                <w:b w:val="0"/>
                <w:sz w:val="18"/>
              </w:rPr>
              <w:t>Adds marketing automation, reporting, agreements</w:t>
            </w:r>
          </w:p>
        </w:tc>
      </w:tr>
      <w:tr>
        <w:tc>
          <w:tcPr>
            <w:tcW w:type="dxa" w:w="2160"/>
            <w:vAlign w:val="center"/>
            <w:shd w:val="clear" w:color="auto" w:fill="FFFFFF"/>
          </w:tcPr>
          <w:p>
            <w:pPr>
              <w:jc w:val="left"/>
            </w:pPr>
            <w:r/>
            <w:r>
              <w:rPr>
                <w:rFonts w:ascii="Arial" w:hAnsi="Arial"/>
                <w:b/>
                <w:sz w:val="18"/>
              </w:rPr>
              <w:t>The Works</w:t>
            </w:r>
          </w:p>
        </w:tc>
        <w:tc>
          <w:tcPr>
            <w:tcW w:type="dxa" w:w="2592"/>
            <w:vAlign w:val="center"/>
            <w:shd w:val="clear" w:color="auto" w:fill="FFFFFF"/>
          </w:tcPr>
          <w:p>
            <w:pPr>
              <w:jc w:val="left"/>
            </w:pPr>
            <w:r/>
            <w:r>
              <w:rPr>
                <w:rFonts w:ascii="Arial" w:hAnsi="Arial"/>
                <w:b w:val="0"/>
                <w:sz w:val="18"/>
              </w:rPr>
              <w:t>~$500+/technician/mo</w:t>
            </w:r>
          </w:p>
        </w:tc>
        <w:tc>
          <w:tcPr>
            <w:tcW w:type="dxa" w:w="6048"/>
            <w:vAlign w:val="center"/>
            <w:shd w:val="clear" w:color="auto" w:fill="FFFFFF"/>
          </w:tcPr>
          <w:p>
            <w:pPr>
              <w:jc w:val="left"/>
            </w:pPr>
            <w:r/>
            <w:r>
              <w:rPr>
                <w:rFonts w:ascii="Arial" w:hAnsi="Arial"/>
                <w:b w:val="0"/>
                <w:sz w:val="18"/>
              </w:rPr>
              <w:t>Full suite: AI, payroll, inventory, phones, franchise tools</w:t>
            </w:r>
          </w:p>
        </w:tc>
      </w:tr>
      <w:tr>
        <w:tc>
          <w:tcPr>
            <w:tcW w:type="dxa" w:w="2160"/>
            <w:vAlign w:val="center"/>
            <w:shd w:val="clear" w:color="auto" w:fill="EBF3FB"/>
          </w:tcPr>
          <w:p>
            <w:pPr>
              <w:jc w:val="left"/>
            </w:pPr>
            <w:r/>
            <w:r>
              <w:rPr>
                <w:rFonts w:ascii="Arial" w:hAnsi="Arial"/>
                <w:b/>
                <w:sz w:val="18"/>
              </w:rPr>
              <w:t>Implementation</w:t>
            </w:r>
          </w:p>
        </w:tc>
        <w:tc>
          <w:tcPr>
            <w:tcW w:type="dxa" w:w="2592"/>
            <w:vAlign w:val="center"/>
            <w:shd w:val="clear" w:color="auto" w:fill="EBF3FB"/>
          </w:tcPr>
          <w:p>
            <w:pPr>
              <w:jc w:val="left"/>
            </w:pPr>
            <w:r/>
            <w:r>
              <w:rPr>
                <w:rFonts w:ascii="Arial" w:hAnsi="Arial"/>
                <w:b w:val="0"/>
                <w:sz w:val="18"/>
              </w:rPr>
              <w:t>$5,000–$25,000+</w:t>
            </w:r>
          </w:p>
        </w:tc>
        <w:tc>
          <w:tcPr>
            <w:tcW w:type="dxa" w:w="6048"/>
            <w:vAlign w:val="center"/>
            <w:shd w:val="clear" w:color="auto" w:fill="EBF3FB"/>
          </w:tcPr>
          <w:p>
            <w:pPr>
              <w:jc w:val="left"/>
            </w:pPr>
            <w:r/>
            <w:r>
              <w:rPr>
                <w:rFonts w:ascii="Arial" w:hAnsi="Arial"/>
                <w:b w:val="0"/>
                <w:sz w:val="18"/>
              </w:rPr>
              <w:t>One-time setup, data migration, and training fee</w:t>
            </w:r>
          </w:p>
        </w:tc>
      </w:tr>
    </w:tbl>
    <w:p>
      <w:pPr>
        <w:spacing w:after="80"/>
      </w:pPr>
    </w:p>
    <w:p>
      <w:r>
        <w:rPr>
          <w:rFonts w:ascii="Arial" w:hAnsi="Arial"/>
          <w:b/>
          <w:color w:val="1F3864"/>
          <w:sz w:val="20"/>
        </w:rPr>
        <w:t xml:space="preserve">Best For: </w:t>
      </w:r>
      <w:r>
        <w:rPr>
          <w:rFonts w:ascii="Arial" w:hAnsi="Arial"/>
          <w:sz w:val="20"/>
        </w:rPr>
        <w:t>Contractors over 10 techs who want the deepest analytics, marketing, and operational control.</w:t>
      </w:r>
    </w:p>
    <w:p>
      <w:r>
        <w:rPr>
          <w:rFonts w:ascii="Arial" w:hAnsi="Arial"/>
          <w:b/>
          <w:color w:val="C00000"/>
          <w:sz w:val="20"/>
        </w:rPr>
        <w:t xml:space="preserve">Limitations: </w:t>
      </w:r>
      <w:r>
        <w:rPr>
          <w:rFonts w:ascii="Arial" w:hAnsi="Arial"/>
          <w:sz w:val="20"/>
        </w:rPr>
        <w:t>Very expensive; steep learning curve; long onboarding (4–12 weeks); overkill for small teams.</w:t>
      </w:r>
    </w:p>
    <w:p/>
    <w:p>
      <w:r>
        <w:br w:type="page"/>
      </w:r>
    </w:p>
    <w:p>
      <w:pPr>
        <w:spacing w:before="360" w:after="120"/>
        <w:pBdr>
          <w:bottom w:val="single" w:sz="6" w:space="1" w:color="2E75B6"/>
        </w:pBdr>
      </w:pPr>
      <w:r>
        <w:rPr>
          <w:rFonts w:ascii="Arial" w:hAnsi="Arial"/>
          <w:b/>
          <w:color w:val="1F3864"/>
          <w:sz w:val="30"/>
        </w:rPr>
        <w:t>4. Workiz</w:t>
      </w:r>
    </w:p>
    <w:p>
      <w:pPr>
        <w:spacing w:after="80"/>
      </w:pPr>
      <w:r>
        <w:rPr>
          <w:rFonts w:ascii="Arial" w:hAnsi="Arial"/>
          <w:b/>
          <w:i/>
          <w:color w:val="2E75B6"/>
          <w:sz w:val="22"/>
        </w:rPr>
        <w:t>Best Built-in VoIP &amp; Franchise Management</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workiz.com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SMB field service companies, franchise operations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4.6 / 5 (G2)  |  4.5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Workiz differentiates itself with a native VoIP phone system — technicians and dispatchers can make and receive business calls within the platform, with every call automatically linked to the client record. This makes it particularly powerful for businesses where inbound call conversion is critical. Workiz also has strong franchise support features, making it popular among multi-location service networks.</w:t>
      </w:r>
    </w:p>
    <w:p>
      <w:pPr>
        <w:spacing w:before="240" w:after="120"/>
      </w:pPr>
      <w:r>
        <w:rPr>
          <w:rFonts w:ascii="Arial" w:hAnsi="Arial"/>
          <w:b/>
          <w:color w:val="2E75B6"/>
          <w:sz w:val="22"/>
        </w:rPr>
        <w:t>Key Features</w:t>
      </w:r>
    </w:p>
    <w:p>
      <w:pPr>
        <w:pStyle w:val="ListBullet"/>
        <w:spacing w:after="40"/>
      </w:pPr>
      <w:r>
        <w:rPr>
          <w:rFonts w:ascii="Arial" w:hAnsi="Arial"/>
          <w:sz w:val="20"/>
        </w:rPr>
        <w:t>Built-in VoIP phone system with call recording and lead tracking</w:t>
      </w:r>
    </w:p>
    <w:p>
      <w:pPr>
        <w:pStyle w:val="ListBullet"/>
        <w:spacing w:after="40"/>
      </w:pPr>
      <w:r>
        <w:rPr>
          <w:rFonts w:ascii="Arial" w:hAnsi="Arial"/>
          <w:sz w:val="20"/>
        </w:rPr>
        <w:t>Service chatbot for website lead capture (no code required)</w:t>
      </w:r>
    </w:p>
    <w:p>
      <w:pPr>
        <w:pStyle w:val="ListBullet"/>
        <w:spacing w:after="40"/>
      </w:pPr>
      <w:r>
        <w:rPr>
          <w:rFonts w:ascii="Arial" w:hAnsi="Arial"/>
          <w:sz w:val="20"/>
        </w:rPr>
        <w:t>Online booking portal with real-time scheduling</w:t>
      </w:r>
    </w:p>
    <w:p>
      <w:pPr>
        <w:pStyle w:val="ListBullet"/>
        <w:spacing w:after="40"/>
      </w:pPr>
      <w:r>
        <w:rPr>
          <w:rFonts w:ascii="Arial" w:hAnsi="Arial"/>
          <w:sz w:val="20"/>
        </w:rPr>
        <w:t>GPS tracking and route optimization</w:t>
      </w:r>
    </w:p>
    <w:p>
      <w:pPr>
        <w:pStyle w:val="ListBullet"/>
        <w:spacing w:after="40"/>
      </w:pPr>
      <w:r>
        <w:rPr>
          <w:rFonts w:ascii="Arial" w:hAnsi="Arial"/>
          <w:sz w:val="20"/>
        </w:rPr>
        <w:t>Custom job forms and digital checklists</w:t>
      </w:r>
    </w:p>
    <w:p>
      <w:pPr>
        <w:pStyle w:val="ListBullet"/>
        <w:spacing w:after="40"/>
      </w:pPr>
      <w:r>
        <w:rPr>
          <w:rFonts w:ascii="Arial" w:hAnsi="Arial"/>
          <w:sz w:val="20"/>
        </w:rPr>
        <w:t>Inventory tracking (Professional plan)</w:t>
      </w:r>
    </w:p>
    <w:p>
      <w:pPr>
        <w:pStyle w:val="ListBullet"/>
        <w:spacing w:after="40"/>
      </w:pPr>
      <w:r>
        <w:rPr>
          <w:rFonts w:ascii="Arial" w:hAnsi="Arial"/>
          <w:sz w:val="20"/>
        </w:rPr>
        <w:t>Franchise and multi-location management</w:t>
      </w:r>
    </w:p>
    <w:p>
      <w:pPr>
        <w:pStyle w:val="ListBullet"/>
        <w:spacing w:after="40"/>
      </w:pPr>
      <w:r>
        <w:rPr>
          <w:rFonts w:ascii="Arial" w:hAnsi="Arial"/>
          <w:sz w:val="20"/>
        </w:rPr>
        <w:t>Automated client notifications and follow-ups</w:t>
      </w:r>
    </w:p>
    <w:p>
      <w:pPr>
        <w:pStyle w:val="ListBullet"/>
        <w:spacing w:after="40"/>
      </w:pPr>
      <w:r>
        <w:rPr>
          <w:rFonts w:ascii="Arial" w:hAnsi="Arial"/>
          <w:sz w:val="20"/>
        </w:rPr>
        <w:t>QuickBooks integration</w:t>
      </w:r>
    </w:p>
    <w:p>
      <w:pPr>
        <w:pStyle w:val="ListBullet"/>
        <w:spacing w:after="40"/>
      </w:pPr>
      <w:r>
        <w:rPr>
          <w:rFonts w:ascii="Arial" w:hAnsi="Arial"/>
          <w:sz w:val="20"/>
        </w:rPr>
        <w:t>Client management with job history and property notes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Starter</w:t>
            </w:r>
          </w:p>
        </w:tc>
        <w:tc>
          <w:tcPr>
            <w:tcW w:type="dxa" w:w="2592"/>
            <w:vAlign w:val="center"/>
            <w:shd w:val="clear" w:color="auto" w:fill="FFFFFF"/>
          </w:tcPr>
          <w:p>
            <w:pPr>
              <w:jc w:val="left"/>
            </w:pPr>
            <w:r/>
            <w:r>
              <w:rPr>
                <w:rFonts w:ascii="Arial" w:hAnsi="Arial"/>
                <w:b w:val="0"/>
                <w:sz w:val="18"/>
              </w:rPr>
              <w:t>$65/mo (2 users, +$46/ea)</w:t>
            </w:r>
          </w:p>
        </w:tc>
        <w:tc>
          <w:tcPr>
            <w:tcW w:type="dxa" w:w="6048"/>
            <w:vAlign w:val="center"/>
            <w:shd w:val="clear" w:color="auto" w:fill="FFFFFF"/>
          </w:tcPr>
          <w:p>
            <w:pPr>
              <w:jc w:val="left"/>
            </w:pPr>
            <w:r/>
            <w:r>
              <w:rPr>
                <w:rFonts w:ascii="Arial" w:hAnsi="Arial"/>
                <w:b w:val="0"/>
                <w:sz w:val="18"/>
              </w:rPr>
              <w:t>Scheduling, invoicing, chatbot, online booking</w:t>
            </w:r>
          </w:p>
        </w:tc>
      </w:tr>
      <w:tr>
        <w:tc>
          <w:tcPr>
            <w:tcW w:type="dxa" w:w="2160"/>
            <w:vAlign w:val="center"/>
            <w:shd w:val="clear" w:color="auto" w:fill="EBF3FB"/>
          </w:tcPr>
          <w:p>
            <w:pPr>
              <w:jc w:val="left"/>
            </w:pPr>
            <w:r/>
            <w:r>
              <w:rPr>
                <w:rFonts w:ascii="Arial" w:hAnsi="Arial"/>
                <w:b/>
                <w:sz w:val="18"/>
              </w:rPr>
              <w:t>Team</w:t>
            </w:r>
          </w:p>
        </w:tc>
        <w:tc>
          <w:tcPr>
            <w:tcW w:type="dxa" w:w="2592"/>
            <w:vAlign w:val="center"/>
            <w:shd w:val="clear" w:color="auto" w:fill="EBF3FB"/>
          </w:tcPr>
          <w:p>
            <w:pPr>
              <w:jc w:val="left"/>
            </w:pPr>
            <w:r/>
            <w:r>
              <w:rPr>
                <w:rFonts w:ascii="Arial" w:hAnsi="Arial"/>
                <w:b w:val="0"/>
                <w:sz w:val="18"/>
              </w:rPr>
              <w:t>$169/mo (+$55/user)</w:t>
            </w:r>
          </w:p>
        </w:tc>
        <w:tc>
          <w:tcPr>
            <w:tcW w:type="dxa" w:w="6048"/>
            <w:vAlign w:val="center"/>
            <w:shd w:val="clear" w:color="auto" w:fill="EBF3FB"/>
          </w:tcPr>
          <w:p>
            <w:pPr>
              <w:jc w:val="left"/>
            </w:pPr>
            <w:r/>
            <w:r>
              <w:rPr>
                <w:rFonts w:ascii="Arial" w:hAnsi="Arial"/>
                <w:b w:val="0"/>
                <w:sz w:val="18"/>
              </w:rPr>
              <w:t>GPS, custom forms, phone/VoIP integration</w:t>
            </w:r>
          </w:p>
        </w:tc>
      </w:tr>
      <w:tr>
        <w:tc>
          <w:tcPr>
            <w:tcW w:type="dxa" w:w="2160"/>
            <w:vAlign w:val="center"/>
            <w:shd w:val="clear" w:color="auto" w:fill="FFFFFF"/>
          </w:tcPr>
          <w:p>
            <w:pPr>
              <w:jc w:val="left"/>
            </w:pPr>
            <w:r/>
            <w:r>
              <w:rPr>
                <w:rFonts w:ascii="Arial" w:hAnsi="Arial"/>
                <w:b/>
                <w:sz w:val="18"/>
              </w:rPr>
              <w:t>Professional</w:t>
            </w:r>
          </w:p>
        </w:tc>
        <w:tc>
          <w:tcPr>
            <w:tcW w:type="dxa" w:w="2592"/>
            <w:vAlign w:val="center"/>
            <w:shd w:val="clear" w:color="auto" w:fill="FFFFFF"/>
          </w:tcPr>
          <w:p>
            <w:pPr>
              <w:jc w:val="left"/>
            </w:pPr>
            <w:r/>
            <w:r>
              <w:rPr>
                <w:rFonts w:ascii="Arial" w:hAnsi="Arial"/>
                <w:b w:val="0"/>
                <w:sz w:val="18"/>
              </w:rPr>
              <w:t>$299/mo (unlimited users)</w:t>
            </w:r>
          </w:p>
        </w:tc>
        <w:tc>
          <w:tcPr>
            <w:tcW w:type="dxa" w:w="6048"/>
            <w:vAlign w:val="center"/>
            <w:shd w:val="clear" w:color="auto" w:fill="FFFFFF"/>
          </w:tcPr>
          <w:p>
            <w:pPr>
              <w:jc w:val="left"/>
            </w:pPr>
            <w:r/>
            <w:r>
              <w:rPr>
                <w:rFonts w:ascii="Arial" w:hAnsi="Arial"/>
                <w:b w:val="0"/>
                <w:sz w:val="18"/>
              </w:rPr>
              <w:t>Inventory, franchises, 1:1 onboarding, all features</w:t>
            </w:r>
          </w:p>
        </w:tc>
      </w:tr>
    </w:tbl>
    <w:p>
      <w:pPr>
        <w:spacing w:after="80"/>
      </w:pPr>
    </w:p>
    <w:p>
      <w:r>
        <w:rPr>
          <w:rFonts w:ascii="Arial" w:hAnsi="Arial"/>
          <w:b/>
          <w:color w:val="1F3864"/>
          <w:sz w:val="20"/>
        </w:rPr>
        <w:t xml:space="preserve">Best For: </w:t>
      </w:r>
      <w:r>
        <w:rPr>
          <w:rFonts w:ascii="Arial" w:hAnsi="Arial"/>
          <w:sz w:val="20"/>
        </w:rPr>
        <w:t>Service businesses where phone lead conversion and franchise management are top priorities.</w:t>
      </w:r>
    </w:p>
    <w:p>
      <w:r>
        <w:rPr>
          <w:rFonts w:ascii="Arial" w:hAnsi="Arial"/>
          <w:b/>
          <w:color w:val="C00000"/>
          <w:sz w:val="20"/>
        </w:rPr>
        <w:t xml:space="preserve">Limitations: </w:t>
      </w:r>
      <w:r>
        <w:rPr>
          <w:rFonts w:ascii="Arial" w:hAnsi="Arial"/>
          <w:sz w:val="20"/>
        </w:rPr>
        <w:t>Feature set is narrower than ServiceTitan for large operations; reporting is basic.</w:t>
      </w:r>
    </w:p>
    <w:p/>
    <w:p>
      <w:r>
        <w:br w:type="page"/>
      </w:r>
    </w:p>
    <w:p>
      <w:pPr>
        <w:spacing w:before="360" w:after="120"/>
        <w:pBdr>
          <w:bottom w:val="single" w:sz="6" w:space="1" w:color="2E75B6"/>
        </w:pBdr>
      </w:pPr>
      <w:r>
        <w:rPr>
          <w:rFonts w:ascii="Arial" w:hAnsi="Arial"/>
          <w:b/>
          <w:color w:val="1F3864"/>
          <w:sz w:val="30"/>
        </w:rPr>
        <w:t>5. ServiceM8</w:t>
      </w:r>
    </w:p>
    <w:p>
      <w:pPr>
        <w:spacing w:after="80"/>
      </w:pPr>
      <w:r>
        <w:rPr>
          <w:rFonts w:ascii="Arial" w:hAnsi="Arial"/>
          <w:b/>
          <w:i/>
          <w:color w:val="2E75B6"/>
          <w:sz w:val="22"/>
        </w:rPr>
        <w:t>Best Per-Job Pricing Model (Unlimited Users)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servicem8.com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Trades SMBs, seasonal businesses, Apple-ecosystem users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4.6 / 5 (G2)  |  4.7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ServiceM8 takes a unique approach to pricing: rather than charging per user, plans are based on monthly job volume. This makes it exceptionally cost-effective for businesses with large teams but moderate job volume. It is iOS-first (also available on Android) and deeply integrated with the Apple ecosystem. Strong accounting integrations (Xero, QuickBooks) make it popular with trades businesses that run lean operations.</w:t>
      </w:r>
    </w:p>
    <w:p>
      <w:pPr>
        <w:spacing w:before="240" w:after="120"/>
      </w:pPr>
      <w:r>
        <w:rPr>
          <w:rFonts w:ascii="Arial" w:hAnsi="Arial"/>
          <w:b/>
          <w:color w:val="2E75B6"/>
          <w:sz w:val="22"/>
        </w:rPr>
        <w:t>Key Features</w:t>
      </w:r>
    </w:p>
    <w:p>
      <w:pPr>
        <w:pStyle w:val="ListBullet"/>
        <w:spacing w:after="40"/>
      </w:pPr>
      <w:r>
        <w:rPr>
          <w:rFonts w:ascii="Arial" w:hAnsi="Arial"/>
          <w:sz w:val="20"/>
        </w:rPr>
        <w:t>Job volume-based pricing (not per-user — unlimited staff on all paid plans)</w:t>
      </w:r>
    </w:p>
    <w:p>
      <w:pPr>
        <w:pStyle w:val="ListBullet"/>
        <w:spacing w:after="40"/>
      </w:pPr>
      <w:r>
        <w:rPr>
          <w:rFonts w:ascii="Arial" w:hAnsi="Arial"/>
          <w:sz w:val="20"/>
        </w:rPr>
        <w:t>iOS-first mobile app with offline mode</w:t>
      </w:r>
    </w:p>
    <w:p>
      <w:pPr>
        <w:pStyle w:val="ListBullet"/>
        <w:spacing w:after="40"/>
      </w:pPr>
      <w:r>
        <w:rPr>
          <w:rFonts w:ascii="Arial" w:hAnsi="Arial"/>
          <w:sz w:val="20"/>
        </w:rPr>
        <w:t>AI job notes and automated quote/invoice generation</w:t>
      </w:r>
    </w:p>
    <w:p>
      <w:pPr>
        <w:pStyle w:val="ListBullet"/>
        <w:spacing w:after="40"/>
      </w:pPr>
      <w:r>
        <w:rPr>
          <w:rFonts w:ascii="Arial" w:hAnsi="Arial"/>
          <w:sz w:val="20"/>
        </w:rPr>
        <w:t>Digital certificates and compliance documentation</w:t>
      </w:r>
    </w:p>
    <w:p>
      <w:pPr>
        <w:pStyle w:val="ListBullet"/>
        <w:spacing w:after="40"/>
      </w:pPr>
      <w:r>
        <w:rPr>
          <w:rFonts w:ascii="Arial" w:hAnsi="Arial"/>
          <w:sz w:val="20"/>
        </w:rPr>
        <w:t>Customer self-scheduling and online approval</w:t>
      </w:r>
    </w:p>
    <w:p>
      <w:pPr>
        <w:pStyle w:val="ListBullet"/>
        <w:spacing w:after="40"/>
      </w:pPr>
      <w:r>
        <w:rPr>
          <w:rFonts w:ascii="Arial" w:hAnsi="Arial"/>
          <w:sz w:val="20"/>
        </w:rPr>
        <w:t>Xero and QuickBooks integration</w:t>
      </w:r>
    </w:p>
    <w:p>
      <w:pPr>
        <w:pStyle w:val="ListBullet"/>
        <w:spacing w:after="40"/>
      </w:pPr>
      <w:r>
        <w:rPr>
          <w:rFonts w:ascii="Arial" w:hAnsi="Arial"/>
          <w:sz w:val="20"/>
        </w:rPr>
        <w:t>Asset tracking and service history</w:t>
      </w:r>
    </w:p>
    <w:p>
      <w:pPr>
        <w:pStyle w:val="ListBullet"/>
        <w:spacing w:after="40"/>
      </w:pPr>
      <w:r>
        <w:rPr>
          <w:rFonts w:ascii="Arial" w:hAnsi="Arial"/>
          <w:sz w:val="20"/>
        </w:rPr>
        <w:t>SMS/email automated reminders</w:t>
      </w:r>
    </w:p>
    <w:p>
      <w:pPr>
        <w:pStyle w:val="ListBullet"/>
        <w:spacing w:after="40"/>
      </w:pPr>
      <w:r>
        <w:rPr>
          <w:rFonts w:ascii="Arial" w:hAnsi="Arial"/>
          <w:sz w:val="20"/>
        </w:rPr>
        <w:t>Photo and video job documentation</w:t>
      </w:r>
    </w:p>
    <w:p>
      <w:pPr>
        <w:pStyle w:val="ListBullet"/>
        <w:spacing w:after="40"/>
      </w:pPr>
      <w:r>
        <w:rPr>
          <w:rFonts w:ascii="Arial" w:hAnsi="Arial"/>
          <w:sz w:val="20"/>
        </w:rPr>
        <w:t>Staff scheduling and time tracking</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Free</w:t>
            </w:r>
          </w:p>
        </w:tc>
        <w:tc>
          <w:tcPr>
            <w:tcW w:type="dxa" w:w="2592"/>
            <w:vAlign w:val="center"/>
            <w:shd w:val="clear" w:color="auto" w:fill="FFFFFF"/>
          </w:tcPr>
          <w:p>
            <w:pPr>
              <w:jc w:val="left"/>
            </w:pPr>
            <w:r/>
            <w:r>
              <w:rPr>
                <w:rFonts w:ascii="Arial" w:hAnsi="Arial"/>
                <w:b w:val="0"/>
                <w:sz w:val="18"/>
              </w:rPr>
              <w:t>$0/mo (1 user, 30 jobs)</w:t>
            </w:r>
          </w:p>
        </w:tc>
        <w:tc>
          <w:tcPr>
            <w:tcW w:type="dxa" w:w="6048"/>
            <w:vAlign w:val="center"/>
            <w:shd w:val="clear" w:color="auto" w:fill="FFFFFF"/>
          </w:tcPr>
          <w:p>
            <w:pPr>
              <w:jc w:val="left"/>
            </w:pPr>
            <w:r/>
            <w:r>
              <w:rPr>
                <w:rFonts w:ascii="Arial" w:hAnsi="Arial"/>
                <w:b w:val="0"/>
                <w:sz w:val="18"/>
              </w:rPr>
              <w:t>Basic scheduling and invoicing — testing only</w:t>
            </w:r>
          </w:p>
        </w:tc>
      </w:tr>
      <w:tr>
        <w:tc>
          <w:tcPr>
            <w:tcW w:type="dxa" w:w="2160"/>
            <w:vAlign w:val="center"/>
            <w:shd w:val="clear" w:color="auto" w:fill="EBF3FB"/>
          </w:tcPr>
          <w:p>
            <w:pPr>
              <w:jc w:val="left"/>
            </w:pPr>
            <w:r/>
            <w:r>
              <w:rPr>
                <w:rFonts w:ascii="Arial" w:hAnsi="Arial"/>
                <w:b/>
                <w:sz w:val="18"/>
              </w:rPr>
              <w:t>Starter</w:t>
            </w:r>
          </w:p>
        </w:tc>
        <w:tc>
          <w:tcPr>
            <w:tcW w:type="dxa" w:w="2592"/>
            <w:vAlign w:val="center"/>
            <w:shd w:val="clear" w:color="auto" w:fill="EBF3FB"/>
          </w:tcPr>
          <w:p>
            <w:pPr>
              <w:jc w:val="left"/>
            </w:pPr>
            <w:r/>
            <w:r>
              <w:rPr>
                <w:rFonts w:ascii="Arial" w:hAnsi="Arial"/>
                <w:b w:val="0"/>
                <w:sz w:val="18"/>
              </w:rPr>
              <w:t>$29/mo (unlimited users)</w:t>
            </w:r>
          </w:p>
        </w:tc>
        <w:tc>
          <w:tcPr>
            <w:tcW w:type="dxa" w:w="6048"/>
            <w:vAlign w:val="center"/>
            <w:shd w:val="clear" w:color="auto" w:fill="EBF3FB"/>
          </w:tcPr>
          <w:p>
            <w:pPr>
              <w:jc w:val="left"/>
            </w:pPr>
            <w:r/>
            <w:r>
              <w:rPr>
                <w:rFonts w:ascii="Arial" w:hAnsi="Arial"/>
                <w:b w:val="0"/>
                <w:sz w:val="18"/>
              </w:rPr>
              <w:t>50 jobs/month; core features</w:t>
            </w:r>
          </w:p>
        </w:tc>
      </w:tr>
      <w:tr>
        <w:tc>
          <w:tcPr>
            <w:tcW w:type="dxa" w:w="2160"/>
            <w:vAlign w:val="center"/>
            <w:shd w:val="clear" w:color="auto" w:fill="FFFFFF"/>
          </w:tcPr>
          <w:p>
            <w:pPr>
              <w:jc w:val="left"/>
            </w:pPr>
            <w:r/>
            <w:r>
              <w:rPr>
                <w:rFonts w:ascii="Arial" w:hAnsi="Arial"/>
                <w:b/>
                <w:sz w:val="18"/>
              </w:rPr>
              <w:t>Growing</w:t>
            </w:r>
          </w:p>
        </w:tc>
        <w:tc>
          <w:tcPr>
            <w:tcW w:type="dxa" w:w="2592"/>
            <w:vAlign w:val="center"/>
            <w:shd w:val="clear" w:color="auto" w:fill="FFFFFF"/>
          </w:tcPr>
          <w:p>
            <w:pPr>
              <w:jc w:val="left"/>
            </w:pPr>
            <w:r/>
            <w:r>
              <w:rPr>
                <w:rFonts w:ascii="Arial" w:hAnsi="Arial"/>
                <w:b w:val="0"/>
                <w:sz w:val="18"/>
              </w:rPr>
              <w:t>$79/mo (unlimited users)</w:t>
            </w:r>
          </w:p>
        </w:tc>
        <w:tc>
          <w:tcPr>
            <w:tcW w:type="dxa" w:w="6048"/>
            <w:vAlign w:val="center"/>
            <w:shd w:val="clear" w:color="auto" w:fill="FFFFFF"/>
          </w:tcPr>
          <w:p>
            <w:pPr>
              <w:jc w:val="left"/>
            </w:pPr>
            <w:r/>
            <w:r>
              <w:rPr>
                <w:rFonts w:ascii="Arial" w:hAnsi="Arial"/>
                <w:b w:val="0"/>
                <w:sz w:val="18"/>
              </w:rPr>
              <w:t>150 jobs/month; asset management, reports</w:t>
            </w:r>
          </w:p>
        </w:tc>
      </w:tr>
      <w:tr>
        <w:tc>
          <w:tcPr>
            <w:tcW w:type="dxa" w:w="2160"/>
            <w:vAlign w:val="center"/>
            <w:shd w:val="clear" w:color="auto" w:fill="EBF3FB"/>
          </w:tcPr>
          <w:p>
            <w:pPr>
              <w:jc w:val="left"/>
            </w:pPr>
            <w:r/>
            <w:r>
              <w:rPr>
                <w:rFonts w:ascii="Arial" w:hAnsi="Arial"/>
                <w:b/>
                <w:sz w:val="18"/>
              </w:rPr>
              <w:t>Premium</w:t>
            </w:r>
          </w:p>
        </w:tc>
        <w:tc>
          <w:tcPr>
            <w:tcW w:type="dxa" w:w="2592"/>
            <w:vAlign w:val="center"/>
            <w:shd w:val="clear" w:color="auto" w:fill="EBF3FB"/>
          </w:tcPr>
          <w:p>
            <w:pPr>
              <w:jc w:val="left"/>
            </w:pPr>
            <w:r/>
            <w:r>
              <w:rPr>
                <w:rFonts w:ascii="Arial" w:hAnsi="Arial"/>
                <w:b w:val="0"/>
                <w:sz w:val="18"/>
              </w:rPr>
              <w:t>$149/mo (unlimited users)</w:t>
            </w:r>
          </w:p>
        </w:tc>
        <w:tc>
          <w:tcPr>
            <w:tcW w:type="dxa" w:w="6048"/>
            <w:vAlign w:val="center"/>
            <w:shd w:val="clear" w:color="auto" w:fill="EBF3FB"/>
          </w:tcPr>
          <w:p>
            <w:pPr>
              <w:jc w:val="left"/>
            </w:pPr>
            <w:r/>
            <w:r>
              <w:rPr>
                <w:rFonts w:ascii="Arial" w:hAnsi="Arial"/>
                <w:b w:val="0"/>
                <w:sz w:val="18"/>
              </w:rPr>
              <w:t>500 jobs/month; advanced features</w:t>
            </w:r>
          </w:p>
        </w:tc>
      </w:tr>
      <w:tr>
        <w:tc>
          <w:tcPr>
            <w:tcW w:type="dxa" w:w="2160"/>
            <w:vAlign w:val="center"/>
            <w:shd w:val="clear" w:color="auto" w:fill="FFFFFF"/>
          </w:tcPr>
          <w:p>
            <w:pPr>
              <w:jc w:val="left"/>
            </w:pPr>
            <w:r/>
            <w:r>
              <w:rPr>
                <w:rFonts w:ascii="Arial" w:hAnsi="Arial"/>
                <w:b/>
                <w:sz w:val="18"/>
              </w:rPr>
              <w:t>Premium Plus</w:t>
            </w:r>
          </w:p>
        </w:tc>
        <w:tc>
          <w:tcPr>
            <w:tcW w:type="dxa" w:w="2592"/>
            <w:vAlign w:val="center"/>
            <w:shd w:val="clear" w:color="auto" w:fill="FFFFFF"/>
          </w:tcPr>
          <w:p>
            <w:pPr>
              <w:jc w:val="left"/>
            </w:pPr>
            <w:r/>
            <w:r>
              <w:rPr>
                <w:rFonts w:ascii="Arial" w:hAnsi="Arial"/>
                <w:b w:val="0"/>
                <w:sz w:val="18"/>
              </w:rPr>
              <w:t>$349/mo (unlimited users)</w:t>
            </w:r>
          </w:p>
        </w:tc>
        <w:tc>
          <w:tcPr>
            <w:tcW w:type="dxa" w:w="6048"/>
            <w:vAlign w:val="center"/>
            <w:shd w:val="clear" w:color="auto" w:fill="FFFFFF"/>
          </w:tcPr>
          <w:p>
            <w:pPr>
              <w:jc w:val="left"/>
            </w:pPr>
            <w:r/>
            <w:r>
              <w:rPr>
                <w:rFonts w:ascii="Arial" w:hAnsi="Arial"/>
                <w:b w:val="0"/>
                <w:sz w:val="18"/>
              </w:rPr>
              <w:t>1,500+ jobs/month; full feature access</w:t>
            </w:r>
          </w:p>
        </w:tc>
      </w:tr>
    </w:tbl>
    <w:p>
      <w:pPr>
        <w:spacing w:after="80"/>
      </w:pPr>
    </w:p>
    <w:p>
      <w:r>
        <w:rPr>
          <w:rFonts w:ascii="Arial" w:hAnsi="Arial"/>
          <w:b/>
          <w:color w:val="1F3864"/>
          <w:sz w:val="20"/>
        </w:rPr>
        <w:t xml:space="preserve">Best For: </w:t>
      </w:r>
      <w:r>
        <w:rPr>
          <w:rFonts w:ascii="Arial" w:hAnsi="Arial"/>
          <w:sz w:val="20"/>
        </w:rPr>
        <w:t>Trades businesses with large teams where per-user pricing would be prohibitive.</w:t>
      </w:r>
    </w:p>
    <w:p>
      <w:r>
        <w:rPr>
          <w:rFonts w:ascii="Arial" w:hAnsi="Arial"/>
          <w:b/>
          <w:color w:val="C00000"/>
          <w:sz w:val="20"/>
        </w:rPr>
        <w:t xml:space="preserve">Limitations: </w:t>
      </w:r>
      <w:r>
        <w:rPr>
          <w:rFonts w:ascii="Arial" w:hAnsi="Arial"/>
          <w:sz w:val="20"/>
        </w:rPr>
        <w:t>iOS-first; less powerful analytics; job volume cap can be limiting at lower tiers.</w:t>
      </w:r>
    </w:p>
    <w:p/>
    <w:p>
      <w:r>
        <w:br w:type="page"/>
      </w:r>
    </w:p>
    <w:p>
      <w:pPr>
        <w:spacing w:before="360" w:after="120"/>
        <w:pBdr>
          <w:bottom w:val="single" w:sz="6" w:space="1" w:color="2E75B6"/>
        </w:pBdr>
      </w:pPr>
      <w:r>
        <w:rPr>
          <w:rFonts w:ascii="Arial" w:hAnsi="Arial"/>
          <w:b/>
          <w:color w:val="1F3864"/>
          <w:sz w:val="30"/>
        </w:rPr>
        <w:t>6. Salesforce Field Service</w:t>
      </w:r>
    </w:p>
    <w:p>
      <w:pPr>
        <w:spacing w:after="80"/>
      </w:pPr>
      <w:r>
        <w:rPr>
          <w:rFonts w:ascii="Arial" w:hAnsi="Arial"/>
          <w:b/>
          <w:i/>
          <w:color w:val="2E75B6"/>
          <w:sz w:val="22"/>
        </w:rPr>
        <w:t>Best for Organizations Already on Salesforce CRM</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salesforce.com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Mid-market to enterprise, Salesforce ecosystem users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4.2 / 5 (G2)  |  4.1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Salesforce Field Service (formerly Field Service Lightning) extends the Salesforce CRM platform with full field service capabilities. For organizations already using Salesforce for sales and customer service, it provides seamless data continuity from lead through to on-site service and follow-up. Einstein AI powers intelligent scheduling, parts recommendations, and predictive maintenance alerts. The platform is best-in-class for analytics and customizability, but requires Salesforce expertise.</w:t>
      </w:r>
    </w:p>
    <w:p>
      <w:pPr>
        <w:spacing w:before="240" w:after="120"/>
      </w:pPr>
      <w:r>
        <w:rPr>
          <w:rFonts w:ascii="Arial" w:hAnsi="Arial"/>
          <w:b/>
          <w:color w:val="2E75B6"/>
          <w:sz w:val="22"/>
        </w:rPr>
        <w:t>Key Features</w:t>
      </w:r>
    </w:p>
    <w:p>
      <w:pPr>
        <w:pStyle w:val="ListBullet"/>
        <w:spacing w:after="40"/>
      </w:pPr>
      <w:r>
        <w:rPr>
          <w:rFonts w:ascii="Arial" w:hAnsi="Arial"/>
          <w:sz w:val="20"/>
        </w:rPr>
        <w:t>Einstein AI scheduling and route optimization</w:t>
      </w:r>
    </w:p>
    <w:p>
      <w:pPr>
        <w:pStyle w:val="ListBullet"/>
        <w:spacing w:after="40"/>
      </w:pPr>
      <w:r>
        <w:rPr>
          <w:rFonts w:ascii="Arial" w:hAnsi="Arial"/>
          <w:sz w:val="20"/>
        </w:rPr>
        <w:t>Full Salesforce CRM integration (no data sync required)</w:t>
      </w:r>
    </w:p>
    <w:p>
      <w:pPr>
        <w:pStyle w:val="ListBullet"/>
        <w:spacing w:after="40"/>
      </w:pPr>
      <w:r>
        <w:rPr>
          <w:rFonts w:ascii="Arial" w:hAnsi="Arial"/>
          <w:sz w:val="20"/>
        </w:rPr>
        <w:t>Appointment scheduling with real-time technician tracking</w:t>
      </w:r>
    </w:p>
    <w:p>
      <w:pPr>
        <w:pStyle w:val="ListBullet"/>
        <w:spacing w:after="40"/>
      </w:pPr>
      <w:r>
        <w:rPr>
          <w:rFonts w:ascii="Arial" w:hAnsi="Arial"/>
          <w:sz w:val="20"/>
        </w:rPr>
        <w:t>Mobile app with offline capabilities</w:t>
      </w:r>
    </w:p>
    <w:p>
      <w:pPr>
        <w:pStyle w:val="ListBullet"/>
        <w:spacing w:after="40"/>
      </w:pPr>
      <w:r>
        <w:rPr>
          <w:rFonts w:ascii="Arial" w:hAnsi="Arial"/>
          <w:sz w:val="20"/>
        </w:rPr>
        <w:t>Einstein Vision for image-based defect detection</w:t>
      </w:r>
    </w:p>
    <w:p>
      <w:pPr>
        <w:pStyle w:val="ListBullet"/>
        <w:spacing w:after="40"/>
      </w:pPr>
      <w:r>
        <w:rPr>
          <w:rFonts w:ascii="Arial" w:hAnsi="Arial"/>
          <w:sz w:val="20"/>
        </w:rPr>
        <w:t>Service contracts, warranties, and SLA management</w:t>
      </w:r>
    </w:p>
    <w:p>
      <w:pPr>
        <w:pStyle w:val="ListBullet"/>
        <w:spacing w:after="40"/>
      </w:pPr>
      <w:r>
        <w:rPr>
          <w:rFonts w:ascii="Arial" w:hAnsi="Arial"/>
          <w:sz w:val="20"/>
        </w:rPr>
        <w:t>Inventory and parts management</w:t>
      </w:r>
    </w:p>
    <w:p>
      <w:pPr>
        <w:pStyle w:val="ListBullet"/>
        <w:spacing w:after="40"/>
      </w:pPr>
      <w:r>
        <w:rPr>
          <w:rFonts w:ascii="Arial" w:hAnsi="Arial"/>
          <w:sz w:val="20"/>
        </w:rPr>
        <w:t>Field Service Analytics (Tableau-powered dashboards)</w:t>
      </w:r>
    </w:p>
    <w:p>
      <w:pPr>
        <w:pStyle w:val="ListBullet"/>
        <w:spacing w:after="40"/>
      </w:pPr>
      <w:r>
        <w:rPr>
          <w:rFonts w:ascii="Arial" w:hAnsi="Arial"/>
          <w:sz w:val="20"/>
        </w:rPr>
        <w:t>Work order management with parts and labor tracking</w:t>
      </w:r>
    </w:p>
    <w:p>
      <w:pPr>
        <w:pStyle w:val="ListBullet"/>
        <w:spacing w:after="40"/>
      </w:pPr>
      <w:r>
        <w:rPr>
          <w:rFonts w:ascii="Arial" w:hAnsi="Arial"/>
          <w:sz w:val="20"/>
        </w:rPr>
        <w:t>Contractor management for gig/third-party workforce</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Field Service (per user)</w:t>
            </w:r>
          </w:p>
        </w:tc>
        <w:tc>
          <w:tcPr>
            <w:tcW w:type="dxa" w:w="2592"/>
            <w:vAlign w:val="center"/>
            <w:shd w:val="clear" w:color="auto" w:fill="FFFFFF"/>
          </w:tcPr>
          <w:p>
            <w:pPr>
              <w:jc w:val="left"/>
            </w:pPr>
            <w:r/>
            <w:r>
              <w:rPr>
                <w:rFonts w:ascii="Arial" w:hAnsi="Arial"/>
                <w:b w:val="0"/>
                <w:sz w:val="18"/>
              </w:rPr>
              <w:t>~$150/user/mo</w:t>
            </w:r>
          </w:p>
        </w:tc>
        <w:tc>
          <w:tcPr>
            <w:tcW w:type="dxa" w:w="6048"/>
            <w:vAlign w:val="center"/>
            <w:shd w:val="clear" w:color="auto" w:fill="FFFFFF"/>
          </w:tcPr>
          <w:p>
            <w:pPr>
              <w:jc w:val="left"/>
            </w:pPr>
            <w:r/>
            <w:r>
              <w:rPr>
                <w:rFonts w:ascii="Arial" w:hAnsi="Arial"/>
                <w:b w:val="0"/>
                <w:sz w:val="18"/>
              </w:rPr>
              <w:t>Core dispatching, mobile, Einstein scheduling</w:t>
            </w:r>
          </w:p>
        </w:tc>
      </w:tr>
      <w:tr>
        <w:tc>
          <w:tcPr>
            <w:tcW w:type="dxa" w:w="2160"/>
            <w:vAlign w:val="center"/>
            <w:shd w:val="clear" w:color="auto" w:fill="EBF3FB"/>
          </w:tcPr>
          <w:p>
            <w:pPr>
              <w:jc w:val="left"/>
            </w:pPr>
            <w:r/>
            <w:r>
              <w:rPr>
                <w:rFonts w:ascii="Arial" w:hAnsi="Arial"/>
                <w:b/>
                <w:sz w:val="18"/>
              </w:rPr>
              <w:t>Enterprise Custom</w:t>
            </w:r>
          </w:p>
        </w:tc>
        <w:tc>
          <w:tcPr>
            <w:tcW w:type="dxa" w:w="2592"/>
            <w:vAlign w:val="center"/>
            <w:shd w:val="clear" w:color="auto" w:fill="EBF3FB"/>
          </w:tcPr>
          <w:p>
            <w:pPr>
              <w:jc w:val="left"/>
            </w:pPr>
            <w:r/>
            <w:r>
              <w:rPr>
                <w:rFonts w:ascii="Arial" w:hAnsi="Arial"/>
                <w:b w:val="0"/>
                <w:sz w:val="18"/>
              </w:rPr>
              <w:t>Custom</w:t>
            </w:r>
          </w:p>
        </w:tc>
        <w:tc>
          <w:tcPr>
            <w:tcW w:type="dxa" w:w="6048"/>
            <w:vAlign w:val="center"/>
            <w:shd w:val="clear" w:color="auto" w:fill="EBF3FB"/>
          </w:tcPr>
          <w:p>
            <w:pPr>
              <w:jc w:val="left"/>
            </w:pPr>
            <w:r/>
            <w:r>
              <w:rPr>
                <w:rFonts w:ascii="Arial" w:hAnsi="Arial"/>
                <w:b w:val="0"/>
                <w:sz w:val="18"/>
              </w:rPr>
              <w:t>Advanced AI, Tableau analytics, custom automation</w:t>
            </w:r>
          </w:p>
        </w:tc>
      </w:tr>
      <w:tr>
        <w:tc>
          <w:tcPr>
            <w:tcW w:type="dxa" w:w="2160"/>
            <w:vAlign w:val="center"/>
            <w:shd w:val="clear" w:color="auto" w:fill="FFFFFF"/>
          </w:tcPr>
          <w:p>
            <w:pPr>
              <w:jc w:val="left"/>
            </w:pPr>
            <w:r/>
            <w:r>
              <w:rPr>
                <w:rFonts w:ascii="Arial" w:hAnsi="Arial"/>
                <w:b/>
                <w:sz w:val="18"/>
              </w:rPr>
              <w:t>Salesforce Platform</w:t>
            </w:r>
          </w:p>
        </w:tc>
        <w:tc>
          <w:tcPr>
            <w:tcW w:type="dxa" w:w="2592"/>
            <w:vAlign w:val="center"/>
            <w:shd w:val="clear" w:color="auto" w:fill="FFFFFF"/>
          </w:tcPr>
          <w:p>
            <w:pPr>
              <w:jc w:val="left"/>
            </w:pPr>
            <w:r/>
            <w:r>
              <w:rPr>
                <w:rFonts w:ascii="Arial" w:hAnsi="Arial"/>
                <w:b w:val="0"/>
                <w:sz w:val="18"/>
              </w:rPr>
              <w:t>Required add-on</w:t>
            </w:r>
          </w:p>
        </w:tc>
        <w:tc>
          <w:tcPr>
            <w:tcW w:type="dxa" w:w="6048"/>
            <w:vAlign w:val="center"/>
            <w:shd w:val="clear" w:color="auto" w:fill="FFFFFF"/>
          </w:tcPr>
          <w:p>
            <w:pPr>
              <w:jc w:val="left"/>
            </w:pPr>
            <w:r/>
            <w:r>
              <w:rPr>
                <w:rFonts w:ascii="Arial" w:hAnsi="Arial"/>
                <w:b w:val="0"/>
                <w:sz w:val="18"/>
              </w:rPr>
              <w:t>Salesforce CRM license required in addition to FSL</w:t>
            </w:r>
          </w:p>
        </w:tc>
      </w:tr>
    </w:tbl>
    <w:p>
      <w:pPr>
        <w:spacing w:after="80"/>
      </w:pPr>
    </w:p>
    <w:p>
      <w:r>
        <w:rPr>
          <w:rFonts w:ascii="Arial" w:hAnsi="Arial"/>
          <w:b/>
          <w:color w:val="1F3864"/>
          <w:sz w:val="20"/>
        </w:rPr>
        <w:t xml:space="preserve">Best For: </w:t>
      </w:r>
      <w:r>
        <w:rPr>
          <w:rFonts w:ascii="Arial" w:hAnsi="Arial"/>
          <w:sz w:val="20"/>
        </w:rPr>
        <w:t>Organizations that have invested in Salesforce and want field service to be fully connected to CRM.</w:t>
      </w:r>
    </w:p>
    <w:p>
      <w:r>
        <w:rPr>
          <w:rFonts w:ascii="Arial" w:hAnsi="Arial"/>
          <w:b/>
          <w:color w:val="C00000"/>
          <w:sz w:val="20"/>
        </w:rPr>
        <w:t xml:space="preserve">Limitations: </w:t>
      </w:r>
      <w:r>
        <w:rPr>
          <w:rFonts w:ascii="Arial" w:hAnsi="Arial"/>
          <w:sz w:val="20"/>
        </w:rPr>
        <w:t>Expensive; requires existing Salesforce investment; complex configuration; not ideal for standalone FSM.</w:t>
      </w:r>
    </w:p>
    <w:p/>
    <w:p>
      <w:r>
        <w:br w:type="page"/>
      </w:r>
    </w:p>
    <w:p>
      <w:pPr>
        <w:spacing w:before="360" w:after="120"/>
        <w:pBdr>
          <w:bottom w:val="single" w:sz="6" w:space="1" w:color="2E75B6"/>
        </w:pBdr>
      </w:pPr>
      <w:r>
        <w:rPr>
          <w:rFonts w:ascii="Arial" w:hAnsi="Arial"/>
          <w:b/>
          <w:color w:val="1F3864"/>
          <w:sz w:val="30"/>
        </w:rPr>
        <w:t>7. ServiceMax (PTC)</w:t>
      </w:r>
    </w:p>
    <w:p>
      <w:pPr>
        <w:spacing w:after="80"/>
      </w:pPr>
      <w:r>
        <w:rPr>
          <w:rFonts w:ascii="Arial" w:hAnsi="Arial"/>
          <w:b/>
          <w:i/>
          <w:color w:val="2E75B6"/>
          <w:sz w:val="22"/>
        </w:rPr>
        <w:t>Best for Complex Asset Lifecycle Management</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servicemax.com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Enterprise industrial, medical equipment, manufacturing</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4.0 / 5 (G2)  |  3.9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ServiceMax, now owned by PTC, is the leading platform for equipment-centric field service. It excels at tracking the full lifecycle of complex, high-value assets — from initial installation and preventive maintenance through repair events and decommissioning. Its deep integration with IoT platforms (via PTC ThingWorx) enables predictive maintenance capabilities that can prevent unplanned downtime.</w:t>
      </w:r>
    </w:p>
    <w:p>
      <w:pPr>
        <w:spacing w:before="240" w:after="120"/>
      </w:pPr>
      <w:r>
        <w:rPr>
          <w:rFonts w:ascii="Arial" w:hAnsi="Arial"/>
          <w:b/>
          <w:color w:val="2E75B6"/>
          <w:sz w:val="22"/>
        </w:rPr>
        <w:t>Key Features</w:t>
      </w:r>
    </w:p>
    <w:p>
      <w:pPr>
        <w:pStyle w:val="ListBullet"/>
        <w:spacing w:after="40"/>
      </w:pPr>
      <w:r>
        <w:rPr>
          <w:rFonts w:ascii="Arial" w:hAnsi="Arial"/>
          <w:sz w:val="20"/>
        </w:rPr>
        <w:t>Complex asset and equipment lifecycle tracking</w:t>
      </w:r>
    </w:p>
    <w:p>
      <w:pPr>
        <w:pStyle w:val="ListBullet"/>
        <w:spacing w:after="40"/>
      </w:pPr>
      <w:r>
        <w:rPr>
          <w:rFonts w:ascii="Arial" w:hAnsi="Arial"/>
          <w:sz w:val="20"/>
        </w:rPr>
        <w:t>Warranty and entitlement management</w:t>
      </w:r>
    </w:p>
    <w:p>
      <w:pPr>
        <w:pStyle w:val="ListBullet"/>
        <w:spacing w:after="40"/>
      </w:pPr>
      <w:r>
        <w:rPr>
          <w:rFonts w:ascii="Arial" w:hAnsi="Arial"/>
          <w:sz w:val="20"/>
        </w:rPr>
        <w:t>Depot repair and returns management</w:t>
      </w:r>
    </w:p>
    <w:p>
      <w:pPr>
        <w:pStyle w:val="ListBullet"/>
        <w:spacing w:after="40"/>
      </w:pPr>
      <w:r>
        <w:rPr>
          <w:rFonts w:ascii="Arial" w:hAnsi="Arial"/>
          <w:sz w:val="20"/>
        </w:rPr>
        <w:t>Predictive maintenance via IoT/ThingWorx integration</w:t>
      </w:r>
    </w:p>
    <w:p>
      <w:pPr>
        <w:pStyle w:val="ListBullet"/>
        <w:spacing w:after="40"/>
      </w:pPr>
      <w:r>
        <w:rPr>
          <w:rFonts w:ascii="Arial" w:hAnsi="Arial"/>
          <w:sz w:val="20"/>
        </w:rPr>
        <w:t>Work order management with parts and labor tracking</w:t>
      </w:r>
    </w:p>
    <w:p>
      <w:pPr>
        <w:pStyle w:val="ListBullet"/>
        <w:spacing w:after="40"/>
      </w:pPr>
      <w:r>
        <w:rPr>
          <w:rFonts w:ascii="Arial" w:hAnsi="Arial"/>
          <w:sz w:val="20"/>
        </w:rPr>
        <w:t>Contract and SLA management</w:t>
      </w:r>
    </w:p>
    <w:p>
      <w:pPr>
        <w:pStyle w:val="ListBullet"/>
        <w:spacing w:after="40"/>
      </w:pPr>
      <w:r>
        <w:rPr>
          <w:rFonts w:ascii="Arial" w:hAnsi="Arial"/>
          <w:sz w:val="20"/>
        </w:rPr>
        <w:t>Service revenue analytics</w:t>
      </w:r>
    </w:p>
    <w:p>
      <w:pPr>
        <w:pStyle w:val="ListBullet"/>
        <w:spacing w:after="40"/>
      </w:pPr>
      <w:r>
        <w:rPr>
          <w:rFonts w:ascii="Arial" w:hAnsi="Arial"/>
          <w:sz w:val="20"/>
        </w:rPr>
        <w:t>Field technician mobile app with offline mode</w:t>
      </w:r>
    </w:p>
    <w:p>
      <w:pPr>
        <w:pStyle w:val="ListBullet"/>
        <w:spacing w:after="40"/>
      </w:pPr>
      <w:r>
        <w:rPr>
          <w:rFonts w:ascii="Arial" w:hAnsi="Arial"/>
          <w:sz w:val="20"/>
        </w:rPr>
        <w:t>Salesforce-native version (ServiceMax Core) available</w:t>
      </w:r>
    </w:p>
    <w:p>
      <w:pPr>
        <w:pStyle w:val="ListBullet"/>
        <w:spacing w:after="40"/>
      </w:pPr>
      <w:r>
        <w:rPr>
          <w:rFonts w:ascii="Arial" w:hAnsi="Arial"/>
          <w:sz w:val="20"/>
        </w:rPr>
        <w:t>Customer communities for self-service support</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Standard</w:t>
            </w:r>
          </w:p>
        </w:tc>
        <w:tc>
          <w:tcPr>
            <w:tcW w:type="dxa" w:w="2592"/>
            <w:vAlign w:val="center"/>
            <w:shd w:val="clear" w:color="auto" w:fill="FFFFFF"/>
          </w:tcPr>
          <w:p>
            <w:pPr>
              <w:jc w:val="left"/>
            </w:pPr>
            <w:r/>
            <w:r>
              <w:rPr>
                <w:rFonts w:ascii="Arial" w:hAnsi="Arial"/>
                <w:b w:val="0"/>
                <w:sz w:val="18"/>
              </w:rPr>
              <w:t>~$59/user/mo</w:t>
            </w:r>
          </w:p>
        </w:tc>
        <w:tc>
          <w:tcPr>
            <w:tcW w:type="dxa" w:w="6048"/>
            <w:vAlign w:val="center"/>
            <w:shd w:val="clear" w:color="auto" w:fill="FFFFFF"/>
          </w:tcPr>
          <w:p>
            <w:pPr>
              <w:jc w:val="left"/>
            </w:pPr>
            <w:r/>
            <w:r>
              <w:rPr>
                <w:rFonts w:ascii="Arial" w:hAnsi="Arial"/>
                <w:b w:val="0"/>
                <w:sz w:val="18"/>
              </w:rPr>
              <w:t>Core work orders, asset tracking, scheduling</w:t>
            </w:r>
          </w:p>
        </w:tc>
      </w:tr>
      <w:tr>
        <w:tc>
          <w:tcPr>
            <w:tcW w:type="dxa" w:w="2160"/>
            <w:vAlign w:val="center"/>
            <w:shd w:val="clear" w:color="auto" w:fill="EBF3FB"/>
          </w:tcPr>
          <w:p>
            <w:pPr>
              <w:jc w:val="left"/>
            </w:pPr>
            <w:r/>
            <w:r>
              <w:rPr>
                <w:rFonts w:ascii="Arial" w:hAnsi="Arial"/>
                <w:b/>
                <w:sz w:val="18"/>
              </w:rPr>
              <w:t>Advanced</w:t>
            </w:r>
          </w:p>
        </w:tc>
        <w:tc>
          <w:tcPr>
            <w:tcW w:type="dxa" w:w="2592"/>
            <w:vAlign w:val="center"/>
            <w:shd w:val="clear" w:color="auto" w:fill="EBF3FB"/>
          </w:tcPr>
          <w:p>
            <w:pPr>
              <w:jc w:val="left"/>
            </w:pPr>
            <w:r/>
            <w:r>
              <w:rPr>
                <w:rFonts w:ascii="Arial" w:hAnsi="Arial"/>
                <w:b w:val="0"/>
                <w:sz w:val="18"/>
              </w:rPr>
              <w:t>~$100/user/mo</w:t>
            </w:r>
          </w:p>
        </w:tc>
        <w:tc>
          <w:tcPr>
            <w:tcW w:type="dxa" w:w="6048"/>
            <w:vAlign w:val="center"/>
            <w:shd w:val="clear" w:color="auto" w:fill="EBF3FB"/>
          </w:tcPr>
          <w:p>
            <w:pPr>
              <w:jc w:val="left"/>
            </w:pPr>
            <w:r/>
            <w:r>
              <w:rPr>
                <w:rFonts w:ascii="Arial" w:hAnsi="Arial"/>
                <w:b w:val="0"/>
                <w:sz w:val="18"/>
              </w:rPr>
              <w:t>Warranty, entitlement, depot repair</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Predictive maintenance, full IoT integration, SLAs</w:t>
            </w:r>
          </w:p>
        </w:tc>
      </w:tr>
    </w:tbl>
    <w:p>
      <w:pPr>
        <w:spacing w:after="80"/>
      </w:pPr>
    </w:p>
    <w:p>
      <w:r>
        <w:rPr>
          <w:rFonts w:ascii="Arial" w:hAnsi="Arial"/>
          <w:b/>
          <w:color w:val="1F3864"/>
          <w:sz w:val="20"/>
        </w:rPr>
        <w:t xml:space="preserve">Best For: </w:t>
      </w:r>
      <w:r>
        <w:rPr>
          <w:rFonts w:ascii="Arial" w:hAnsi="Arial"/>
          <w:sz w:val="20"/>
        </w:rPr>
        <w:t>Manufacturers, medical device companies, and industrial services with high-value asset fleets.</w:t>
      </w:r>
    </w:p>
    <w:p>
      <w:r>
        <w:rPr>
          <w:rFonts w:ascii="Arial" w:hAnsi="Arial"/>
          <w:b/>
          <w:color w:val="C00000"/>
          <w:sz w:val="20"/>
        </w:rPr>
        <w:t xml:space="preserve">Limitations: </w:t>
      </w:r>
      <w:r>
        <w:rPr>
          <w:rFonts w:ascii="Arial" w:hAnsi="Arial"/>
          <w:sz w:val="20"/>
        </w:rPr>
        <w:t>Overkill for most SMBs; expensive implementation; designed for asset-centric, not volume-centric, service.</w:t>
      </w:r>
    </w:p>
    <w:p/>
    <w:p>
      <w:r>
        <w:br w:type="page"/>
      </w:r>
    </w:p>
    <w:p>
      <w:pPr>
        <w:spacing w:before="360" w:after="120"/>
        <w:pBdr>
          <w:bottom w:val="single" w:sz="6" w:space="1" w:color="2E75B6"/>
        </w:pBdr>
      </w:pPr>
      <w:r>
        <w:rPr>
          <w:rFonts w:ascii="Arial" w:hAnsi="Arial"/>
          <w:b/>
          <w:color w:val="1F3864"/>
          <w:sz w:val="30"/>
        </w:rPr>
        <w:t>8. SAP Field Service Management</w:t>
      </w:r>
    </w:p>
    <w:p>
      <w:pPr>
        <w:spacing w:after="80"/>
      </w:pPr>
      <w:r>
        <w:rPr>
          <w:rFonts w:ascii="Arial" w:hAnsi="Arial"/>
          <w:b/>
          <w:i/>
          <w:color w:val="2E75B6"/>
          <w:sz w:val="22"/>
        </w:rPr>
        <w:t>Best for SAP ERP Ecosystem Integration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sap.com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Enterprise organizations running SAP S/4HANA or SAP ERP</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3.9 / 5 (G2)  |  4.0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SAP Field Service Management (formerly Coresystems) provides field service capabilities natively integrated with the SAP ecosystem. For large manufacturers or utilities already running SAP ERP, it eliminates the need for middleware and ensures real-time data flow between finance, supply chain, and field operations. The cloud-based platform offers AI-powered scheduling and a mobile app for technicians. A lower entry price makes it accessible but implementations remain complex.</w:t>
      </w:r>
    </w:p>
    <w:p>
      <w:pPr>
        <w:spacing w:before="240" w:after="120"/>
      </w:pPr>
      <w:r>
        <w:rPr>
          <w:rFonts w:ascii="Arial" w:hAnsi="Arial"/>
          <w:b/>
          <w:color w:val="2E75B6"/>
          <w:sz w:val="22"/>
        </w:rPr>
        <w:t>Key Features</w:t>
      </w:r>
    </w:p>
    <w:p>
      <w:pPr>
        <w:pStyle w:val="ListBullet"/>
        <w:spacing w:after="40"/>
      </w:pPr>
      <w:r>
        <w:rPr>
          <w:rFonts w:ascii="Arial" w:hAnsi="Arial"/>
          <w:sz w:val="20"/>
        </w:rPr>
        <w:t>Native SAP S/4HANA and SAP ERP integration</w:t>
      </w:r>
    </w:p>
    <w:p>
      <w:pPr>
        <w:pStyle w:val="ListBullet"/>
        <w:spacing w:after="40"/>
      </w:pPr>
      <w:r>
        <w:rPr>
          <w:rFonts w:ascii="Arial" w:hAnsi="Arial"/>
          <w:sz w:val="20"/>
        </w:rPr>
        <w:t>AI-powered scheduling optimization (SAP AI Core)</w:t>
      </w:r>
    </w:p>
    <w:p>
      <w:pPr>
        <w:pStyle w:val="ListBullet"/>
        <w:spacing w:after="40"/>
      </w:pPr>
      <w:r>
        <w:rPr>
          <w:rFonts w:ascii="Arial" w:hAnsi="Arial"/>
          <w:sz w:val="20"/>
        </w:rPr>
        <w:t>Real-time parts availability from SAP inventory</w:t>
      </w:r>
    </w:p>
    <w:p>
      <w:pPr>
        <w:pStyle w:val="ListBullet"/>
        <w:spacing w:after="40"/>
      </w:pPr>
      <w:r>
        <w:rPr>
          <w:rFonts w:ascii="Arial" w:hAnsi="Arial"/>
          <w:sz w:val="20"/>
        </w:rPr>
        <w:t>Technician mobile app with offline capability</w:t>
      </w:r>
    </w:p>
    <w:p>
      <w:pPr>
        <w:pStyle w:val="ListBullet"/>
        <w:spacing w:after="40"/>
      </w:pPr>
      <w:r>
        <w:rPr>
          <w:rFonts w:ascii="Arial" w:hAnsi="Arial"/>
          <w:sz w:val="20"/>
        </w:rPr>
        <w:t>Service order and work order management</w:t>
      </w:r>
    </w:p>
    <w:p>
      <w:pPr>
        <w:pStyle w:val="ListBullet"/>
        <w:spacing w:after="40"/>
      </w:pPr>
      <w:r>
        <w:rPr>
          <w:rFonts w:ascii="Arial" w:hAnsi="Arial"/>
          <w:sz w:val="20"/>
        </w:rPr>
        <w:t>Preventive and predictive maintenance scheduling</w:t>
      </w:r>
    </w:p>
    <w:p>
      <w:pPr>
        <w:pStyle w:val="ListBullet"/>
        <w:spacing w:after="40"/>
      </w:pPr>
      <w:r>
        <w:rPr>
          <w:rFonts w:ascii="Arial" w:hAnsi="Arial"/>
          <w:sz w:val="20"/>
        </w:rPr>
        <w:t>Customer self-scheduling portal</w:t>
      </w:r>
    </w:p>
    <w:p>
      <w:pPr>
        <w:pStyle w:val="ListBullet"/>
        <w:spacing w:after="40"/>
      </w:pPr>
      <w:r>
        <w:rPr>
          <w:rFonts w:ascii="Arial" w:hAnsi="Arial"/>
          <w:sz w:val="20"/>
        </w:rPr>
        <w:t>SLA and contract compliance tracking</w:t>
      </w:r>
    </w:p>
    <w:p>
      <w:pPr>
        <w:pStyle w:val="ListBullet"/>
        <w:spacing w:after="40"/>
      </w:pPr>
      <w:r>
        <w:rPr>
          <w:rFonts w:ascii="Arial" w:hAnsi="Arial"/>
          <w:sz w:val="20"/>
        </w:rPr>
        <w:t>Field analytics and KPI dashboards</w:t>
      </w:r>
    </w:p>
    <w:p>
      <w:pPr>
        <w:pStyle w:val="ListBullet"/>
        <w:spacing w:after="40"/>
      </w:pPr>
      <w:r>
        <w:rPr>
          <w:rFonts w:ascii="Arial" w:hAnsi="Arial"/>
          <w:sz w:val="20"/>
        </w:rPr>
        <w:t>Crowd-service network for contractor management</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Standard</w:t>
            </w:r>
          </w:p>
        </w:tc>
        <w:tc>
          <w:tcPr>
            <w:tcW w:type="dxa" w:w="2592"/>
            <w:vAlign w:val="center"/>
            <w:shd w:val="clear" w:color="auto" w:fill="FFFFFF"/>
          </w:tcPr>
          <w:p>
            <w:pPr>
              <w:jc w:val="left"/>
            </w:pPr>
            <w:r/>
            <w:r>
              <w:rPr>
                <w:rFonts w:ascii="Arial" w:hAnsi="Arial"/>
                <w:b w:val="0"/>
                <w:sz w:val="18"/>
              </w:rPr>
              <w:t>~$25/user/mo</w:t>
            </w:r>
          </w:p>
        </w:tc>
        <w:tc>
          <w:tcPr>
            <w:tcW w:type="dxa" w:w="6048"/>
            <w:vAlign w:val="center"/>
            <w:shd w:val="clear" w:color="auto" w:fill="FFFFFF"/>
          </w:tcPr>
          <w:p>
            <w:pPr>
              <w:jc w:val="left"/>
            </w:pPr>
            <w:r/>
            <w:r>
              <w:rPr>
                <w:rFonts w:ascii="Arial" w:hAnsi="Arial"/>
                <w:b w:val="0"/>
                <w:sz w:val="18"/>
              </w:rPr>
              <w:t>Core scheduling, dispatch, mobile, customer portal</w:t>
            </w:r>
          </w:p>
        </w:tc>
      </w:tr>
      <w:tr>
        <w:tc>
          <w:tcPr>
            <w:tcW w:type="dxa" w:w="2160"/>
            <w:vAlign w:val="center"/>
            <w:shd w:val="clear" w:color="auto" w:fill="EBF3FB"/>
          </w:tcPr>
          <w:p>
            <w:pPr>
              <w:jc w:val="left"/>
            </w:pPr>
            <w:r/>
            <w:r>
              <w:rPr>
                <w:rFonts w:ascii="Arial" w:hAnsi="Arial"/>
                <w:b/>
                <w:sz w:val="18"/>
              </w:rPr>
              <w:t>Professional</w:t>
            </w:r>
          </w:p>
        </w:tc>
        <w:tc>
          <w:tcPr>
            <w:tcW w:type="dxa" w:w="2592"/>
            <w:vAlign w:val="center"/>
            <w:shd w:val="clear" w:color="auto" w:fill="EBF3FB"/>
          </w:tcPr>
          <w:p>
            <w:pPr>
              <w:jc w:val="left"/>
            </w:pPr>
            <w:r/>
            <w:r>
              <w:rPr>
                <w:rFonts w:ascii="Arial" w:hAnsi="Arial"/>
                <w:b w:val="0"/>
                <w:sz w:val="18"/>
              </w:rPr>
              <w:t>~$60/user/mo</w:t>
            </w:r>
          </w:p>
        </w:tc>
        <w:tc>
          <w:tcPr>
            <w:tcW w:type="dxa" w:w="6048"/>
            <w:vAlign w:val="center"/>
            <w:shd w:val="clear" w:color="auto" w:fill="EBF3FB"/>
          </w:tcPr>
          <w:p>
            <w:pPr>
              <w:jc w:val="left"/>
            </w:pPr>
            <w:r/>
            <w:r>
              <w:rPr>
                <w:rFonts w:ascii="Arial" w:hAnsi="Arial"/>
                <w:b w:val="0"/>
                <w:sz w:val="18"/>
              </w:rPr>
              <w:t>Advanced planning, parts management, analytics</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Full SAP integration, AI, custom workflows</w:t>
            </w:r>
          </w:p>
        </w:tc>
      </w:tr>
      <w:tr>
        <w:tc>
          <w:tcPr>
            <w:tcW w:type="dxa" w:w="2160"/>
            <w:vAlign w:val="center"/>
            <w:shd w:val="clear" w:color="auto" w:fill="EBF3FB"/>
          </w:tcPr>
          <w:p>
            <w:pPr>
              <w:jc w:val="left"/>
            </w:pPr>
            <w:r/>
            <w:r>
              <w:rPr>
                <w:rFonts w:ascii="Arial" w:hAnsi="Arial"/>
                <w:b/>
                <w:sz w:val="18"/>
              </w:rPr>
              <w:t>Implementation</w:t>
            </w:r>
          </w:p>
        </w:tc>
        <w:tc>
          <w:tcPr>
            <w:tcW w:type="dxa" w:w="2592"/>
            <w:vAlign w:val="center"/>
            <w:shd w:val="clear" w:color="auto" w:fill="EBF3FB"/>
          </w:tcPr>
          <w:p>
            <w:pPr>
              <w:jc w:val="left"/>
            </w:pPr>
            <w:r/>
            <w:r>
              <w:rPr>
                <w:rFonts w:ascii="Arial" w:hAnsi="Arial"/>
                <w:b w:val="0"/>
                <w:sz w:val="18"/>
              </w:rPr>
              <w:t>$10,000–$100,000+</w:t>
            </w:r>
          </w:p>
        </w:tc>
        <w:tc>
          <w:tcPr>
            <w:tcW w:type="dxa" w:w="6048"/>
            <w:vAlign w:val="center"/>
            <w:shd w:val="clear" w:color="auto" w:fill="EBF3FB"/>
          </w:tcPr>
          <w:p>
            <w:pPr>
              <w:jc w:val="left"/>
            </w:pPr>
            <w:r/>
            <w:r>
              <w:rPr>
                <w:rFonts w:ascii="Arial" w:hAnsi="Arial"/>
                <w:b w:val="0"/>
                <w:sz w:val="18"/>
              </w:rPr>
              <w:t>SAP implementations are notoriously complex and costly</w:t>
            </w:r>
          </w:p>
        </w:tc>
      </w:tr>
    </w:tbl>
    <w:p>
      <w:pPr>
        <w:spacing w:after="80"/>
      </w:pPr>
    </w:p>
    <w:p>
      <w:r>
        <w:rPr>
          <w:rFonts w:ascii="Arial" w:hAnsi="Arial"/>
          <w:b/>
          <w:color w:val="1F3864"/>
          <w:sz w:val="20"/>
        </w:rPr>
        <w:t xml:space="preserve">Best For: </w:t>
      </w:r>
      <w:r>
        <w:rPr>
          <w:rFonts w:ascii="Arial" w:hAnsi="Arial"/>
          <w:sz w:val="20"/>
        </w:rPr>
        <w:t>Organizations standardized on SAP that cannot justify managing a separate FSM integration.</w:t>
      </w:r>
    </w:p>
    <w:p>
      <w:r>
        <w:rPr>
          <w:rFonts w:ascii="Arial" w:hAnsi="Arial"/>
          <w:b/>
          <w:color w:val="C00000"/>
          <w:sz w:val="20"/>
        </w:rPr>
        <w:t xml:space="preserve">Limitations: </w:t>
      </w:r>
      <w:r>
        <w:rPr>
          <w:rFonts w:ascii="Arial" w:hAnsi="Arial"/>
          <w:sz w:val="20"/>
        </w:rPr>
        <w:t>Complex SAP implementation; not ideal as standalone FSM; rigid UI; high total cost.</w:t>
      </w:r>
    </w:p>
    <w:p/>
    <w:p>
      <w:r>
        <w:br w:type="page"/>
      </w:r>
    </w:p>
    <w:p>
      <w:pPr>
        <w:spacing w:before="360" w:after="120"/>
        <w:pBdr>
          <w:bottom w:val="single" w:sz="6" w:space="1" w:color="2E75B6"/>
        </w:pBdr>
      </w:pPr>
      <w:r>
        <w:rPr>
          <w:rFonts w:ascii="Arial" w:hAnsi="Arial"/>
          <w:b/>
          <w:color w:val="1F3864"/>
          <w:sz w:val="30"/>
        </w:rPr>
        <w:t>9. Microsoft Dynamics 365 Field Service</w:t>
      </w:r>
    </w:p>
    <w:p>
      <w:pPr>
        <w:spacing w:after="80"/>
      </w:pPr>
      <w:r>
        <w:rPr>
          <w:rFonts w:ascii="Arial" w:hAnsi="Arial"/>
          <w:b/>
          <w:i/>
          <w:color w:val="2E75B6"/>
          <w:sz w:val="22"/>
        </w:rPr>
        <w:t>Best for Microsoft Ecosystem Integration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microsoft.com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Mid-market to enterprise Microsoft 365 / Dynamics users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4.1 / 5 (G2)  |  4.0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Microsoft Dynamics 365 Field Service is the natural choice for organizations standardized on the Microsoft ecosystem. It integrates natively with Teams (for technician communication), Power BI (for analytics), Outlook (for scheduling), and Azure IoT (for predictive maintenance). The Resource Scheduling Optimization (RSO) engine uses AI to automatically assign jobs based on skills, location, and availability. Mixed Reality features via Microsoft Guides enable remote expert assistance.</w:t>
      </w:r>
    </w:p>
    <w:p>
      <w:pPr>
        <w:spacing w:before="240" w:after="120"/>
      </w:pPr>
      <w:r>
        <w:rPr>
          <w:rFonts w:ascii="Arial" w:hAnsi="Arial"/>
          <w:b/>
          <w:color w:val="2E75B6"/>
          <w:sz w:val="22"/>
        </w:rPr>
        <w:t>Key Features</w:t>
      </w:r>
    </w:p>
    <w:p>
      <w:pPr>
        <w:pStyle w:val="ListBullet"/>
        <w:spacing w:after="40"/>
      </w:pPr>
      <w:r>
        <w:rPr>
          <w:rFonts w:ascii="Arial" w:hAnsi="Arial"/>
          <w:sz w:val="20"/>
        </w:rPr>
        <w:t>Universal Resource Scheduling (URS) for intelligent dispatch</w:t>
      </w:r>
    </w:p>
    <w:p>
      <w:pPr>
        <w:pStyle w:val="ListBullet"/>
        <w:spacing w:after="40"/>
      </w:pPr>
      <w:r>
        <w:rPr>
          <w:rFonts w:ascii="Arial" w:hAnsi="Arial"/>
          <w:sz w:val="20"/>
        </w:rPr>
        <w:t>Resource Scheduling Optimization (RSO) — AI-powered auto-assignment</w:t>
      </w:r>
    </w:p>
    <w:p>
      <w:pPr>
        <w:pStyle w:val="ListBullet"/>
        <w:spacing w:after="40"/>
      </w:pPr>
      <w:r>
        <w:rPr>
          <w:rFonts w:ascii="Arial" w:hAnsi="Arial"/>
          <w:sz w:val="20"/>
        </w:rPr>
        <w:t>Microsoft Teams integration for technician and expert collaboration</w:t>
      </w:r>
    </w:p>
    <w:p>
      <w:pPr>
        <w:pStyle w:val="ListBullet"/>
        <w:spacing w:after="40"/>
      </w:pPr>
      <w:r>
        <w:rPr>
          <w:rFonts w:ascii="Arial" w:hAnsi="Arial"/>
          <w:sz w:val="20"/>
        </w:rPr>
        <w:t>Power BI embedded analytics and custom dashboards</w:t>
      </w:r>
    </w:p>
    <w:p>
      <w:pPr>
        <w:pStyle w:val="ListBullet"/>
        <w:spacing w:after="40"/>
      </w:pPr>
      <w:r>
        <w:rPr>
          <w:rFonts w:ascii="Arial" w:hAnsi="Arial"/>
          <w:sz w:val="20"/>
        </w:rPr>
        <w:t>Azure IoT integration for predictive maintenance alerts</w:t>
      </w:r>
    </w:p>
    <w:p>
      <w:pPr>
        <w:pStyle w:val="ListBullet"/>
        <w:spacing w:after="40"/>
      </w:pPr>
      <w:r>
        <w:rPr>
          <w:rFonts w:ascii="Arial" w:hAnsi="Arial"/>
          <w:sz w:val="20"/>
        </w:rPr>
        <w:t>Microsoft Guides — AR/Mixed Reality for remote assistance</w:t>
      </w:r>
    </w:p>
    <w:p>
      <w:pPr>
        <w:pStyle w:val="ListBullet"/>
        <w:spacing w:after="40"/>
      </w:pPr>
      <w:r>
        <w:rPr>
          <w:rFonts w:ascii="Arial" w:hAnsi="Arial"/>
          <w:sz w:val="20"/>
        </w:rPr>
        <w:t>Field Service Mobile app (iOS and Android)</w:t>
      </w:r>
    </w:p>
    <w:p>
      <w:pPr>
        <w:pStyle w:val="ListBullet"/>
        <w:spacing w:after="40"/>
      </w:pPr>
      <w:r>
        <w:rPr>
          <w:rFonts w:ascii="Arial" w:hAnsi="Arial"/>
          <w:sz w:val="20"/>
        </w:rPr>
        <w:t>Customer self-scheduling and portal</w:t>
      </w:r>
    </w:p>
    <w:p>
      <w:pPr>
        <w:pStyle w:val="ListBullet"/>
        <w:spacing w:after="40"/>
      </w:pPr>
      <w:r>
        <w:rPr>
          <w:rFonts w:ascii="Arial" w:hAnsi="Arial"/>
          <w:sz w:val="20"/>
        </w:rPr>
        <w:t>Service agreements and SLA management</w:t>
      </w:r>
    </w:p>
    <w:p>
      <w:pPr>
        <w:pStyle w:val="ListBullet"/>
        <w:spacing w:after="40"/>
      </w:pPr>
      <w:r>
        <w:rPr>
          <w:rFonts w:ascii="Arial" w:hAnsi="Arial"/>
          <w:sz w:val="20"/>
        </w:rPr>
        <w:t>Inventory management with D365 Supply Chain integration</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Resource Scheduling</w:t>
            </w:r>
          </w:p>
        </w:tc>
        <w:tc>
          <w:tcPr>
            <w:tcW w:type="dxa" w:w="2592"/>
            <w:vAlign w:val="center"/>
            <w:shd w:val="clear" w:color="auto" w:fill="FFFFFF"/>
          </w:tcPr>
          <w:p>
            <w:pPr>
              <w:jc w:val="left"/>
            </w:pPr>
            <w:r/>
            <w:r>
              <w:rPr>
                <w:rFonts w:ascii="Arial" w:hAnsi="Arial"/>
                <w:b w:val="0"/>
                <w:sz w:val="18"/>
              </w:rPr>
              <w:t>~$95/user/mo</w:t>
            </w:r>
          </w:p>
        </w:tc>
        <w:tc>
          <w:tcPr>
            <w:tcW w:type="dxa" w:w="6048"/>
            <w:vAlign w:val="center"/>
            <w:shd w:val="clear" w:color="auto" w:fill="FFFFFF"/>
          </w:tcPr>
          <w:p>
            <w:pPr>
              <w:jc w:val="left"/>
            </w:pPr>
            <w:r/>
            <w:r>
              <w:rPr>
                <w:rFonts w:ascii="Arial" w:hAnsi="Arial"/>
                <w:b w:val="0"/>
                <w:sz w:val="18"/>
              </w:rPr>
              <w:t>Basic scheduling add-on for existing D365 users</w:t>
            </w:r>
          </w:p>
        </w:tc>
      </w:tr>
      <w:tr>
        <w:tc>
          <w:tcPr>
            <w:tcW w:type="dxa" w:w="2160"/>
            <w:vAlign w:val="center"/>
            <w:shd w:val="clear" w:color="auto" w:fill="EBF3FB"/>
          </w:tcPr>
          <w:p>
            <w:pPr>
              <w:jc w:val="left"/>
            </w:pPr>
            <w:r/>
            <w:r>
              <w:rPr>
                <w:rFonts w:ascii="Arial" w:hAnsi="Arial"/>
                <w:b/>
                <w:sz w:val="18"/>
              </w:rPr>
              <w:t>Field Service</w:t>
            </w:r>
          </w:p>
        </w:tc>
        <w:tc>
          <w:tcPr>
            <w:tcW w:type="dxa" w:w="2592"/>
            <w:vAlign w:val="center"/>
            <w:shd w:val="clear" w:color="auto" w:fill="EBF3FB"/>
          </w:tcPr>
          <w:p>
            <w:pPr>
              <w:jc w:val="left"/>
            </w:pPr>
            <w:r/>
            <w:r>
              <w:rPr>
                <w:rFonts w:ascii="Arial" w:hAnsi="Arial"/>
                <w:b w:val="0"/>
                <w:sz w:val="18"/>
              </w:rPr>
              <w:t>~$135/user/mo</w:t>
            </w:r>
          </w:p>
        </w:tc>
        <w:tc>
          <w:tcPr>
            <w:tcW w:type="dxa" w:w="6048"/>
            <w:vAlign w:val="center"/>
            <w:shd w:val="clear" w:color="auto" w:fill="EBF3FB"/>
          </w:tcPr>
          <w:p>
            <w:pPr>
              <w:jc w:val="left"/>
            </w:pPr>
            <w:r/>
            <w:r>
              <w:rPr>
                <w:rFonts w:ascii="Arial" w:hAnsi="Arial"/>
                <w:b w:val="0"/>
                <w:sz w:val="18"/>
              </w:rPr>
              <w:t>Full FSM + IoT alerts + AR Guides + offline mobile</w:t>
            </w:r>
          </w:p>
        </w:tc>
      </w:tr>
      <w:tr>
        <w:tc>
          <w:tcPr>
            <w:tcW w:type="dxa" w:w="2160"/>
            <w:vAlign w:val="center"/>
            <w:shd w:val="clear" w:color="auto" w:fill="FFFFFF"/>
          </w:tcPr>
          <w:p>
            <w:pPr>
              <w:jc w:val="left"/>
            </w:pPr>
            <w:r/>
            <w:r>
              <w:rPr>
                <w:rFonts w:ascii="Arial" w:hAnsi="Arial"/>
                <w:b/>
                <w:sz w:val="18"/>
              </w:rPr>
              <w:t>Enterprise Bundle</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Full D365 suite + Power Platform + Azure services</w:t>
            </w:r>
          </w:p>
        </w:tc>
      </w:tr>
    </w:tbl>
    <w:p>
      <w:pPr>
        <w:spacing w:after="80"/>
      </w:pPr>
    </w:p>
    <w:p>
      <w:r>
        <w:rPr>
          <w:rFonts w:ascii="Arial" w:hAnsi="Arial"/>
          <w:b/>
          <w:color w:val="1F3864"/>
          <w:sz w:val="20"/>
        </w:rPr>
        <w:t xml:space="preserve">Best For: </w:t>
      </w:r>
      <w:r>
        <w:rPr>
          <w:rFonts w:ascii="Arial" w:hAnsi="Arial"/>
          <w:sz w:val="20"/>
        </w:rPr>
        <w:t>Organizations invested in Microsoft 365 and Azure who want seamless ecosystem integration.</w:t>
      </w:r>
    </w:p>
    <w:p>
      <w:r>
        <w:rPr>
          <w:rFonts w:ascii="Arial" w:hAnsi="Arial"/>
          <w:b/>
          <w:color w:val="C00000"/>
          <w:sz w:val="20"/>
        </w:rPr>
        <w:t xml:space="preserve">Limitations: </w:t>
      </w:r>
      <w:r>
        <w:rPr>
          <w:rFonts w:ascii="Arial" w:hAnsi="Arial"/>
          <w:sz w:val="20"/>
        </w:rPr>
        <w:t>Requires D365 investment; complex to configure; not ideal for pure-play field service without Microsoft stack.</w:t>
      </w:r>
    </w:p>
    <w:p/>
    <w:p>
      <w:r>
        <w:br w:type="page"/>
      </w:r>
    </w:p>
    <w:p>
      <w:pPr>
        <w:spacing w:before="360" w:after="120"/>
        <w:pBdr>
          <w:bottom w:val="single" w:sz="6" w:space="1" w:color="2E75B6"/>
        </w:pBdr>
      </w:pPr>
      <w:r>
        <w:rPr>
          <w:rFonts w:ascii="Arial" w:hAnsi="Arial"/>
          <w:b/>
          <w:color w:val="1F3864"/>
          <w:sz w:val="30"/>
        </w:rPr>
        <w:t>10. Zoho FSM</w:t>
      </w:r>
    </w:p>
    <w:p>
      <w:pPr>
        <w:spacing w:after="80"/>
      </w:pPr>
      <w:r>
        <w:rPr>
          <w:rFonts w:ascii="Arial" w:hAnsi="Arial"/>
          <w:b/>
          <w:i/>
          <w:color w:val="2E75B6"/>
          <w:sz w:val="22"/>
        </w:rPr>
        <w:t>Best Value — Especially for Zoho Ecosystem Users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zoho.com/fsm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Budget-conscious SMBs and Zoho platform users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4.3 / 5 (G2)  |  4.4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Zoho FSM is the most affordable per-user option in this analysis, especially when bundled through Zoho One ($37/user/month for all 45+ Zoho apps including CRM, Desk, Books, and FSM). It covers all core FSM capabilities — scheduling, dispatch, mobile, and invoicing — with solid Zoho CRM integration. For businesses already in the Zoho ecosystem, it is the obvious FSM choice.</w:t>
      </w:r>
    </w:p>
    <w:p>
      <w:pPr>
        <w:spacing w:before="240" w:after="120"/>
      </w:pPr>
      <w:r>
        <w:rPr>
          <w:rFonts w:ascii="Arial" w:hAnsi="Arial"/>
          <w:b/>
          <w:color w:val="2E75B6"/>
          <w:sz w:val="22"/>
        </w:rPr>
        <w:t>Key Features</w:t>
      </w:r>
    </w:p>
    <w:p>
      <w:pPr>
        <w:pStyle w:val="ListBullet"/>
        <w:spacing w:after="40"/>
      </w:pPr>
      <w:r>
        <w:rPr>
          <w:rFonts w:ascii="Arial" w:hAnsi="Arial"/>
          <w:sz w:val="20"/>
        </w:rPr>
        <w:t>Scheduling and dispatch with territory management</w:t>
      </w:r>
    </w:p>
    <w:p>
      <w:pPr>
        <w:pStyle w:val="ListBullet"/>
        <w:spacing w:after="40"/>
      </w:pPr>
      <w:r>
        <w:rPr>
          <w:rFonts w:ascii="Arial" w:hAnsi="Arial"/>
          <w:sz w:val="20"/>
        </w:rPr>
        <w:t>Mobile app for technicians (iOS and Android)</w:t>
      </w:r>
    </w:p>
    <w:p>
      <w:pPr>
        <w:pStyle w:val="ListBullet"/>
        <w:spacing w:after="40"/>
      </w:pPr>
      <w:r>
        <w:rPr>
          <w:rFonts w:ascii="Arial" w:hAnsi="Arial"/>
          <w:sz w:val="20"/>
        </w:rPr>
        <w:t>Deep Zoho CRM integration (no sync needed)</w:t>
      </w:r>
    </w:p>
    <w:p>
      <w:pPr>
        <w:pStyle w:val="ListBullet"/>
        <w:spacing w:after="40"/>
      </w:pPr>
      <w:r>
        <w:rPr>
          <w:rFonts w:ascii="Arial" w:hAnsi="Arial"/>
          <w:sz w:val="20"/>
        </w:rPr>
        <w:t>Zoho Books and Zoho Invoice integration</w:t>
      </w:r>
    </w:p>
    <w:p>
      <w:pPr>
        <w:pStyle w:val="ListBullet"/>
        <w:spacing w:after="40"/>
      </w:pPr>
      <w:r>
        <w:rPr>
          <w:rFonts w:ascii="Arial" w:hAnsi="Arial"/>
          <w:sz w:val="20"/>
        </w:rPr>
        <w:t>Work order and job management</w:t>
      </w:r>
    </w:p>
    <w:p>
      <w:pPr>
        <w:pStyle w:val="ListBullet"/>
        <w:spacing w:after="40"/>
      </w:pPr>
      <w:r>
        <w:rPr>
          <w:rFonts w:ascii="Arial" w:hAnsi="Arial"/>
          <w:sz w:val="20"/>
        </w:rPr>
        <w:t>Customer portal via Zoho Desk</w:t>
      </w:r>
    </w:p>
    <w:p>
      <w:pPr>
        <w:pStyle w:val="ListBullet"/>
        <w:spacing w:after="40"/>
      </w:pPr>
      <w:r>
        <w:rPr>
          <w:rFonts w:ascii="Arial" w:hAnsi="Arial"/>
          <w:sz w:val="20"/>
        </w:rPr>
        <w:t>Parts and inventory management</w:t>
      </w:r>
    </w:p>
    <w:p>
      <w:pPr>
        <w:pStyle w:val="ListBullet"/>
        <w:spacing w:after="40"/>
      </w:pPr>
      <w:r>
        <w:rPr>
          <w:rFonts w:ascii="Arial" w:hAnsi="Arial"/>
          <w:sz w:val="20"/>
        </w:rPr>
        <w:t>Service agreements and preventive maintenance</w:t>
      </w:r>
    </w:p>
    <w:p>
      <w:pPr>
        <w:pStyle w:val="ListBullet"/>
        <w:spacing w:after="40"/>
      </w:pPr>
      <w:r>
        <w:rPr>
          <w:rFonts w:ascii="Arial" w:hAnsi="Arial"/>
          <w:sz w:val="20"/>
        </w:rPr>
        <w:t>Zoho Analytics integration for reporting</w:t>
      </w:r>
    </w:p>
    <w:p>
      <w:pPr>
        <w:pStyle w:val="ListBullet"/>
        <w:spacing w:after="40"/>
      </w:pPr>
      <w:r>
        <w:rPr>
          <w:rFonts w:ascii="Arial" w:hAnsi="Arial"/>
          <w:sz w:val="20"/>
        </w:rPr>
        <w:t>Zoho One bundle includes all Zoho apps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Standard</w:t>
            </w:r>
          </w:p>
        </w:tc>
        <w:tc>
          <w:tcPr>
            <w:tcW w:type="dxa" w:w="2592"/>
            <w:vAlign w:val="center"/>
            <w:shd w:val="clear" w:color="auto" w:fill="FFFFFF"/>
          </w:tcPr>
          <w:p>
            <w:pPr>
              <w:jc w:val="left"/>
            </w:pPr>
            <w:r/>
            <w:r>
              <w:rPr>
                <w:rFonts w:ascii="Arial" w:hAnsi="Arial"/>
                <w:b w:val="0"/>
                <w:sz w:val="18"/>
              </w:rPr>
              <w:t>$16/user/mo</w:t>
            </w:r>
          </w:p>
        </w:tc>
        <w:tc>
          <w:tcPr>
            <w:tcW w:type="dxa" w:w="6048"/>
            <w:vAlign w:val="center"/>
            <w:shd w:val="clear" w:color="auto" w:fill="FFFFFF"/>
          </w:tcPr>
          <w:p>
            <w:pPr>
              <w:jc w:val="left"/>
            </w:pPr>
            <w:r/>
            <w:r>
              <w:rPr>
                <w:rFonts w:ascii="Arial" w:hAnsi="Arial"/>
                <w:b w:val="0"/>
                <w:sz w:val="18"/>
              </w:rPr>
              <w:t>Core scheduling, dispatch, mobile, basic reporting</w:t>
            </w:r>
          </w:p>
        </w:tc>
      </w:tr>
      <w:tr>
        <w:tc>
          <w:tcPr>
            <w:tcW w:type="dxa" w:w="2160"/>
            <w:vAlign w:val="center"/>
            <w:shd w:val="clear" w:color="auto" w:fill="EBF3FB"/>
          </w:tcPr>
          <w:p>
            <w:pPr>
              <w:jc w:val="left"/>
            </w:pPr>
            <w:r/>
            <w:r>
              <w:rPr>
                <w:rFonts w:ascii="Arial" w:hAnsi="Arial"/>
                <w:b/>
                <w:sz w:val="18"/>
              </w:rPr>
              <w:t>Professional</w:t>
            </w:r>
          </w:p>
        </w:tc>
        <w:tc>
          <w:tcPr>
            <w:tcW w:type="dxa" w:w="2592"/>
            <w:vAlign w:val="center"/>
            <w:shd w:val="clear" w:color="auto" w:fill="EBF3FB"/>
          </w:tcPr>
          <w:p>
            <w:pPr>
              <w:jc w:val="left"/>
            </w:pPr>
            <w:r/>
            <w:r>
              <w:rPr>
                <w:rFonts w:ascii="Arial" w:hAnsi="Arial"/>
                <w:b w:val="0"/>
                <w:sz w:val="18"/>
              </w:rPr>
              <w:t>$35/user/mo</w:t>
            </w:r>
          </w:p>
        </w:tc>
        <w:tc>
          <w:tcPr>
            <w:tcW w:type="dxa" w:w="6048"/>
            <w:vAlign w:val="center"/>
            <w:shd w:val="clear" w:color="auto" w:fill="EBF3FB"/>
          </w:tcPr>
          <w:p>
            <w:pPr>
              <w:jc w:val="left"/>
            </w:pPr>
            <w:r/>
            <w:r>
              <w:rPr>
                <w:rFonts w:ascii="Arial" w:hAnsi="Arial"/>
                <w:b w:val="0"/>
                <w:sz w:val="18"/>
              </w:rPr>
              <w:t>Inventory, advanced analytics, Zoho CRM integration</w:t>
            </w:r>
          </w:p>
        </w:tc>
      </w:tr>
      <w:tr>
        <w:tc>
          <w:tcPr>
            <w:tcW w:type="dxa" w:w="2160"/>
            <w:vAlign w:val="center"/>
            <w:shd w:val="clear" w:color="auto" w:fill="FFFFFF"/>
          </w:tcPr>
          <w:p>
            <w:pPr>
              <w:jc w:val="left"/>
            </w:pPr>
            <w:r/>
            <w:r>
              <w:rPr>
                <w:rFonts w:ascii="Arial" w:hAnsi="Arial"/>
                <w:b/>
                <w:sz w:val="18"/>
              </w:rPr>
              <w:t>Zoho One</w:t>
            </w:r>
          </w:p>
        </w:tc>
        <w:tc>
          <w:tcPr>
            <w:tcW w:type="dxa" w:w="2592"/>
            <w:vAlign w:val="center"/>
            <w:shd w:val="clear" w:color="auto" w:fill="FFFFFF"/>
          </w:tcPr>
          <w:p>
            <w:pPr>
              <w:jc w:val="left"/>
            </w:pPr>
            <w:r/>
            <w:r>
              <w:rPr>
                <w:rFonts w:ascii="Arial" w:hAnsi="Arial"/>
                <w:b w:val="0"/>
                <w:sz w:val="18"/>
              </w:rPr>
              <w:t>$37/user/mo</w:t>
            </w:r>
          </w:p>
        </w:tc>
        <w:tc>
          <w:tcPr>
            <w:tcW w:type="dxa" w:w="6048"/>
            <w:vAlign w:val="center"/>
            <w:shd w:val="clear" w:color="auto" w:fill="FFFFFF"/>
          </w:tcPr>
          <w:p>
            <w:pPr>
              <w:jc w:val="left"/>
            </w:pPr>
            <w:r/>
            <w:r>
              <w:rPr>
                <w:rFonts w:ascii="Arial" w:hAnsi="Arial"/>
                <w:b w:val="0"/>
                <w:sz w:val="18"/>
              </w:rPr>
              <w:t>All 45+ Zoho apps included — best value for multi-tool users</w:t>
            </w:r>
          </w:p>
        </w:tc>
      </w:tr>
    </w:tbl>
    <w:p>
      <w:pPr>
        <w:spacing w:after="80"/>
      </w:pPr>
    </w:p>
    <w:p>
      <w:r>
        <w:rPr>
          <w:rFonts w:ascii="Arial" w:hAnsi="Arial"/>
          <w:b/>
          <w:color w:val="1F3864"/>
          <w:sz w:val="20"/>
        </w:rPr>
        <w:t xml:space="preserve">Best For: </w:t>
      </w:r>
      <w:r>
        <w:rPr>
          <w:rFonts w:ascii="Arial" w:hAnsi="Arial"/>
          <w:sz w:val="20"/>
        </w:rPr>
        <w:t>SMBs wanting the lowest per-user cost, or any business already using Zoho CRM or Books.</w:t>
      </w:r>
    </w:p>
    <w:p>
      <w:r>
        <w:rPr>
          <w:rFonts w:ascii="Arial" w:hAnsi="Arial"/>
          <w:b/>
          <w:color w:val="C00000"/>
          <w:sz w:val="20"/>
        </w:rPr>
        <w:t xml:space="preserve">Limitations: </w:t>
      </w:r>
      <w:r>
        <w:rPr>
          <w:rFonts w:ascii="Arial" w:hAnsi="Arial"/>
          <w:sz w:val="20"/>
        </w:rPr>
        <w:t>Less polished UI than Jobber; weaker mobile experience; smaller FSM-specific community.</w:t>
      </w:r>
    </w:p>
    <w:p/>
    <w:p>
      <w:r>
        <w:br w:type="page"/>
      </w:r>
    </w:p>
    <w:p>
      <w:pPr>
        <w:spacing w:before="360" w:after="120"/>
        <w:pBdr>
          <w:bottom w:val="single" w:sz="6" w:space="1" w:color="2E75B6"/>
        </w:pBdr>
      </w:pPr>
      <w:r>
        <w:rPr>
          <w:rFonts w:ascii="Arial" w:hAnsi="Arial"/>
          <w:b/>
          <w:color w:val="1F3864"/>
          <w:sz w:val="30"/>
        </w:rPr>
        <w:t>11. Simpro</w:t>
      </w:r>
    </w:p>
    <w:p>
      <w:pPr>
        <w:spacing w:after="80"/>
      </w:pPr>
      <w:r>
        <w:rPr>
          <w:rFonts w:ascii="Arial" w:hAnsi="Arial"/>
          <w:b/>
          <w:i/>
          <w:color w:val="2E75B6"/>
          <w:sz w:val="22"/>
        </w:rPr>
        <w:t>Best Job Costing &amp; Project Tracking for Trades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simprogroup.com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Mid-market trade contractors: HVAC, electrical, plumbing</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4.2 / 5 (G2)  |  4.3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Simpro bridges field service management with project management, making it ideal for trade contractors who need detailed job costing, multi-stage project tracking, and subcontractor management. Its depth of financial reporting — tracking actual vs. estimated hours, material costs, and project margins — makes it a favourite for contractors who need precise profitability data on every job.</w:t>
      </w:r>
    </w:p>
    <w:p>
      <w:pPr>
        <w:spacing w:before="240" w:after="120"/>
      </w:pPr>
      <w:r>
        <w:rPr>
          <w:rFonts w:ascii="Arial" w:hAnsi="Arial"/>
          <w:b/>
          <w:color w:val="2E75B6"/>
          <w:sz w:val="22"/>
        </w:rPr>
        <w:t>Key Features</w:t>
      </w:r>
    </w:p>
    <w:p>
      <w:pPr>
        <w:pStyle w:val="ListBullet"/>
        <w:spacing w:after="40"/>
      </w:pPr>
      <w:r>
        <w:rPr>
          <w:rFonts w:ascii="Arial" w:hAnsi="Arial"/>
          <w:sz w:val="20"/>
        </w:rPr>
        <w:t>Detailed job costing with actual vs. estimated tracking</w:t>
      </w:r>
    </w:p>
    <w:p>
      <w:pPr>
        <w:pStyle w:val="ListBullet"/>
        <w:spacing w:after="40"/>
      </w:pPr>
      <w:r>
        <w:rPr>
          <w:rFonts w:ascii="Arial" w:hAnsi="Arial"/>
          <w:sz w:val="20"/>
        </w:rPr>
        <w:t>Multi-stage project management with Gantt views</w:t>
      </w:r>
    </w:p>
    <w:p>
      <w:pPr>
        <w:pStyle w:val="ListBullet"/>
        <w:spacing w:after="40"/>
      </w:pPr>
      <w:r>
        <w:rPr>
          <w:rFonts w:ascii="Arial" w:hAnsi="Arial"/>
          <w:sz w:val="20"/>
        </w:rPr>
        <w:t>Subcontractor and labour management</w:t>
      </w:r>
    </w:p>
    <w:p>
      <w:pPr>
        <w:pStyle w:val="ListBullet"/>
        <w:spacing w:after="40"/>
      </w:pPr>
      <w:r>
        <w:rPr>
          <w:rFonts w:ascii="Arial" w:hAnsi="Arial"/>
          <w:sz w:val="20"/>
        </w:rPr>
        <w:t>Purchase order and supplier management</w:t>
      </w:r>
    </w:p>
    <w:p>
      <w:pPr>
        <w:pStyle w:val="ListBullet"/>
        <w:spacing w:after="40"/>
      </w:pPr>
      <w:r>
        <w:rPr>
          <w:rFonts w:ascii="Arial" w:hAnsi="Arial"/>
          <w:sz w:val="20"/>
        </w:rPr>
        <w:t>Preventive maintenance scheduling</w:t>
      </w:r>
    </w:p>
    <w:p>
      <w:pPr>
        <w:pStyle w:val="ListBullet"/>
        <w:spacing w:after="40"/>
      </w:pPr>
      <w:r>
        <w:rPr>
          <w:rFonts w:ascii="Arial" w:hAnsi="Arial"/>
          <w:sz w:val="20"/>
        </w:rPr>
        <w:t>Asset and compliance management</w:t>
      </w:r>
    </w:p>
    <w:p>
      <w:pPr>
        <w:pStyle w:val="ListBullet"/>
        <w:spacing w:after="40"/>
      </w:pPr>
      <w:r>
        <w:rPr>
          <w:rFonts w:ascii="Arial" w:hAnsi="Arial"/>
          <w:sz w:val="20"/>
        </w:rPr>
        <w:t>Customer and site management</w:t>
      </w:r>
    </w:p>
    <w:p>
      <w:pPr>
        <w:pStyle w:val="ListBullet"/>
        <w:spacing w:after="40"/>
      </w:pPr>
      <w:r>
        <w:rPr>
          <w:rFonts w:ascii="Arial" w:hAnsi="Arial"/>
          <w:sz w:val="20"/>
        </w:rPr>
        <w:t>QuickBooks and Xero integration</w:t>
      </w:r>
    </w:p>
    <w:p>
      <w:pPr>
        <w:pStyle w:val="ListBullet"/>
        <w:spacing w:after="40"/>
      </w:pPr>
      <w:r>
        <w:rPr>
          <w:rFonts w:ascii="Arial" w:hAnsi="Arial"/>
          <w:sz w:val="20"/>
        </w:rPr>
        <w:t>Mobile app for technicians</w:t>
      </w:r>
    </w:p>
    <w:p>
      <w:pPr>
        <w:pStyle w:val="ListBullet"/>
        <w:spacing w:after="40"/>
      </w:pPr>
      <w:r>
        <w:rPr>
          <w:rFonts w:ascii="Arial" w:hAnsi="Arial"/>
          <w:sz w:val="20"/>
        </w:rPr>
        <w:t>Multi-company and multi-location support</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Simpro Build</w:t>
            </w:r>
          </w:p>
        </w:tc>
        <w:tc>
          <w:tcPr>
            <w:tcW w:type="dxa" w:w="2592"/>
            <w:vAlign w:val="center"/>
            <w:shd w:val="clear" w:color="auto" w:fill="FFFFFF"/>
          </w:tcPr>
          <w:p>
            <w:pPr>
              <w:jc w:val="left"/>
            </w:pPr>
            <w:r/>
            <w:r>
              <w:rPr>
                <w:rFonts w:ascii="Arial" w:hAnsi="Arial"/>
                <w:b w:val="0"/>
                <w:sz w:val="18"/>
              </w:rPr>
              <w:t>~$35/user/mo</w:t>
            </w:r>
          </w:p>
        </w:tc>
        <w:tc>
          <w:tcPr>
            <w:tcW w:type="dxa" w:w="6048"/>
            <w:vAlign w:val="center"/>
            <w:shd w:val="clear" w:color="auto" w:fill="FFFFFF"/>
          </w:tcPr>
          <w:p>
            <w:pPr>
              <w:jc w:val="left"/>
            </w:pPr>
            <w:r/>
            <w:r>
              <w:rPr>
                <w:rFonts w:ascii="Arial" w:hAnsi="Arial"/>
                <w:b w:val="0"/>
                <w:sz w:val="18"/>
              </w:rPr>
              <w:t>Job management, quoting, basic scheduling</w:t>
            </w:r>
          </w:p>
        </w:tc>
      </w:tr>
      <w:tr>
        <w:tc>
          <w:tcPr>
            <w:tcW w:type="dxa" w:w="2160"/>
            <w:vAlign w:val="center"/>
            <w:shd w:val="clear" w:color="auto" w:fill="EBF3FB"/>
          </w:tcPr>
          <w:p>
            <w:pPr>
              <w:jc w:val="left"/>
            </w:pPr>
            <w:r/>
            <w:r>
              <w:rPr>
                <w:rFonts w:ascii="Arial" w:hAnsi="Arial"/>
                <w:b/>
                <w:sz w:val="18"/>
              </w:rPr>
              <w:t>Simpro Service</w:t>
            </w:r>
          </w:p>
        </w:tc>
        <w:tc>
          <w:tcPr>
            <w:tcW w:type="dxa" w:w="2592"/>
            <w:vAlign w:val="center"/>
            <w:shd w:val="clear" w:color="auto" w:fill="EBF3FB"/>
          </w:tcPr>
          <w:p>
            <w:pPr>
              <w:jc w:val="left"/>
            </w:pPr>
            <w:r/>
            <w:r>
              <w:rPr>
                <w:rFonts w:ascii="Arial" w:hAnsi="Arial"/>
                <w:b w:val="0"/>
                <w:sz w:val="18"/>
              </w:rPr>
              <w:t>~$55/user/mo</w:t>
            </w:r>
          </w:p>
        </w:tc>
        <w:tc>
          <w:tcPr>
            <w:tcW w:type="dxa" w:w="6048"/>
            <w:vAlign w:val="center"/>
            <w:shd w:val="clear" w:color="auto" w:fill="EBF3FB"/>
          </w:tcPr>
          <w:p>
            <w:pPr>
              <w:jc w:val="left"/>
            </w:pPr>
            <w:r/>
            <w:r>
              <w:rPr>
                <w:rFonts w:ascii="Arial" w:hAnsi="Arial"/>
                <w:b w:val="0"/>
                <w:sz w:val="18"/>
              </w:rPr>
              <w:t>Field service + project tracking + compliance</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Multi-company, advanced reporting, API access</w:t>
            </w:r>
          </w:p>
        </w:tc>
      </w:tr>
    </w:tbl>
    <w:p>
      <w:pPr>
        <w:spacing w:after="80"/>
      </w:pPr>
    </w:p>
    <w:p>
      <w:r>
        <w:rPr>
          <w:rFonts w:ascii="Arial" w:hAnsi="Arial"/>
          <w:b/>
          <w:color w:val="1F3864"/>
          <w:sz w:val="20"/>
        </w:rPr>
        <w:t xml:space="preserve">Best For: </w:t>
      </w:r>
      <w:r>
        <w:rPr>
          <w:rFonts w:ascii="Arial" w:hAnsi="Arial"/>
          <w:sz w:val="20"/>
        </w:rPr>
        <w:t>Mid-market trade contractors needing deep job costing and project profitability tracking.</w:t>
      </w:r>
    </w:p>
    <w:p>
      <w:r>
        <w:rPr>
          <w:rFonts w:ascii="Arial" w:hAnsi="Arial"/>
          <w:b/>
          <w:color w:val="C00000"/>
          <w:sz w:val="20"/>
        </w:rPr>
        <w:t xml:space="preserve">Limitations: </w:t>
      </w:r>
      <w:r>
        <w:rPr>
          <w:rFonts w:ascii="Arial" w:hAnsi="Arial"/>
          <w:sz w:val="20"/>
        </w:rPr>
        <w:t>Complex to set up; steeper learning curve; not ideal for simple service businesses.</w:t>
      </w:r>
    </w:p>
    <w:p/>
    <w:p>
      <w:r>
        <w:br w:type="page"/>
      </w:r>
    </w:p>
    <w:p>
      <w:pPr>
        <w:spacing w:before="360" w:after="120"/>
        <w:pBdr>
          <w:bottom w:val="single" w:sz="6" w:space="1" w:color="2E75B6"/>
        </w:pBdr>
      </w:pPr>
      <w:r>
        <w:rPr>
          <w:rFonts w:ascii="Arial" w:hAnsi="Arial"/>
          <w:b/>
          <w:color w:val="1F3864"/>
          <w:sz w:val="30"/>
        </w:rPr>
        <w:t>12. FieldEdge</w:t>
      </w:r>
    </w:p>
    <w:p>
      <w:pPr>
        <w:spacing w:after="80"/>
      </w:pPr>
      <w:r>
        <w:rPr>
          <w:rFonts w:ascii="Arial" w:hAnsi="Arial"/>
          <w:b/>
          <w:i/>
          <w:color w:val="2E75B6"/>
          <w:sz w:val="22"/>
        </w:rPr>
        <w:t>Best Flat-Rate Pricing Library for HVAC &amp; Plumbing</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fieldedge.com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HVAC, plumbing, electrical SMB to mid-market</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4.1 / 5 (G2)  |  4.5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FieldEdge is purpose-built for HVAC and plumbing contractors. Its standout feature is a comprehensive flat-rate pricing library that technicians can use in the field to price jobs instantly — no more hand-calculated estimates. The dispatch board integrates directly with the pricing library and customer history, enabling technicians to make informed recommendations on-site.</w:t>
      </w:r>
    </w:p>
    <w:p>
      <w:pPr>
        <w:spacing w:before="240" w:after="120"/>
      </w:pPr>
      <w:r>
        <w:rPr>
          <w:rFonts w:ascii="Arial" w:hAnsi="Arial"/>
          <w:b/>
          <w:color w:val="2E75B6"/>
          <w:sz w:val="22"/>
        </w:rPr>
        <w:t>Key Features</w:t>
      </w:r>
    </w:p>
    <w:p>
      <w:pPr>
        <w:pStyle w:val="ListBullet"/>
        <w:spacing w:after="40"/>
      </w:pPr>
      <w:r>
        <w:rPr>
          <w:rFonts w:ascii="Arial" w:hAnsi="Arial"/>
          <w:sz w:val="20"/>
        </w:rPr>
        <w:t>Comprehensive flat-rate pricing library for HVAC/plumbing</w:t>
      </w:r>
    </w:p>
    <w:p>
      <w:pPr>
        <w:pStyle w:val="ListBullet"/>
        <w:spacing w:after="40"/>
      </w:pPr>
      <w:r>
        <w:rPr>
          <w:rFonts w:ascii="Arial" w:hAnsi="Arial"/>
          <w:sz w:val="20"/>
        </w:rPr>
        <w:t>Real-time dispatch board with technician status</w:t>
      </w:r>
    </w:p>
    <w:p>
      <w:pPr>
        <w:pStyle w:val="ListBullet"/>
        <w:spacing w:after="40"/>
      </w:pPr>
      <w:r>
        <w:rPr>
          <w:rFonts w:ascii="Arial" w:hAnsi="Arial"/>
          <w:sz w:val="20"/>
        </w:rPr>
        <w:t>Service agreement management and auto-renewal</w:t>
      </w:r>
    </w:p>
    <w:p>
      <w:pPr>
        <w:pStyle w:val="ListBullet"/>
        <w:spacing w:after="40"/>
      </w:pPr>
      <w:r>
        <w:rPr>
          <w:rFonts w:ascii="Arial" w:hAnsi="Arial"/>
          <w:sz w:val="20"/>
        </w:rPr>
        <w:t>Mobile app with on-site pricing and invoicing</w:t>
      </w:r>
    </w:p>
    <w:p>
      <w:pPr>
        <w:pStyle w:val="ListBullet"/>
        <w:spacing w:after="40"/>
      </w:pPr>
      <w:r>
        <w:rPr>
          <w:rFonts w:ascii="Arial" w:hAnsi="Arial"/>
          <w:sz w:val="20"/>
        </w:rPr>
        <w:t>Customer history including equipment and past service</w:t>
      </w:r>
    </w:p>
    <w:p>
      <w:pPr>
        <w:pStyle w:val="ListBullet"/>
        <w:spacing w:after="40"/>
      </w:pPr>
      <w:r>
        <w:rPr>
          <w:rFonts w:ascii="Arial" w:hAnsi="Arial"/>
          <w:sz w:val="20"/>
        </w:rPr>
        <w:t>Marketing automation and email campaigns</w:t>
      </w:r>
    </w:p>
    <w:p>
      <w:pPr>
        <w:pStyle w:val="ListBullet"/>
        <w:spacing w:after="40"/>
      </w:pPr>
      <w:r>
        <w:rPr>
          <w:rFonts w:ascii="Arial" w:hAnsi="Arial"/>
          <w:sz w:val="20"/>
        </w:rPr>
        <w:t>Performance dashboard for technician metrics</w:t>
      </w:r>
    </w:p>
    <w:p>
      <w:pPr>
        <w:pStyle w:val="ListBullet"/>
        <w:spacing w:after="40"/>
      </w:pPr>
      <w:r>
        <w:rPr>
          <w:rFonts w:ascii="Arial" w:hAnsi="Arial"/>
          <w:sz w:val="20"/>
        </w:rPr>
        <w:t>QuickBooks integration (deep, bidirectional)</w:t>
      </w:r>
    </w:p>
    <w:p>
      <w:pPr>
        <w:pStyle w:val="ListBullet"/>
        <w:spacing w:after="40"/>
      </w:pPr>
      <w:r>
        <w:rPr>
          <w:rFonts w:ascii="Arial" w:hAnsi="Arial"/>
          <w:sz w:val="20"/>
        </w:rPr>
        <w:t>Parts and inventory tracking</w:t>
      </w:r>
    </w:p>
    <w:p>
      <w:pPr>
        <w:pStyle w:val="ListBullet"/>
        <w:spacing w:after="40"/>
      </w:pPr>
      <w:r>
        <w:rPr>
          <w:rFonts w:ascii="Arial" w:hAnsi="Arial"/>
          <w:sz w:val="20"/>
        </w:rPr>
        <w:t>Call tracking and lead management</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Standard</w:t>
            </w:r>
          </w:p>
        </w:tc>
        <w:tc>
          <w:tcPr>
            <w:tcW w:type="dxa" w:w="2592"/>
            <w:vAlign w:val="center"/>
            <w:shd w:val="clear" w:color="auto" w:fill="FFFFFF"/>
          </w:tcPr>
          <w:p>
            <w:pPr>
              <w:jc w:val="left"/>
            </w:pPr>
            <w:r/>
            <w:r>
              <w:rPr>
                <w:rFonts w:ascii="Arial" w:hAnsi="Arial"/>
                <w:b w:val="0"/>
                <w:sz w:val="18"/>
              </w:rPr>
              <w:t>~$100/user/mo</w:t>
            </w:r>
          </w:p>
        </w:tc>
        <w:tc>
          <w:tcPr>
            <w:tcW w:type="dxa" w:w="6048"/>
            <w:vAlign w:val="center"/>
            <w:shd w:val="clear" w:color="auto" w:fill="FFFFFF"/>
          </w:tcPr>
          <w:p>
            <w:pPr>
              <w:jc w:val="left"/>
            </w:pPr>
            <w:r/>
            <w:r>
              <w:rPr>
                <w:rFonts w:ascii="Arial" w:hAnsi="Arial"/>
                <w:b w:val="0"/>
                <w:sz w:val="18"/>
              </w:rPr>
              <w:t>Dispatch, flat-rate pricing, mobile app, QuickBooks</w:t>
            </w:r>
          </w:p>
        </w:tc>
      </w:tr>
      <w:tr>
        <w:tc>
          <w:tcPr>
            <w:tcW w:type="dxa" w:w="2160"/>
            <w:vAlign w:val="center"/>
            <w:shd w:val="clear" w:color="auto" w:fill="EBF3FB"/>
          </w:tcPr>
          <w:p>
            <w:pPr>
              <w:jc w:val="left"/>
            </w:pPr>
            <w:r/>
            <w:r>
              <w:rPr>
                <w:rFonts w:ascii="Arial" w:hAnsi="Arial"/>
                <w:b/>
                <w:sz w:val="18"/>
              </w:rPr>
              <w:t>Premium</w:t>
            </w:r>
          </w:p>
        </w:tc>
        <w:tc>
          <w:tcPr>
            <w:tcW w:type="dxa" w:w="2592"/>
            <w:vAlign w:val="center"/>
            <w:shd w:val="clear" w:color="auto" w:fill="EBF3FB"/>
          </w:tcPr>
          <w:p>
            <w:pPr>
              <w:jc w:val="left"/>
            </w:pPr>
            <w:r/>
            <w:r>
              <w:rPr>
                <w:rFonts w:ascii="Arial" w:hAnsi="Arial"/>
                <w:b w:val="0"/>
                <w:sz w:val="18"/>
              </w:rPr>
              <w:t>~$130/user/mo</w:t>
            </w:r>
          </w:p>
        </w:tc>
        <w:tc>
          <w:tcPr>
            <w:tcW w:type="dxa" w:w="6048"/>
            <w:vAlign w:val="center"/>
            <w:shd w:val="clear" w:color="auto" w:fill="EBF3FB"/>
          </w:tcPr>
          <w:p>
            <w:pPr>
              <w:jc w:val="left"/>
            </w:pPr>
            <w:r/>
            <w:r>
              <w:rPr>
                <w:rFonts w:ascii="Arial" w:hAnsi="Arial"/>
                <w:b w:val="0"/>
                <w:sz w:val="18"/>
              </w:rPr>
              <w:t>Marketing automation, service agreements, reporting</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Multi-location, custom integrations, API access</w:t>
            </w:r>
          </w:p>
        </w:tc>
      </w:tr>
    </w:tbl>
    <w:p>
      <w:pPr>
        <w:spacing w:after="80"/>
      </w:pPr>
    </w:p>
    <w:p>
      <w:r>
        <w:rPr>
          <w:rFonts w:ascii="Arial" w:hAnsi="Arial"/>
          <w:b/>
          <w:color w:val="1F3864"/>
          <w:sz w:val="20"/>
        </w:rPr>
        <w:t xml:space="preserve">Best For: </w:t>
      </w:r>
      <w:r>
        <w:rPr>
          <w:rFonts w:ascii="Arial" w:hAnsi="Arial"/>
          <w:sz w:val="20"/>
        </w:rPr>
        <w:t>HVAC and plumbing contractors wanting to implement flat-rate pricing and improve upsell rates.</w:t>
      </w:r>
    </w:p>
    <w:p>
      <w:r>
        <w:rPr>
          <w:rFonts w:ascii="Arial" w:hAnsi="Arial"/>
          <w:b/>
          <w:color w:val="C00000"/>
          <w:sz w:val="20"/>
        </w:rPr>
        <w:t xml:space="preserve">Limitations: </w:t>
      </w:r>
      <w:r>
        <w:rPr>
          <w:rFonts w:ascii="Arial" w:hAnsi="Arial"/>
          <w:sz w:val="20"/>
        </w:rPr>
        <w:t>Expensive per user; less suited to non-trade industries; setup can be time-consuming.</w:t>
      </w:r>
    </w:p>
    <w:p/>
    <w:p>
      <w:r>
        <w:br w:type="page"/>
      </w:r>
    </w:p>
    <w:p>
      <w:pPr>
        <w:spacing w:before="360" w:after="120"/>
        <w:pBdr>
          <w:bottom w:val="single" w:sz="6" w:space="1" w:color="2E75B6"/>
        </w:pBdr>
      </w:pPr>
      <w:r>
        <w:rPr>
          <w:rFonts w:ascii="Arial" w:hAnsi="Arial"/>
          <w:b/>
          <w:color w:val="1F3864"/>
          <w:sz w:val="30"/>
        </w:rPr>
        <w:t>13. FieldPulse</w:t>
      </w:r>
    </w:p>
    <w:p>
      <w:pPr>
        <w:spacing w:after="80"/>
      </w:pPr>
      <w:r>
        <w:rPr>
          <w:rFonts w:ascii="Arial" w:hAnsi="Arial"/>
          <w:b/>
          <w:i/>
          <w:color w:val="2E75B6"/>
          <w:sz w:val="22"/>
        </w:rPr>
        <w:t>Best Unlimited-User Flat-Rate Pricing</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fieldpulse.com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Growing SMBs wanting cost predictability</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4.7 / 5 (G2)  |  4.8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FieldPulse charges a flat monthly fee regardless of the number of users — making it the best-value option for businesses adding technicians. It covers all core FSM needs (scheduling, quoting, invoicing, customer management) with a clean, modern interface. The Advanced plan adds custom fields, reporting, and integrations that rival more expensive per-user platforms.</w:t>
      </w:r>
    </w:p>
    <w:p>
      <w:pPr>
        <w:spacing w:before="240" w:after="120"/>
      </w:pPr>
      <w:r>
        <w:rPr>
          <w:rFonts w:ascii="Arial" w:hAnsi="Arial"/>
          <w:b/>
          <w:color w:val="2E75B6"/>
          <w:sz w:val="22"/>
        </w:rPr>
        <w:t>Key Features</w:t>
      </w:r>
    </w:p>
    <w:p>
      <w:pPr>
        <w:pStyle w:val="ListBullet"/>
        <w:spacing w:after="40"/>
      </w:pPr>
      <w:r>
        <w:rPr>
          <w:rFonts w:ascii="Arial" w:hAnsi="Arial"/>
          <w:sz w:val="20"/>
        </w:rPr>
        <w:t>Unlimited users on all plans (flat monthly fee)</w:t>
      </w:r>
    </w:p>
    <w:p>
      <w:pPr>
        <w:pStyle w:val="ListBullet"/>
        <w:spacing w:after="40"/>
      </w:pPr>
      <w:r>
        <w:rPr>
          <w:rFonts w:ascii="Arial" w:hAnsi="Arial"/>
          <w:sz w:val="20"/>
        </w:rPr>
        <w:t>Job scheduling and dispatching</w:t>
      </w:r>
    </w:p>
    <w:p>
      <w:pPr>
        <w:pStyle w:val="ListBullet"/>
        <w:spacing w:after="40"/>
      </w:pPr>
      <w:r>
        <w:rPr>
          <w:rFonts w:ascii="Arial" w:hAnsi="Arial"/>
          <w:sz w:val="20"/>
        </w:rPr>
        <w:t>Digital quoting and invoicing</w:t>
      </w:r>
    </w:p>
    <w:p>
      <w:pPr>
        <w:pStyle w:val="ListBullet"/>
        <w:spacing w:after="40"/>
      </w:pPr>
      <w:r>
        <w:rPr>
          <w:rFonts w:ascii="Arial" w:hAnsi="Arial"/>
          <w:sz w:val="20"/>
        </w:rPr>
        <w:t>Customer and property management</w:t>
      </w:r>
    </w:p>
    <w:p>
      <w:pPr>
        <w:pStyle w:val="ListBullet"/>
        <w:spacing w:after="40"/>
      </w:pPr>
      <w:r>
        <w:rPr>
          <w:rFonts w:ascii="Arial" w:hAnsi="Arial"/>
          <w:sz w:val="20"/>
        </w:rPr>
        <w:t>Mobile app (iOS and Android)</w:t>
      </w:r>
    </w:p>
    <w:p>
      <w:pPr>
        <w:pStyle w:val="ListBullet"/>
        <w:spacing w:after="40"/>
      </w:pPr>
      <w:r>
        <w:rPr>
          <w:rFonts w:ascii="Arial" w:hAnsi="Arial"/>
          <w:sz w:val="20"/>
        </w:rPr>
        <w:t>Customer portal for approvals and payments</w:t>
      </w:r>
    </w:p>
    <w:p>
      <w:pPr>
        <w:pStyle w:val="ListBullet"/>
        <w:spacing w:after="40"/>
      </w:pPr>
      <w:r>
        <w:rPr>
          <w:rFonts w:ascii="Arial" w:hAnsi="Arial"/>
          <w:sz w:val="20"/>
        </w:rPr>
        <w:t>GPS tracking</w:t>
      </w:r>
    </w:p>
    <w:p>
      <w:pPr>
        <w:pStyle w:val="ListBullet"/>
        <w:spacing w:after="40"/>
      </w:pPr>
      <w:r>
        <w:rPr>
          <w:rFonts w:ascii="Arial" w:hAnsi="Arial"/>
          <w:sz w:val="20"/>
        </w:rPr>
        <w:t>QuickBooks integration</w:t>
      </w:r>
    </w:p>
    <w:p>
      <w:pPr>
        <w:pStyle w:val="ListBullet"/>
        <w:spacing w:after="40"/>
      </w:pPr>
      <w:r>
        <w:rPr>
          <w:rFonts w:ascii="Arial" w:hAnsi="Arial"/>
          <w:sz w:val="20"/>
        </w:rPr>
        <w:t>Custom fields and tags</w:t>
      </w:r>
    </w:p>
    <w:p>
      <w:pPr>
        <w:pStyle w:val="ListBullet"/>
        <w:spacing w:after="40"/>
      </w:pPr>
      <w:r>
        <w:rPr>
          <w:rFonts w:ascii="Arial" w:hAnsi="Arial"/>
          <w:sz w:val="20"/>
        </w:rPr>
        <w:t>Reporting and performance analytics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Standard</w:t>
            </w:r>
          </w:p>
        </w:tc>
        <w:tc>
          <w:tcPr>
            <w:tcW w:type="dxa" w:w="2592"/>
            <w:vAlign w:val="center"/>
            <w:shd w:val="clear" w:color="auto" w:fill="FFFFFF"/>
          </w:tcPr>
          <w:p>
            <w:pPr>
              <w:jc w:val="left"/>
            </w:pPr>
            <w:r/>
            <w:r>
              <w:rPr>
                <w:rFonts w:ascii="Arial" w:hAnsi="Arial"/>
                <w:b w:val="0"/>
                <w:sz w:val="18"/>
              </w:rPr>
              <w:t>$99 flat/mo (unlimited users)</w:t>
            </w:r>
          </w:p>
        </w:tc>
        <w:tc>
          <w:tcPr>
            <w:tcW w:type="dxa" w:w="6048"/>
            <w:vAlign w:val="center"/>
            <w:shd w:val="clear" w:color="auto" w:fill="FFFFFF"/>
          </w:tcPr>
          <w:p>
            <w:pPr>
              <w:jc w:val="left"/>
            </w:pPr>
            <w:r/>
            <w:r>
              <w:rPr>
                <w:rFonts w:ascii="Arial" w:hAnsi="Arial"/>
                <w:b w:val="0"/>
                <w:sz w:val="18"/>
              </w:rPr>
              <w:t>Scheduling, invoicing, customer portal, GPS</w:t>
            </w:r>
          </w:p>
        </w:tc>
      </w:tr>
      <w:tr>
        <w:tc>
          <w:tcPr>
            <w:tcW w:type="dxa" w:w="2160"/>
            <w:vAlign w:val="center"/>
            <w:shd w:val="clear" w:color="auto" w:fill="EBF3FB"/>
          </w:tcPr>
          <w:p>
            <w:pPr>
              <w:jc w:val="left"/>
            </w:pPr>
            <w:r/>
            <w:r>
              <w:rPr>
                <w:rFonts w:ascii="Arial" w:hAnsi="Arial"/>
                <w:b/>
                <w:sz w:val="18"/>
              </w:rPr>
              <w:t>Advanced</w:t>
            </w:r>
          </w:p>
        </w:tc>
        <w:tc>
          <w:tcPr>
            <w:tcW w:type="dxa" w:w="2592"/>
            <w:vAlign w:val="center"/>
            <w:shd w:val="clear" w:color="auto" w:fill="EBF3FB"/>
          </w:tcPr>
          <w:p>
            <w:pPr>
              <w:jc w:val="left"/>
            </w:pPr>
            <w:r/>
            <w:r>
              <w:rPr>
                <w:rFonts w:ascii="Arial" w:hAnsi="Arial"/>
                <w:b w:val="0"/>
                <w:sz w:val="18"/>
              </w:rPr>
              <w:t>$199 flat/mo (unlimited users)</w:t>
            </w:r>
          </w:p>
        </w:tc>
        <w:tc>
          <w:tcPr>
            <w:tcW w:type="dxa" w:w="6048"/>
            <w:vAlign w:val="center"/>
            <w:shd w:val="clear" w:color="auto" w:fill="EBF3FB"/>
          </w:tcPr>
          <w:p>
            <w:pPr>
              <w:jc w:val="left"/>
            </w:pPr>
            <w:r/>
            <w:r>
              <w:rPr>
                <w:rFonts w:ascii="Arial" w:hAnsi="Arial"/>
                <w:b w:val="0"/>
                <w:sz w:val="18"/>
              </w:rPr>
              <w:t>Custom fields, advanced reporting, integrations</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$349 flat/mo (unlimited users)</w:t>
            </w:r>
          </w:p>
        </w:tc>
        <w:tc>
          <w:tcPr>
            <w:tcW w:type="dxa" w:w="6048"/>
            <w:vAlign w:val="center"/>
            <w:shd w:val="clear" w:color="auto" w:fill="FFFFFF"/>
          </w:tcPr>
          <w:p>
            <w:pPr>
              <w:jc w:val="left"/>
            </w:pPr>
            <w:r/>
            <w:r>
              <w:rPr>
                <w:rFonts w:ascii="Arial" w:hAnsi="Arial"/>
                <w:b w:val="0"/>
                <w:sz w:val="18"/>
              </w:rPr>
              <w:t>API access, custom onboarding, SSO</w:t>
            </w:r>
          </w:p>
        </w:tc>
      </w:tr>
    </w:tbl>
    <w:p>
      <w:pPr>
        <w:spacing w:after="80"/>
      </w:pPr>
    </w:p>
    <w:p>
      <w:r>
        <w:rPr>
          <w:rFonts w:ascii="Arial" w:hAnsi="Arial"/>
          <w:b/>
          <w:color w:val="1F3864"/>
          <w:sz w:val="20"/>
        </w:rPr>
        <w:t xml:space="preserve">Best For: </w:t>
      </w:r>
      <w:r>
        <w:rPr>
          <w:rFonts w:ascii="Arial" w:hAnsi="Arial"/>
          <w:sz w:val="20"/>
        </w:rPr>
        <w:t>Growing SMBs where per-user pricing would be punishing as the team expands.</w:t>
      </w:r>
    </w:p>
    <w:p>
      <w:r>
        <w:rPr>
          <w:rFonts w:ascii="Arial" w:hAnsi="Arial"/>
          <w:b/>
          <w:color w:val="C00000"/>
          <w:sz w:val="20"/>
        </w:rPr>
        <w:t xml:space="preserve">Limitations: </w:t>
      </w:r>
      <w:r>
        <w:rPr>
          <w:rFonts w:ascii="Arial" w:hAnsi="Arial"/>
          <w:sz w:val="20"/>
        </w:rPr>
        <w:t>Fewer advanced features than ServiceTitan; limited marketing automation; smaller integrations library.</w:t>
      </w:r>
    </w:p>
    <w:p/>
    <w:p>
      <w:r>
        <w:br w:type="page"/>
      </w:r>
    </w:p>
    <w:p>
      <w:pPr>
        <w:spacing w:before="360" w:after="120"/>
        <w:pBdr>
          <w:bottom w:val="single" w:sz="6" w:space="1" w:color="2E75B6"/>
        </w:pBdr>
      </w:pPr>
      <w:r>
        <w:rPr>
          <w:rFonts w:ascii="Arial" w:hAnsi="Arial"/>
          <w:b/>
          <w:color w:val="1F3864"/>
          <w:sz w:val="30"/>
        </w:rPr>
        <w:t>14. mHelpDesk</w:t>
      </w:r>
    </w:p>
    <w:p>
      <w:pPr>
        <w:spacing w:after="80"/>
      </w:pPr>
      <w:r>
        <w:rPr>
          <w:rFonts w:ascii="Arial" w:hAnsi="Arial"/>
          <w:b/>
          <w:i/>
          <w:color w:val="2E75B6"/>
          <w:sz w:val="22"/>
        </w:rPr>
        <w:t>Established All-in-One with Strong Automation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mhelpdesk.com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SMB service businesses wanting automation without complexity</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4.0 / 5 (G2)  |  4.3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mHelpDesk is one of the longer-standing FSM platforms, having launched in 2007. It offers strong workflow automation — automatically assigning jobs, sending confirmations, and triggering invoices — making it suitable for businesses that want to reduce administrative overhead without a complex setup. Its QuickBooks integration is deep and reliable.</w:t>
      </w:r>
    </w:p>
    <w:p>
      <w:pPr>
        <w:spacing w:before="240" w:after="120"/>
      </w:pPr>
      <w:r>
        <w:rPr>
          <w:rFonts w:ascii="Arial" w:hAnsi="Arial"/>
          <w:b/>
          <w:color w:val="2E75B6"/>
          <w:sz w:val="22"/>
        </w:rPr>
        <w:t>Key Features</w:t>
      </w:r>
    </w:p>
    <w:p>
      <w:pPr>
        <w:pStyle w:val="ListBullet"/>
        <w:spacing w:after="40"/>
      </w:pPr>
      <w:r>
        <w:rPr>
          <w:rFonts w:ascii="Arial" w:hAnsi="Arial"/>
          <w:sz w:val="20"/>
        </w:rPr>
        <w:t>Automated job assignment and notification workflows</w:t>
      </w:r>
    </w:p>
    <w:p>
      <w:pPr>
        <w:pStyle w:val="ListBullet"/>
        <w:spacing w:after="40"/>
      </w:pPr>
      <w:r>
        <w:rPr>
          <w:rFonts w:ascii="Arial" w:hAnsi="Arial"/>
          <w:sz w:val="20"/>
        </w:rPr>
        <w:t>Online booking with service area management</w:t>
      </w:r>
    </w:p>
    <w:p>
      <w:pPr>
        <w:pStyle w:val="ListBullet"/>
        <w:spacing w:after="40"/>
      </w:pPr>
      <w:r>
        <w:rPr>
          <w:rFonts w:ascii="Arial" w:hAnsi="Arial"/>
          <w:sz w:val="20"/>
        </w:rPr>
        <w:t>Digital invoicing with online payment collection</w:t>
      </w:r>
    </w:p>
    <w:p>
      <w:pPr>
        <w:pStyle w:val="ListBullet"/>
        <w:spacing w:after="40"/>
      </w:pPr>
      <w:r>
        <w:rPr>
          <w:rFonts w:ascii="Arial" w:hAnsi="Arial"/>
          <w:sz w:val="20"/>
        </w:rPr>
        <w:t>Customer portal for history and self-service</w:t>
      </w:r>
    </w:p>
    <w:p>
      <w:pPr>
        <w:pStyle w:val="ListBullet"/>
        <w:spacing w:after="40"/>
      </w:pPr>
      <w:r>
        <w:rPr>
          <w:rFonts w:ascii="Arial" w:hAnsi="Arial"/>
          <w:sz w:val="20"/>
        </w:rPr>
        <w:t>QuickBooks Online and Desktop integration</w:t>
      </w:r>
    </w:p>
    <w:p>
      <w:pPr>
        <w:pStyle w:val="ListBullet"/>
        <w:spacing w:after="40"/>
      </w:pPr>
      <w:r>
        <w:rPr>
          <w:rFonts w:ascii="Arial" w:hAnsi="Arial"/>
          <w:sz w:val="20"/>
        </w:rPr>
        <w:t>Mobile app with offline capability</w:t>
      </w:r>
    </w:p>
    <w:p>
      <w:pPr>
        <w:pStyle w:val="ListBullet"/>
        <w:spacing w:after="40"/>
      </w:pPr>
      <w:r>
        <w:rPr>
          <w:rFonts w:ascii="Arial" w:hAnsi="Arial"/>
          <w:sz w:val="20"/>
        </w:rPr>
        <w:t>Equipment and asset tracking</w:t>
      </w:r>
    </w:p>
    <w:p>
      <w:pPr>
        <w:pStyle w:val="ListBullet"/>
        <w:spacing w:after="40"/>
      </w:pPr>
      <w:r>
        <w:rPr>
          <w:rFonts w:ascii="Arial" w:hAnsi="Arial"/>
          <w:sz w:val="20"/>
        </w:rPr>
        <w:t>Recurring jobs and preventive maintenance</w:t>
      </w:r>
    </w:p>
    <w:p>
      <w:pPr>
        <w:pStyle w:val="ListBullet"/>
        <w:spacing w:after="40"/>
      </w:pPr>
      <w:r>
        <w:rPr>
          <w:rFonts w:ascii="Arial" w:hAnsi="Arial"/>
          <w:sz w:val="20"/>
        </w:rPr>
        <w:t>Staff management and time tracking</w:t>
      </w:r>
    </w:p>
    <w:p>
      <w:pPr>
        <w:pStyle w:val="ListBullet"/>
        <w:spacing w:after="40"/>
      </w:pPr>
      <w:r>
        <w:rPr>
          <w:rFonts w:ascii="Arial" w:hAnsi="Arial"/>
          <w:sz w:val="20"/>
        </w:rPr>
        <w:t>Lead management and pipeline tracking</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1 User</w:t>
            </w:r>
          </w:p>
        </w:tc>
        <w:tc>
          <w:tcPr>
            <w:tcW w:type="dxa" w:w="2592"/>
            <w:vAlign w:val="center"/>
            <w:shd w:val="clear" w:color="auto" w:fill="FFFFFF"/>
          </w:tcPr>
          <w:p>
            <w:pPr>
              <w:jc w:val="left"/>
            </w:pPr>
            <w:r/>
            <w:r>
              <w:rPr>
                <w:rFonts w:ascii="Arial" w:hAnsi="Arial"/>
                <w:b w:val="0"/>
                <w:sz w:val="18"/>
              </w:rPr>
              <w:t>$169/mo</w:t>
            </w:r>
          </w:p>
        </w:tc>
        <w:tc>
          <w:tcPr>
            <w:tcW w:type="dxa" w:w="6048"/>
            <w:vAlign w:val="center"/>
            <w:shd w:val="clear" w:color="auto" w:fill="FFFFFF"/>
          </w:tcPr>
          <w:p>
            <w:pPr>
              <w:jc w:val="left"/>
            </w:pPr>
            <w:r/>
            <w:r>
              <w:rPr>
                <w:rFonts w:ascii="Arial" w:hAnsi="Arial"/>
                <w:b w:val="0"/>
                <w:sz w:val="18"/>
              </w:rPr>
              <w:t>Full features; scheduling, automation, invoicing</w:t>
            </w:r>
          </w:p>
        </w:tc>
      </w:tr>
      <w:tr>
        <w:tc>
          <w:tcPr>
            <w:tcW w:type="dxa" w:w="2160"/>
            <w:vAlign w:val="center"/>
            <w:shd w:val="clear" w:color="auto" w:fill="EBF3FB"/>
          </w:tcPr>
          <w:p>
            <w:pPr>
              <w:jc w:val="left"/>
            </w:pPr>
            <w:r/>
            <w:r>
              <w:rPr>
                <w:rFonts w:ascii="Arial" w:hAnsi="Arial"/>
                <w:b/>
                <w:sz w:val="18"/>
              </w:rPr>
              <w:t>2-5 Users</w:t>
            </w:r>
          </w:p>
        </w:tc>
        <w:tc>
          <w:tcPr>
            <w:tcW w:type="dxa" w:w="2592"/>
            <w:vAlign w:val="center"/>
            <w:shd w:val="clear" w:color="auto" w:fill="EBF3FB"/>
          </w:tcPr>
          <w:p>
            <w:pPr>
              <w:jc w:val="left"/>
            </w:pPr>
            <w:r/>
            <w:r>
              <w:rPr>
                <w:rFonts w:ascii="Arial" w:hAnsi="Arial"/>
                <w:b w:val="0"/>
                <w:sz w:val="18"/>
              </w:rPr>
              <w:t>$299/mo</w:t>
            </w:r>
          </w:p>
        </w:tc>
        <w:tc>
          <w:tcPr>
            <w:tcW w:type="dxa" w:w="6048"/>
            <w:vAlign w:val="center"/>
            <w:shd w:val="clear" w:color="auto" w:fill="EBF3FB"/>
          </w:tcPr>
          <w:p>
            <w:pPr>
              <w:jc w:val="left"/>
            </w:pPr>
            <w:r/>
            <w:r>
              <w:rPr>
                <w:rFonts w:ascii="Arial" w:hAnsi="Arial"/>
                <w:b w:val="0"/>
                <w:sz w:val="18"/>
              </w:rPr>
              <w:t>Workflow automation, QuickBooks sync, reporting</w:t>
            </w:r>
          </w:p>
        </w:tc>
      </w:tr>
      <w:tr>
        <w:tc>
          <w:tcPr>
            <w:tcW w:type="dxa" w:w="2160"/>
            <w:vAlign w:val="center"/>
            <w:shd w:val="clear" w:color="auto" w:fill="FFFFFF"/>
          </w:tcPr>
          <w:p>
            <w:pPr>
              <w:jc w:val="left"/>
            </w:pPr>
            <w:r/>
            <w:r>
              <w:rPr>
                <w:rFonts w:ascii="Arial" w:hAnsi="Arial"/>
                <w:b/>
                <w:sz w:val="18"/>
              </w:rPr>
              <w:t>Custom</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Dedicated account manager; enterprise features</w:t>
            </w:r>
          </w:p>
        </w:tc>
      </w:tr>
    </w:tbl>
    <w:p>
      <w:pPr>
        <w:spacing w:after="80"/>
      </w:pPr>
    </w:p>
    <w:p>
      <w:r>
        <w:rPr>
          <w:rFonts w:ascii="Arial" w:hAnsi="Arial"/>
          <w:b/>
          <w:color w:val="1F3864"/>
          <w:sz w:val="20"/>
        </w:rPr>
        <w:t xml:space="preserve">Best For: </w:t>
      </w:r>
      <w:r>
        <w:rPr>
          <w:rFonts w:ascii="Arial" w:hAnsi="Arial"/>
          <w:sz w:val="20"/>
        </w:rPr>
        <w:t>Established SMBs that want reliable automation and a proven, long-standing platform.</w:t>
      </w:r>
    </w:p>
    <w:p>
      <w:r>
        <w:rPr>
          <w:rFonts w:ascii="Arial" w:hAnsi="Arial"/>
          <w:b/>
          <w:color w:val="C00000"/>
          <w:sz w:val="20"/>
        </w:rPr>
        <w:t xml:space="preserve">Limitations: </w:t>
      </w:r>
      <w:r>
        <w:rPr>
          <w:rFonts w:ascii="Arial" w:hAnsi="Arial"/>
          <w:sz w:val="20"/>
        </w:rPr>
        <w:t>UI feels dated compared to Jobber/Housecall Pro; entry price is high for solo operators.</w:t>
      </w:r>
    </w:p>
    <w:p/>
    <w:p>
      <w:r>
        <w:br w:type="page"/>
      </w:r>
    </w:p>
    <w:p>
      <w:pPr>
        <w:spacing w:before="360" w:after="120"/>
        <w:pBdr>
          <w:bottom w:val="single" w:sz="6" w:space="1" w:color="2E75B6"/>
        </w:pBdr>
      </w:pPr>
      <w:r>
        <w:rPr>
          <w:rFonts w:ascii="Arial" w:hAnsi="Arial"/>
          <w:b/>
          <w:color w:val="1F3864"/>
          <w:sz w:val="30"/>
        </w:rPr>
        <w:t>15. Kickserv</w:t>
      </w:r>
    </w:p>
    <w:p>
      <w:pPr>
        <w:spacing w:after="80"/>
      </w:pPr>
      <w:r>
        <w:rPr>
          <w:rFonts w:ascii="Arial" w:hAnsi="Arial"/>
          <w:b/>
          <w:i/>
          <w:color w:val="2E75B6"/>
          <w:sz w:val="22"/>
        </w:rPr>
        <w:t>Best Free Plan for Solo Operators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kickserv.com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Solo operators, micro-businesses, budget-constrained teams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4.1 / 5 (G2)  |  4.4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Kickserv offers the most generous free plan in the FSM category — a single-user account with core scheduling and invoicing at no cost. Its paid tiers scale affordably, making it an excellent entry point for new contractors. The clean, simple interface minimizes the learning curve for non-technical users.</w:t>
      </w:r>
    </w:p>
    <w:p>
      <w:pPr>
        <w:spacing w:before="240" w:after="120"/>
      </w:pPr>
      <w:r>
        <w:rPr>
          <w:rFonts w:ascii="Arial" w:hAnsi="Arial"/>
          <w:b/>
          <w:color w:val="2E75B6"/>
          <w:sz w:val="22"/>
        </w:rPr>
        <w:t>Key Features</w:t>
      </w:r>
    </w:p>
    <w:p>
      <w:pPr>
        <w:pStyle w:val="ListBullet"/>
        <w:spacing w:after="40"/>
      </w:pPr>
      <w:r>
        <w:rPr>
          <w:rFonts w:ascii="Arial" w:hAnsi="Arial"/>
          <w:sz w:val="20"/>
        </w:rPr>
        <w:t>Free plan available (1 user, full core features)</w:t>
      </w:r>
    </w:p>
    <w:p>
      <w:pPr>
        <w:pStyle w:val="ListBullet"/>
        <w:spacing w:after="40"/>
      </w:pPr>
      <w:r>
        <w:rPr>
          <w:rFonts w:ascii="Arial" w:hAnsi="Arial"/>
          <w:sz w:val="20"/>
        </w:rPr>
        <w:t>Job scheduling and dispatch</w:t>
      </w:r>
    </w:p>
    <w:p>
      <w:pPr>
        <w:pStyle w:val="ListBullet"/>
        <w:spacing w:after="40"/>
      </w:pPr>
      <w:r>
        <w:rPr>
          <w:rFonts w:ascii="Arial" w:hAnsi="Arial"/>
          <w:sz w:val="20"/>
        </w:rPr>
        <w:t>Digital estimates and invoices</w:t>
      </w:r>
    </w:p>
    <w:p>
      <w:pPr>
        <w:pStyle w:val="ListBullet"/>
        <w:spacing w:after="40"/>
      </w:pPr>
      <w:r>
        <w:rPr>
          <w:rFonts w:ascii="Arial" w:hAnsi="Arial"/>
          <w:sz w:val="20"/>
        </w:rPr>
        <w:t>Online booking (paid plans)</w:t>
      </w:r>
    </w:p>
    <w:p>
      <w:pPr>
        <w:pStyle w:val="ListBullet"/>
        <w:spacing w:after="40"/>
      </w:pPr>
      <w:r>
        <w:rPr>
          <w:rFonts w:ascii="Arial" w:hAnsi="Arial"/>
          <w:sz w:val="20"/>
        </w:rPr>
        <w:t>Customer management with job history</w:t>
      </w:r>
    </w:p>
    <w:p>
      <w:pPr>
        <w:pStyle w:val="ListBullet"/>
        <w:spacing w:after="40"/>
      </w:pPr>
      <w:r>
        <w:rPr>
          <w:rFonts w:ascii="Arial" w:hAnsi="Arial"/>
          <w:sz w:val="20"/>
        </w:rPr>
        <w:t>GPS tracking and maps (Business plan+)</w:t>
      </w:r>
    </w:p>
    <w:p>
      <w:pPr>
        <w:pStyle w:val="ListBullet"/>
        <w:spacing w:after="40"/>
      </w:pPr>
      <w:r>
        <w:rPr>
          <w:rFonts w:ascii="Arial" w:hAnsi="Arial"/>
          <w:sz w:val="20"/>
        </w:rPr>
        <w:t>QuickBooks integration</w:t>
      </w:r>
    </w:p>
    <w:p>
      <w:pPr>
        <w:pStyle w:val="ListBullet"/>
        <w:spacing w:after="40"/>
      </w:pPr>
      <w:r>
        <w:rPr>
          <w:rFonts w:ascii="Arial" w:hAnsi="Arial"/>
          <w:sz w:val="20"/>
        </w:rPr>
        <w:t>Automated job reminders</w:t>
      </w:r>
    </w:p>
    <w:p>
      <w:pPr>
        <w:pStyle w:val="ListBullet"/>
        <w:spacing w:after="40"/>
      </w:pPr>
      <w:r>
        <w:rPr>
          <w:rFonts w:ascii="Arial" w:hAnsi="Arial"/>
          <w:sz w:val="20"/>
        </w:rPr>
        <w:t>Photo and file attachments</w:t>
      </w:r>
    </w:p>
    <w:p>
      <w:pPr>
        <w:pStyle w:val="ListBullet"/>
        <w:spacing w:after="40"/>
      </w:pPr>
      <w:r>
        <w:rPr>
          <w:rFonts w:ascii="Arial" w:hAnsi="Arial"/>
          <w:sz w:val="20"/>
        </w:rPr>
        <w:t>Basic reporting and job status tracking</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Free</w:t>
            </w:r>
          </w:p>
        </w:tc>
        <w:tc>
          <w:tcPr>
            <w:tcW w:type="dxa" w:w="2592"/>
            <w:vAlign w:val="center"/>
            <w:shd w:val="clear" w:color="auto" w:fill="FFFFFF"/>
          </w:tcPr>
          <w:p>
            <w:pPr>
              <w:jc w:val="left"/>
            </w:pPr>
            <w:r/>
            <w:r>
              <w:rPr>
                <w:rFonts w:ascii="Arial" w:hAnsi="Arial"/>
                <w:b w:val="0"/>
                <w:sz w:val="18"/>
              </w:rPr>
              <w:t>$0 (1 user)</w:t>
            </w:r>
          </w:p>
        </w:tc>
        <w:tc>
          <w:tcPr>
            <w:tcW w:type="dxa" w:w="6048"/>
            <w:vAlign w:val="center"/>
            <w:shd w:val="clear" w:color="auto" w:fill="FFFFFF"/>
          </w:tcPr>
          <w:p>
            <w:pPr>
              <w:jc w:val="left"/>
            </w:pPr>
            <w:r/>
            <w:r>
              <w:rPr>
                <w:rFonts w:ascii="Arial" w:hAnsi="Arial"/>
                <w:b w:val="0"/>
                <w:sz w:val="18"/>
              </w:rPr>
              <w:t>Scheduling, invoicing, CRM — great for testing</w:t>
            </w:r>
          </w:p>
        </w:tc>
      </w:tr>
      <w:tr>
        <w:tc>
          <w:tcPr>
            <w:tcW w:type="dxa" w:w="2160"/>
            <w:vAlign w:val="center"/>
            <w:shd w:val="clear" w:color="auto" w:fill="EBF3FB"/>
          </w:tcPr>
          <w:p>
            <w:pPr>
              <w:jc w:val="left"/>
            </w:pPr>
            <w:r/>
            <w:r>
              <w:rPr>
                <w:rFonts w:ascii="Arial" w:hAnsi="Arial"/>
                <w:b/>
                <w:sz w:val="18"/>
              </w:rPr>
              <w:t>Lite</w:t>
            </w:r>
          </w:p>
        </w:tc>
        <w:tc>
          <w:tcPr>
            <w:tcW w:type="dxa" w:w="2592"/>
            <w:vAlign w:val="center"/>
            <w:shd w:val="clear" w:color="auto" w:fill="EBF3FB"/>
          </w:tcPr>
          <w:p>
            <w:pPr>
              <w:jc w:val="left"/>
            </w:pPr>
            <w:r/>
            <w:r>
              <w:rPr>
                <w:rFonts w:ascii="Arial" w:hAnsi="Arial"/>
                <w:b w:val="0"/>
                <w:sz w:val="18"/>
              </w:rPr>
              <w:t>$19/mo (2 users)</w:t>
            </w:r>
          </w:p>
        </w:tc>
        <w:tc>
          <w:tcPr>
            <w:tcW w:type="dxa" w:w="6048"/>
            <w:vAlign w:val="center"/>
            <w:shd w:val="clear" w:color="auto" w:fill="EBF3FB"/>
          </w:tcPr>
          <w:p>
            <w:pPr>
              <w:jc w:val="left"/>
            </w:pPr>
            <w:r/>
            <w:r>
              <w:rPr>
                <w:rFonts w:ascii="Arial" w:hAnsi="Arial"/>
                <w:b w:val="0"/>
                <w:sz w:val="18"/>
              </w:rPr>
              <w:t>Online booking, basic reports</w:t>
            </w:r>
          </w:p>
        </w:tc>
      </w:tr>
      <w:tr>
        <w:tc>
          <w:tcPr>
            <w:tcW w:type="dxa" w:w="2160"/>
            <w:vAlign w:val="center"/>
            <w:shd w:val="clear" w:color="auto" w:fill="FFFFFF"/>
          </w:tcPr>
          <w:p>
            <w:pPr>
              <w:jc w:val="left"/>
            </w:pPr>
            <w:r/>
            <w:r>
              <w:rPr>
                <w:rFonts w:ascii="Arial" w:hAnsi="Arial"/>
                <w:b/>
                <w:sz w:val="18"/>
              </w:rPr>
              <w:t>Business</w:t>
            </w:r>
          </w:p>
        </w:tc>
        <w:tc>
          <w:tcPr>
            <w:tcW w:type="dxa" w:w="2592"/>
            <w:vAlign w:val="center"/>
            <w:shd w:val="clear" w:color="auto" w:fill="FFFFFF"/>
          </w:tcPr>
          <w:p>
            <w:pPr>
              <w:jc w:val="left"/>
            </w:pPr>
            <w:r/>
            <w:r>
              <w:rPr>
                <w:rFonts w:ascii="Arial" w:hAnsi="Arial"/>
                <w:b w:val="0"/>
                <w:sz w:val="18"/>
              </w:rPr>
              <w:t>$69/mo (5 users)</w:t>
            </w:r>
          </w:p>
        </w:tc>
        <w:tc>
          <w:tcPr>
            <w:tcW w:type="dxa" w:w="6048"/>
            <w:vAlign w:val="center"/>
            <w:shd w:val="clear" w:color="auto" w:fill="FFFFFF"/>
          </w:tcPr>
          <w:p>
            <w:pPr>
              <w:jc w:val="left"/>
            </w:pPr>
            <w:r/>
            <w:r>
              <w:rPr>
                <w:rFonts w:ascii="Arial" w:hAnsi="Arial"/>
                <w:b w:val="0"/>
                <w:sz w:val="18"/>
              </w:rPr>
              <w:t>QuickBooks, GPS tracking, job photos</w:t>
            </w:r>
          </w:p>
        </w:tc>
      </w:tr>
      <w:tr>
        <w:tc>
          <w:tcPr>
            <w:tcW w:type="dxa" w:w="2160"/>
            <w:vAlign w:val="center"/>
            <w:shd w:val="clear" w:color="auto" w:fill="EBF3FB"/>
          </w:tcPr>
          <w:p>
            <w:pPr>
              <w:jc w:val="left"/>
            </w:pPr>
            <w:r/>
            <w:r>
              <w:rPr>
                <w:rFonts w:ascii="Arial" w:hAnsi="Arial"/>
                <w:b/>
                <w:sz w:val="18"/>
              </w:rPr>
              <w:t>Business Plus</w:t>
            </w:r>
          </w:p>
        </w:tc>
        <w:tc>
          <w:tcPr>
            <w:tcW w:type="dxa" w:w="2592"/>
            <w:vAlign w:val="center"/>
            <w:shd w:val="clear" w:color="auto" w:fill="EBF3FB"/>
          </w:tcPr>
          <w:p>
            <w:pPr>
              <w:jc w:val="left"/>
            </w:pPr>
            <w:r/>
            <w:r>
              <w:rPr>
                <w:rFonts w:ascii="Arial" w:hAnsi="Arial"/>
                <w:b w:val="0"/>
                <w:sz w:val="18"/>
              </w:rPr>
              <w:t>$129/mo (10 users)</w:t>
            </w:r>
          </w:p>
        </w:tc>
        <w:tc>
          <w:tcPr>
            <w:tcW w:type="dxa" w:w="6048"/>
            <w:vAlign w:val="center"/>
            <w:shd w:val="clear" w:color="auto" w:fill="EBF3FB"/>
          </w:tcPr>
          <w:p>
            <w:pPr>
              <w:jc w:val="left"/>
            </w:pPr>
            <w:r/>
            <w:r>
              <w:rPr>
                <w:rFonts w:ascii="Arial" w:hAnsi="Arial"/>
                <w:b w:val="0"/>
                <w:sz w:val="18"/>
              </w:rPr>
              <w:t>Custom fields, advanced reports, automations</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$199/mo (unlimited)</w:t>
            </w:r>
          </w:p>
        </w:tc>
        <w:tc>
          <w:tcPr>
            <w:tcW w:type="dxa" w:w="6048"/>
            <w:vAlign w:val="center"/>
            <w:shd w:val="clear" w:color="auto" w:fill="FFFFFF"/>
          </w:tcPr>
          <w:p>
            <w:pPr>
              <w:jc w:val="left"/>
            </w:pPr>
            <w:r/>
            <w:r>
              <w:rPr>
                <w:rFonts w:ascii="Arial" w:hAnsi="Arial"/>
                <w:b w:val="0"/>
                <w:sz w:val="18"/>
              </w:rPr>
              <w:t>API access, dedicated support</w:t>
            </w:r>
          </w:p>
        </w:tc>
      </w:tr>
    </w:tbl>
    <w:p>
      <w:pPr>
        <w:spacing w:after="80"/>
      </w:pPr>
    </w:p>
    <w:p>
      <w:r>
        <w:rPr>
          <w:rFonts w:ascii="Arial" w:hAnsi="Arial"/>
          <w:b/>
          <w:color w:val="1F3864"/>
          <w:sz w:val="20"/>
        </w:rPr>
        <w:t xml:space="preserve">Best For: </w:t>
      </w:r>
      <w:r>
        <w:rPr>
          <w:rFonts w:ascii="Arial" w:hAnsi="Arial"/>
          <w:sz w:val="20"/>
        </w:rPr>
        <w:t>Solo contractors or very small teams starting out and wanting to manage cost carefully.</w:t>
      </w:r>
    </w:p>
    <w:p>
      <w:r>
        <w:rPr>
          <w:rFonts w:ascii="Arial" w:hAnsi="Arial"/>
          <w:b/>
          <w:color w:val="C00000"/>
          <w:sz w:val="20"/>
        </w:rPr>
        <w:t xml:space="preserve">Limitations: </w:t>
      </w:r>
      <w:r>
        <w:rPr>
          <w:rFonts w:ascii="Arial" w:hAnsi="Arial"/>
          <w:sz w:val="20"/>
        </w:rPr>
        <w:t>Limited features at lower tiers; not suitable for complex operations or large teams.</w:t>
      </w:r>
    </w:p>
    <w:p/>
    <w:p>
      <w:r>
        <w:br w:type="page"/>
      </w:r>
    </w:p>
    <w:p>
      <w:pPr>
        <w:spacing w:before="360" w:after="120"/>
        <w:pBdr>
          <w:bottom w:val="single" w:sz="6" w:space="1" w:color="2E75B6"/>
        </w:pBdr>
      </w:pPr>
      <w:r>
        <w:rPr>
          <w:rFonts w:ascii="Arial" w:hAnsi="Arial"/>
          <w:b/>
          <w:color w:val="1F3864"/>
          <w:sz w:val="30"/>
        </w:rPr>
        <w:t>16. Zuper</w:t>
      </w:r>
    </w:p>
    <w:p>
      <w:pPr>
        <w:spacing w:after="80"/>
      </w:pPr>
      <w:r>
        <w:rPr>
          <w:rFonts w:ascii="Arial" w:hAnsi="Arial"/>
          <w:b/>
          <w:i/>
          <w:color w:val="2E75B6"/>
          <w:sz w:val="22"/>
        </w:rPr>
        <w:t>Best AI-Native Field Service Platform</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zuper.co</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Mid-market businesses ready to adopt AI-driven operations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4.5 / 5 (G2)  |  4.6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Zuper is an AI-first FSM platform that uses machine learning for predictive scheduling, anomaly detection in field data, and intelligent work order prioritization. It integrates with over 40 third-party tools and provides one of the most customizable workflow engines in the mid-market segment. Zuper is a strong choice for businesses that see AI-driven operations as a competitive advantage.</w:t>
      </w:r>
    </w:p>
    <w:p>
      <w:pPr>
        <w:spacing w:before="240" w:after="120"/>
      </w:pPr>
      <w:r>
        <w:rPr>
          <w:rFonts w:ascii="Arial" w:hAnsi="Arial"/>
          <w:b/>
          <w:color w:val="2E75B6"/>
          <w:sz w:val="22"/>
        </w:rPr>
        <w:t>Key Features</w:t>
      </w:r>
    </w:p>
    <w:p>
      <w:pPr>
        <w:pStyle w:val="ListBullet"/>
        <w:spacing w:after="40"/>
      </w:pPr>
      <w:r>
        <w:rPr>
          <w:rFonts w:ascii="Arial" w:hAnsi="Arial"/>
          <w:sz w:val="20"/>
        </w:rPr>
        <w:t>AI-assisted intelligent scheduling and dispatch</w:t>
      </w:r>
    </w:p>
    <w:p>
      <w:pPr>
        <w:pStyle w:val="ListBullet"/>
        <w:spacing w:after="40"/>
      </w:pPr>
      <w:r>
        <w:rPr>
          <w:rFonts w:ascii="Arial" w:hAnsi="Arial"/>
          <w:sz w:val="20"/>
        </w:rPr>
        <w:t>Predictive analytics for service demand forecasting</w:t>
      </w:r>
    </w:p>
    <w:p>
      <w:pPr>
        <w:pStyle w:val="ListBullet"/>
        <w:spacing w:after="40"/>
      </w:pPr>
      <w:r>
        <w:rPr>
          <w:rFonts w:ascii="Arial" w:hAnsi="Arial"/>
          <w:sz w:val="20"/>
        </w:rPr>
        <w:t>Customizable workflow engine (no-code/low-code)</w:t>
      </w:r>
    </w:p>
    <w:p>
      <w:pPr>
        <w:pStyle w:val="ListBullet"/>
        <w:spacing w:after="40"/>
      </w:pPr>
      <w:r>
        <w:rPr>
          <w:rFonts w:ascii="Arial" w:hAnsi="Arial"/>
          <w:sz w:val="20"/>
        </w:rPr>
        <w:t>40+ third-party integrations</w:t>
      </w:r>
    </w:p>
    <w:p>
      <w:pPr>
        <w:pStyle w:val="ListBullet"/>
        <w:spacing w:after="40"/>
      </w:pPr>
      <w:r>
        <w:rPr>
          <w:rFonts w:ascii="Arial" w:hAnsi="Arial"/>
          <w:sz w:val="20"/>
        </w:rPr>
        <w:t>Customer portal and self-scheduling</w:t>
      </w:r>
    </w:p>
    <w:p>
      <w:pPr>
        <w:pStyle w:val="ListBullet"/>
        <w:spacing w:after="40"/>
      </w:pPr>
      <w:r>
        <w:rPr>
          <w:rFonts w:ascii="Arial" w:hAnsi="Arial"/>
          <w:sz w:val="20"/>
        </w:rPr>
        <w:t>Real-time technician GPS tracking</w:t>
      </w:r>
    </w:p>
    <w:p>
      <w:pPr>
        <w:pStyle w:val="ListBullet"/>
        <w:spacing w:after="40"/>
      </w:pPr>
      <w:r>
        <w:rPr>
          <w:rFonts w:ascii="Arial" w:hAnsi="Arial"/>
          <w:sz w:val="20"/>
        </w:rPr>
        <w:t>Digital forms and compliance workflows</w:t>
      </w:r>
    </w:p>
    <w:p>
      <w:pPr>
        <w:pStyle w:val="ListBullet"/>
        <w:spacing w:after="40"/>
      </w:pPr>
      <w:r>
        <w:rPr>
          <w:rFonts w:ascii="Arial" w:hAnsi="Arial"/>
          <w:sz w:val="20"/>
        </w:rPr>
        <w:t>SLA management and escalation rules</w:t>
      </w:r>
    </w:p>
    <w:p>
      <w:pPr>
        <w:pStyle w:val="ListBullet"/>
        <w:spacing w:after="40"/>
      </w:pPr>
      <w:r>
        <w:rPr>
          <w:rFonts w:ascii="Arial" w:hAnsi="Arial"/>
          <w:sz w:val="20"/>
        </w:rPr>
        <w:t>Advanced reporting and custom KPI dashboards</w:t>
      </w:r>
    </w:p>
    <w:p>
      <w:pPr>
        <w:pStyle w:val="ListBullet"/>
        <w:spacing w:after="40"/>
      </w:pPr>
      <w:r>
        <w:rPr>
          <w:rFonts w:ascii="Arial" w:hAnsi="Arial"/>
          <w:sz w:val="20"/>
        </w:rPr>
        <w:t>Mobile app with offline support</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Starter</w:t>
            </w:r>
          </w:p>
        </w:tc>
        <w:tc>
          <w:tcPr>
            <w:tcW w:type="dxa" w:w="2592"/>
            <w:vAlign w:val="center"/>
            <w:shd w:val="clear" w:color="auto" w:fill="FFFFFF"/>
          </w:tcPr>
          <w:p>
            <w:pPr>
              <w:jc w:val="left"/>
            </w:pPr>
            <w:r/>
            <w:r>
              <w:rPr>
                <w:rFonts w:ascii="Arial" w:hAnsi="Arial"/>
                <w:b w:val="0"/>
                <w:sz w:val="18"/>
              </w:rPr>
              <w:t>~$35/user/mo</w:t>
            </w:r>
          </w:p>
        </w:tc>
        <w:tc>
          <w:tcPr>
            <w:tcW w:type="dxa" w:w="6048"/>
            <w:vAlign w:val="center"/>
            <w:shd w:val="clear" w:color="auto" w:fill="FFFFFF"/>
          </w:tcPr>
          <w:p>
            <w:pPr>
              <w:jc w:val="left"/>
            </w:pPr>
            <w:r/>
            <w:r>
              <w:rPr>
                <w:rFonts w:ascii="Arial" w:hAnsi="Arial"/>
                <w:b w:val="0"/>
                <w:sz w:val="18"/>
              </w:rPr>
              <w:t>Scheduling, dispatch, customer portal, mobile</w:t>
            </w:r>
          </w:p>
        </w:tc>
      </w:tr>
      <w:tr>
        <w:tc>
          <w:tcPr>
            <w:tcW w:type="dxa" w:w="2160"/>
            <w:vAlign w:val="center"/>
            <w:shd w:val="clear" w:color="auto" w:fill="EBF3FB"/>
          </w:tcPr>
          <w:p>
            <w:pPr>
              <w:jc w:val="left"/>
            </w:pPr>
            <w:r/>
            <w:r>
              <w:rPr>
                <w:rFonts w:ascii="Arial" w:hAnsi="Arial"/>
                <w:b/>
                <w:sz w:val="18"/>
              </w:rPr>
              <w:t>Growth</w:t>
            </w:r>
          </w:p>
        </w:tc>
        <w:tc>
          <w:tcPr>
            <w:tcW w:type="dxa" w:w="2592"/>
            <w:vAlign w:val="center"/>
            <w:shd w:val="clear" w:color="auto" w:fill="EBF3FB"/>
          </w:tcPr>
          <w:p>
            <w:pPr>
              <w:jc w:val="left"/>
            </w:pPr>
            <w:r/>
            <w:r>
              <w:rPr>
                <w:rFonts w:ascii="Arial" w:hAnsi="Arial"/>
                <w:b w:val="0"/>
                <w:sz w:val="18"/>
              </w:rPr>
              <w:t>~$55/user/mo</w:t>
            </w:r>
          </w:p>
        </w:tc>
        <w:tc>
          <w:tcPr>
            <w:tcW w:type="dxa" w:w="6048"/>
            <w:vAlign w:val="center"/>
            <w:shd w:val="clear" w:color="auto" w:fill="EBF3FB"/>
          </w:tcPr>
          <w:p>
            <w:pPr>
              <w:jc w:val="left"/>
            </w:pPr>
            <w:r/>
            <w:r>
              <w:rPr>
                <w:rFonts w:ascii="Arial" w:hAnsi="Arial"/>
                <w:b w:val="0"/>
                <w:sz w:val="18"/>
              </w:rPr>
              <w:t>AI scheduling, advanced analytics, integrations</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Predictive analytics, custom workflows, white-label</w:t>
            </w:r>
          </w:p>
        </w:tc>
      </w:tr>
    </w:tbl>
    <w:p>
      <w:pPr>
        <w:spacing w:after="80"/>
      </w:pPr>
    </w:p>
    <w:p>
      <w:r>
        <w:rPr>
          <w:rFonts w:ascii="Arial" w:hAnsi="Arial"/>
          <w:b/>
          <w:color w:val="1F3864"/>
          <w:sz w:val="20"/>
        </w:rPr>
        <w:t xml:space="preserve">Best For: </w:t>
      </w:r>
      <w:r>
        <w:rPr>
          <w:rFonts w:ascii="Arial" w:hAnsi="Arial"/>
          <w:sz w:val="20"/>
        </w:rPr>
        <w:t>Mid-market businesses that prioritize AI scheduling, integrations, and customizable workflows.</w:t>
      </w:r>
    </w:p>
    <w:p>
      <w:r>
        <w:rPr>
          <w:rFonts w:ascii="Arial" w:hAnsi="Arial"/>
          <w:b/>
          <w:color w:val="C00000"/>
          <w:sz w:val="20"/>
        </w:rPr>
        <w:t xml:space="preserve">Limitations: </w:t>
      </w:r>
      <w:r>
        <w:rPr>
          <w:rFonts w:ascii="Arial" w:hAnsi="Arial"/>
          <w:sz w:val="20"/>
        </w:rPr>
        <w:t>Newer platform with smaller community; some features still maturing; requires change management.</w:t>
      </w:r>
    </w:p>
    <w:p/>
    <w:p>
      <w:r>
        <w:br w:type="page"/>
      </w:r>
    </w:p>
    <w:p>
      <w:pPr>
        <w:spacing w:before="360" w:after="120"/>
        <w:pBdr>
          <w:bottom w:val="single" w:sz="6" w:space="1" w:color="2E75B6"/>
        </w:pBdr>
      </w:pPr>
      <w:r>
        <w:rPr>
          <w:rFonts w:ascii="Arial" w:hAnsi="Arial"/>
          <w:b/>
          <w:color w:val="1F3864"/>
          <w:sz w:val="30"/>
        </w:rPr>
        <w:t>17. RazorSync</w:t>
      </w:r>
    </w:p>
    <w:p>
      <w:pPr>
        <w:spacing w:after="80"/>
      </w:pPr>
      <w:r>
        <w:rPr>
          <w:rFonts w:ascii="Arial" w:hAnsi="Arial"/>
          <w:b/>
          <w:i/>
          <w:color w:val="2E75B6"/>
          <w:sz w:val="22"/>
        </w:rPr>
        <w:t>Best for Low-Connectivity / Offline Environments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razorsync.com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SMB field service with unreliable internet connectivity</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3.9 / 5 (G2)  |  4.2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RazorSync is built with a robust offline mode — technicians can complete jobs, take payments, and record notes without internet connectivity, with full sync when back online. This makes it a strong choice for businesses operating in rural areas, basements, or other low-connectivity environments. A free trial (no card required) lowers the barrier to evaluation.</w:t>
      </w:r>
    </w:p>
    <w:p>
      <w:pPr>
        <w:spacing w:before="240" w:after="120"/>
      </w:pPr>
      <w:r>
        <w:rPr>
          <w:rFonts w:ascii="Arial" w:hAnsi="Arial"/>
          <w:b/>
          <w:color w:val="2E75B6"/>
          <w:sz w:val="22"/>
        </w:rPr>
        <w:t>Key Features</w:t>
      </w:r>
    </w:p>
    <w:p>
      <w:pPr>
        <w:pStyle w:val="ListBullet"/>
        <w:spacing w:after="40"/>
      </w:pPr>
      <w:r>
        <w:rPr>
          <w:rFonts w:ascii="Arial" w:hAnsi="Arial"/>
          <w:sz w:val="20"/>
        </w:rPr>
        <w:t>Robust offline mode — full job completion without internet</w:t>
      </w:r>
    </w:p>
    <w:p>
      <w:pPr>
        <w:pStyle w:val="ListBullet"/>
        <w:spacing w:after="40"/>
      </w:pPr>
      <w:r>
        <w:rPr>
          <w:rFonts w:ascii="Arial" w:hAnsi="Arial"/>
          <w:sz w:val="20"/>
        </w:rPr>
        <w:t>Scheduling and dispatch with drag-and-drop calendar</w:t>
      </w:r>
    </w:p>
    <w:p>
      <w:pPr>
        <w:pStyle w:val="ListBullet"/>
        <w:spacing w:after="40"/>
      </w:pPr>
      <w:r>
        <w:rPr>
          <w:rFonts w:ascii="Arial" w:hAnsi="Arial"/>
          <w:sz w:val="20"/>
        </w:rPr>
        <w:t>Digital invoicing and field payment collection</w:t>
      </w:r>
    </w:p>
    <w:p>
      <w:pPr>
        <w:pStyle w:val="ListBullet"/>
        <w:spacing w:after="40"/>
      </w:pPr>
      <w:r>
        <w:rPr>
          <w:rFonts w:ascii="Arial" w:hAnsi="Arial"/>
          <w:sz w:val="20"/>
        </w:rPr>
        <w:t>GPS tracking and routing</w:t>
      </w:r>
    </w:p>
    <w:p>
      <w:pPr>
        <w:pStyle w:val="ListBullet"/>
        <w:spacing w:after="40"/>
      </w:pPr>
      <w:r>
        <w:rPr>
          <w:rFonts w:ascii="Arial" w:hAnsi="Arial"/>
          <w:sz w:val="20"/>
        </w:rPr>
        <w:t>Customer management and job history</w:t>
      </w:r>
    </w:p>
    <w:p>
      <w:pPr>
        <w:pStyle w:val="ListBullet"/>
        <w:spacing w:after="40"/>
      </w:pPr>
      <w:r>
        <w:rPr>
          <w:rFonts w:ascii="Arial" w:hAnsi="Arial"/>
          <w:sz w:val="20"/>
        </w:rPr>
        <w:t>Custom forms and checklists</w:t>
      </w:r>
    </w:p>
    <w:p>
      <w:pPr>
        <w:pStyle w:val="ListBullet"/>
        <w:spacing w:after="40"/>
      </w:pPr>
      <w:r>
        <w:rPr>
          <w:rFonts w:ascii="Arial" w:hAnsi="Arial"/>
          <w:sz w:val="20"/>
        </w:rPr>
        <w:t>QuickBooks integration</w:t>
      </w:r>
    </w:p>
    <w:p>
      <w:pPr>
        <w:pStyle w:val="ListBullet"/>
        <w:spacing w:after="40"/>
      </w:pPr>
      <w:r>
        <w:rPr>
          <w:rFonts w:ascii="Arial" w:hAnsi="Arial"/>
          <w:sz w:val="20"/>
        </w:rPr>
        <w:t>Inventory management (Business plan)</w:t>
      </w:r>
    </w:p>
    <w:p>
      <w:pPr>
        <w:pStyle w:val="ListBullet"/>
        <w:spacing w:after="40"/>
      </w:pPr>
      <w:r>
        <w:rPr>
          <w:rFonts w:ascii="Arial" w:hAnsi="Arial"/>
          <w:sz w:val="20"/>
        </w:rPr>
        <w:t>Staff time tracking</w:t>
      </w:r>
    </w:p>
    <w:p>
      <w:pPr>
        <w:pStyle w:val="ListBullet"/>
        <w:spacing w:after="40"/>
      </w:pPr>
      <w:r>
        <w:rPr>
          <w:rFonts w:ascii="Arial" w:hAnsi="Arial"/>
          <w:sz w:val="20"/>
        </w:rPr>
        <w:t>Free trial without credit card</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Solo</w:t>
            </w:r>
          </w:p>
        </w:tc>
        <w:tc>
          <w:tcPr>
            <w:tcW w:type="dxa" w:w="2592"/>
            <w:vAlign w:val="center"/>
            <w:shd w:val="clear" w:color="auto" w:fill="FFFFFF"/>
          </w:tcPr>
          <w:p>
            <w:pPr>
              <w:jc w:val="left"/>
            </w:pPr>
            <w:r/>
            <w:r>
              <w:rPr>
                <w:rFonts w:ascii="Arial" w:hAnsi="Arial"/>
                <w:b w:val="0"/>
                <w:sz w:val="18"/>
              </w:rPr>
              <w:t>$55/mo (1 user)</w:t>
            </w:r>
          </w:p>
        </w:tc>
        <w:tc>
          <w:tcPr>
            <w:tcW w:type="dxa" w:w="6048"/>
            <w:vAlign w:val="center"/>
            <w:shd w:val="clear" w:color="auto" w:fill="FFFFFF"/>
          </w:tcPr>
          <w:p>
            <w:pPr>
              <w:jc w:val="left"/>
            </w:pPr>
            <w:r/>
            <w:r>
              <w:rPr>
                <w:rFonts w:ascii="Arial" w:hAnsi="Arial"/>
                <w:b w:val="0"/>
                <w:sz w:val="18"/>
              </w:rPr>
              <w:t>Core scheduling, invoicing, GPS</w:t>
            </w:r>
          </w:p>
        </w:tc>
      </w:tr>
      <w:tr>
        <w:tc>
          <w:tcPr>
            <w:tcW w:type="dxa" w:w="2160"/>
            <w:vAlign w:val="center"/>
            <w:shd w:val="clear" w:color="auto" w:fill="EBF3FB"/>
          </w:tcPr>
          <w:p>
            <w:pPr>
              <w:jc w:val="left"/>
            </w:pPr>
            <w:r/>
            <w:r>
              <w:rPr>
                <w:rFonts w:ascii="Arial" w:hAnsi="Arial"/>
                <w:b/>
                <w:sz w:val="18"/>
              </w:rPr>
              <w:t>Team</w:t>
            </w:r>
          </w:p>
        </w:tc>
        <w:tc>
          <w:tcPr>
            <w:tcW w:type="dxa" w:w="2592"/>
            <w:vAlign w:val="center"/>
            <w:shd w:val="clear" w:color="auto" w:fill="EBF3FB"/>
          </w:tcPr>
          <w:p>
            <w:pPr>
              <w:jc w:val="left"/>
            </w:pPr>
            <w:r/>
            <w:r>
              <w:rPr>
                <w:rFonts w:ascii="Arial" w:hAnsi="Arial"/>
                <w:b w:val="0"/>
                <w:sz w:val="18"/>
              </w:rPr>
              <w:t>$135/mo (up to 6 users)</w:t>
            </w:r>
          </w:p>
        </w:tc>
        <w:tc>
          <w:tcPr>
            <w:tcW w:type="dxa" w:w="6048"/>
            <w:vAlign w:val="center"/>
            <w:shd w:val="clear" w:color="auto" w:fill="EBF3FB"/>
          </w:tcPr>
          <w:p>
            <w:pPr>
              <w:jc w:val="left"/>
            </w:pPr>
            <w:r/>
            <w:r>
              <w:rPr>
                <w:rFonts w:ascii="Arial" w:hAnsi="Arial"/>
                <w:b w:val="0"/>
                <w:sz w:val="18"/>
              </w:rPr>
              <w:t>Customer history, work orders, QuickBooks</w:t>
            </w:r>
          </w:p>
        </w:tc>
      </w:tr>
      <w:tr>
        <w:tc>
          <w:tcPr>
            <w:tcW w:type="dxa" w:w="2160"/>
            <w:vAlign w:val="center"/>
            <w:shd w:val="clear" w:color="auto" w:fill="FFFFFF"/>
          </w:tcPr>
          <w:p>
            <w:pPr>
              <w:jc w:val="left"/>
            </w:pPr>
            <w:r/>
            <w:r>
              <w:rPr>
                <w:rFonts w:ascii="Arial" w:hAnsi="Arial"/>
                <w:b/>
                <w:sz w:val="18"/>
              </w:rPr>
              <w:t>Business</w:t>
            </w:r>
          </w:p>
        </w:tc>
        <w:tc>
          <w:tcPr>
            <w:tcW w:type="dxa" w:w="2592"/>
            <w:vAlign w:val="center"/>
            <w:shd w:val="clear" w:color="auto" w:fill="FFFFFF"/>
          </w:tcPr>
          <w:p>
            <w:pPr>
              <w:jc w:val="left"/>
            </w:pPr>
            <w:r/>
            <w:r>
              <w:rPr>
                <w:rFonts w:ascii="Arial" w:hAnsi="Arial"/>
                <w:b w:val="0"/>
                <w:sz w:val="18"/>
              </w:rPr>
              <w:t>$250/mo (up to 15 users)</w:t>
            </w:r>
          </w:p>
        </w:tc>
        <w:tc>
          <w:tcPr>
            <w:tcW w:type="dxa" w:w="6048"/>
            <w:vAlign w:val="center"/>
            <w:shd w:val="clear" w:color="auto" w:fill="FFFFFF"/>
          </w:tcPr>
          <w:p>
            <w:pPr>
              <w:jc w:val="left"/>
            </w:pPr>
            <w:r/>
            <w:r>
              <w:rPr>
                <w:rFonts w:ascii="Arial" w:hAnsi="Arial"/>
                <w:b w:val="0"/>
                <w:sz w:val="18"/>
              </w:rPr>
              <w:t>Inventory, custom fields, advanced reporting</w:t>
            </w:r>
          </w:p>
        </w:tc>
      </w:tr>
    </w:tbl>
    <w:p>
      <w:pPr>
        <w:spacing w:after="80"/>
      </w:pPr>
    </w:p>
    <w:p>
      <w:r>
        <w:rPr>
          <w:rFonts w:ascii="Arial" w:hAnsi="Arial"/>
          <w:b/>
          <w:color w:val="1F3864"/>
          <w:sz w:val="20"/>
        </w:rPr>
        <w:t xml:space="preserve">Best For: </w:t>
      </w:r>
      <w:r>
        <w:rPr>
          <w:rFonts w:ascii="Arial" w:hAnsi="Arial"/>
          <w:sz w:val="20"/>
        </w:rPr>
        <w:t>Field teams operating in low-connectivity environments who need reliable offline functionality.</w:t>
      </w:r>
    </w:p>
    <w:p>
      <w:r>
        <w:rPr>
          <w:rFonts w:ascii="Arial" w:hAnsi="Arial"/>
          <w:b/>
          <w:color w:val="C00000"/>
          <w:sz w:val="20"/>
        </w:rPr>
        <w:t xml:space="preserve">Limitations: </w:t>
      </w:r>
      <w:r>
        <w:rPr>
          <w:rFonts w:ascii="Arial" w:hAnsi="Arial"/>
          <w:sz w:val="20"/>
        </w:rPr>
        <w:t>Less polished UI; weaker marketing and automation tools; smaller integration library.</w:t>
      </w:r>
    </w:p>
    <w:p/>
    <w:p>
      <w:r>
        <w:br w:type="page"/>
      </w:r>
    </w:p>
    <w:p>
      <w:pPr>
        <w:spacing w:before="360" w:after="120"/>
        <w:pBdr>
          <w:bottom w:val="single" w:sz="6" w:space="1" w:color="2E75B6"/>
        </w:pBdr>
      </w:pPr>
      <w:r>
        <w:rPr>
          <w:rFonts w:ascii="Arial" w:hAnsi="Arial"/>
          <w:b/>
          <w:color w:val="1F3864"/>
          <w:sz w:val="30"/>
        </w:rPr>
        <w:t>18. Synchroteam</w:t>
      </w:r>
    </w:p>
    <w:p>
      <w:pPr>
        <w:spacing w:after="80"/>
      </w:pPr>
      <w:r>
        <w:rPr>
          <w:rFonts w:ascii="Arial" w:hAnsi="Arial"/>
          <w:b/>
          <w:i/>
          <w:color w:val="2E75B6"/>
          <w:sz w:val="22"/>
        </w:rPr>
        <w:t>Best for Multi-Country &amp; Multi-Currency Global Teams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synchroteam.com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International field service operations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4.4 / 5 (G2)  |  4.5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Synchroteam is designed for businesses operating across multiple countries and currencies. It supports multiple languages, time zones, tax regimes, and currencies out-of-the-box, which few FSM platforms handle well. It serves over 6,000 businesses in 50+ countries, making it the most globally capable option in the SMB/mid-market category.</w:t>
      </w:r>
    </w:p>
    <w:p>
      <w:pPr>
        <w:spacing w:before="240" w:after="120"/>
      </w:pPr>
      <w:r>
        <w:rPr>
          <w:rFonts w:ascii="Arial" w:hAnsi="Arial"/>
          <w:b/>
          <w:color w:val="2E75B6"/>
          <w:sz w:val="22"/>
        </w:rPr>
        <w:t>Key Features</w:t>
      </w:r>
    </w:p>
    <w:p>
      <w:pPr>
        <w:pStyle w:val="ListBullet"/>
        <w:spacing w:after="40"/>
      </w:pPr>
      <w:r>
        <w:rPr>
          <w:rFonts w:ascii="Arial" w:hAnsi="Arial"/>
          <w:sz w:val="20"/>
        </w:rPr>
        <w:t>Multi-country, multi-currency, multi-language support</w:t>
      </w:r>
    </w:p>
    <w:p>
      <w:pPr>
        <w:pStyle w:val="ListBullet"/>
        <w:spacing w:after="40"/>
      </w:pPr>
      <w:r>
        <w:rPr>
          <w:rFonts w:ascii="Arial" w:hAnsi="Arial"/>
          <w:sz w:val="20"/>
        </w:rPr>
        <w:t>Job scheduling and workforce management</w:t>
      </w:r>
    </w:p>
    <w:p>
      <w:pPr>
        <w:pStyle w:val="ListBullet"/>
        <w:spacing w:after="40"/>
      </w:pPr>
      <w:r>
        <w:rPr>
          <w:rFonts w:ascii="Arial" w:hAnsi="Arial"/>
          <w:sz w:val="20"/>
        </w:rPr>
        <w:t>Customer and asset management</w:t>
      </w:r>
    </w:p>
    <w:p>
      <w:pPr>
        <w:pStyle w:val="ListBullet"/>
        <w:spacing w:after="40"/>
      </w:pPr>
      <w:r>
        <w:rPr>
          <w:rFonts w:ascii="Arial" w:hAnsi="Arial"/>
          <w:sz w:val="20"/>
        </w:rPr>
        <w:t>Mobile app with GPS tracking</w:t>
      </w:r>
    </w:p>
    <w:p>
      <w:pPr>
        <w:pStyle w:val="ListBullet"/>
        <w:spacing w:after="40"/>
      </w:pPr>
      <w:r>
        <w:rPr>
          <w:rFonts w:ascii="Arial" w:hAnsi="Arial"/>
          <w:sz w:val="20"/>
        </w:rPr>
        <w:t>Digital forms and custom workflows</w:t>
      </w:r>
    </w:p>
    <w:p>
      <w:pPr>
        <w:pStyle w:val="ListBullet"/>
        <w:spacing w:after="40"/>
      </w:pPr>
      <w:r>
        <w:rPr>
          <w:rFonts w:ascii="Arial" w:hAnsi="Arial"/>
          <w:sz w:val="20"/>
        </w:rPr>
        <w:t>CRM and customer communication tools</w:t>
      </w:r>
    </w:p>
    <w:p>
      <w:pPr>
        <w:pStyle w:val="ListBullet"/>
        <w:spacing w:after="40"/>
      </w:pPr>
      <w:r>
        <w:rPr>
          <w:rFonts w:ascii="Arial" w:hAnsi="Arial"/>
          <w:sz w:val="20"/>
        </w:rPr>
        <w:t>QuickBooks and Salesforce integration</w:t>
      </w:r>
    </w:p>
    <w:p>
      <w:pPr>
        <w:pStyle w:val="ListBullet"/>
        <w:spacing w:after="40"/>
      </w:pPr>
      <w:r>
        <w:rPr>
          <w:rFonts w:ascii="Arial" w:hAnsi="Arial"/>
          <w:sz w:val="20"/>
        </w:rPr>
        <w:t>SLA management</w:t>
      </w:r>
    </w:p>
    <w:p>
      <w:pPr>
        <w:pStyle w:val="ListBullet"/>
        <w:spacing w:after="40"/>
      </w:pPr>
      <w:r>
        <w:rPr>
          <w:rFonts w:ascii="Arial" w:hAnsi="Arial"/>
          <w:sz w:val="20"/>
        </w:rPr>
        <w:t>Reporting with export capabilities</w:t>
      </w:r>
    </w:p>
    <w:p>
      <w:pPr>
        <w:pStyle w:val="ListBullet"/>
        <w:spacing w:after="40"/>
      </w:pPr>
      <w:r>
        <w:rPr>
          <w:rFonts w:ascii="Arial" w:hAnsi="Arial"/>
          <w:sz w:val="20"/>
        </w:rPr>
        <w:t>API access for custom integrations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Standard</w:t>
            </w:r>
          </w:p>
        </w:tc>
        <w:tc>
          <w:tcPr>
            <w:tcW w:type="dxa" w:w="2592"/>
            <w:vAlign w:val="center"/>
            <w:shd w:val="clear" w:color="auto" w:fill="FFFFFF"/>
          </w:tcPr>
          <w:p>
            <w:pPr>
              <w:jc w:val="left"/>
            </w:pPr>
            <w:r/>
            <w:r>
              <w:rPr>
                <w:rFonts w:ascii="Arial" w:hAnsi="Arial"/>
                <w:b w:val="0"/>
                <w:sz w:val="18"/>
              </w:rPr>
              <w:t>$34/user/mo</w:t>
            </w:r>
          </w:p>
        </w:tc>
        <w:tc>
          <w:tcPr>
            <w:tcW w:type="dxa" w:w="6048"/>
            <w:vAlign w:val="center"/>
            <w:shd w:val="clear" w:color="auto" w:fill="FFFFFF"/>
          </w:tcPr>
          <w:p>
            <w:pPr>
              <w:jc w:val="left"/>
            </w:pPr>
            <w:r/>
            <w:r>
              <w:rPr>
                <w:rFonts w:ascii="Arial" w:hAnsi="Arial"/>
                <w:b w:val="0"/>
                <w:sz w:val="18"/>
              </w:rPr>
              <w:t>Job management, scheduling, mobile, reporting</w:t>
            </w:r>
          </w:p>
        </w:tc>
      </w:tr>
      <w:tr>
        <w:tc>
          <w:tcPr>
            <w:tcW w:type="dxa" w:w="2160"/>
            <w:vAlign w:val="center"/>
            <w:shd w:val="clear" w:color="auto" w:fill="EBF3FB"/>
          </w:tcPr>
          <w:p>
            <w:pPr>
              <w:jc w:val="left"/>
            </w:pPr>
            <w:r/>
            <w:r>
              <w:rPr>
                <w:rFonts w:ascii="Arial" w:hAnsi="Arial"/>
                <w:b/>
                <w:sz w:val="18"/>
              </w:rPr>
              <w:t>Enterprise</w:t>
            </w:r>
          </w:p>
        </w:tc>
        <w:tc>
          <w:tcPr>
            <w:tcW w:type="dxa" w:w="2592"/>
            <w:vAlign w:val="center"/>
            <w:shd w:val="clear" w:color="auto" w:fill="EBF3FB"/>
          </w:tcPr>
          <w:p>
            <w:pPr>
              <w:jc w:val="left"/>
            </w:pPr>
            <w:r/>
            <w:r>
              <w:rPr>
                <w:rFonts w:ascii="Arial" w:hAnsi="Arial"/>
                <w:b w:val="0"/>
                <w:sz w:val="18"/>
              </w:rPr>
              <w:t>$44/user/mo</w:t>
            </w:r>
          </w:p>
        </w:tc>
        <w:tc>
          <w:tcPr>
            <w:tcW w:type="dxa" w:w="6048"/>
            <w:vAlign w:val="center"/>
            <w:shd w:val="clear" w:color="auto" w:fill="EBF3FB"/>
          </w:tcPr>
          <w:p>
            <w:pPr>
              <w:jc w:val="left"/>
            </w:pPr>
            <w:r/>
            <w:r>
              <w:rPr>
                <w:rFonts w:ascii="Arial" w:hAnsi="Arial"/>
                <w:b w:val="0"/>
                <w:sz w:val="18"/>
              </w:rPr>
              <w:t>Multi-company, advanced analytics, API, SLA management</w:t>
            </w:r>
          </w:p>
        </w:tc>
      </w:tr>
    </w:tbl>
    <w:p>
      <w:pPr>
        <w:spacing w:after="80"/>
      </w:pPr>
    </w:p>
    <w:p>
      <w:r>
        <w:rPr>
          <w:rFonts w:ascii="Arial" w:hAnsi="Arial"/>
          <w:b/>
          <w:color w:val="1F3864"/>
          <w:sz w:val="20"/>
        </w:rPr>
        <w:t xml:space="preserve">Best For: </w:t>
      </w:r>
      <w:r>
        <w:rPr>
          <w:rFonts w:ascii="Arial" w:hAnsi="Arial"/>
          <w:sz w:val="20"/>
        </w:rPr>
        <w:t>Service businesses operating in multiple countries needing native multi-currency and localization.</w:t>
      </w:r>
    </w:p>
    <w:p>
      <w:r>
        <w:rPr>
          <w:rFonts w:ascii="Arial" w:hAnsi="Arial"/>
          <w:b/>
          <w:color w:val="C00000"/>
          <w:sz w:val="20"/>
        </w:rPr>
        <w:t xml:space="preserve">Limitations: </w:t>
      </w:r>
      <w:r>
        <w:rPr>
          <w:rFonts w:ascii="Arial" w:hAnsi="Arial"/>
          <w:sz w:val="20"/>
        </w:rPr>
        <w:t>Less specialized for any single industry; marketing tools are limited; UI is functional but not modern.</w:t>
      </w:r>
    </w:p>
    <w:p/>
    <w:p>
      <w:r>
        <w:br w:type="page"/>
      </w:r>
    </w:p>
    <w:p>
      <w:pPr>
        <w:spacing w:before="360" w:after="120"/>
        <w:pBdr>
          <w:bottom w:val="single" w:sz="6" w:space="1" w:color="2E75B6"/>
        </w:pBdr>
      </w:pPr>
      <w:r>
        <w:rPr>
          <w:rFonts w:ascii="Arial" w:hAnsi="Arial"/>
          <w:b/>
          <w:color w:val="1F3864"/>
          <w:sz w:val="30"/>
        </w:rPr>
        <w:t>19. Praxedo</w:t>
      </w:r>
    </w:p>
    <w:p>
      <w:pPr>
        <w:spacing w:after="80"/>
      </w:pPr>
      <w:r>
        <w:rPr>
          <w:rFonts w:ascii="Arial" w:hAnsi="Arial"/>
          <w:b/>
          <w:i/>
          <w:color w:val="2E75B6"/>
          <w:sz w:val="22"/>
        </w:rPr>
        <w:t>Best for Custom Digital Forms &amp; Compliance Reporting</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praxedo.com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Regulated industries, compliance-heavy field service</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4.3 / 5 (G2)  |  4.5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Praxedo's greatest strength is its digital form creation engine. Organizations with complex inspection, compliance, or documentation requirements can build highly customized forms that technicians complete on mobile devices, with automatic report generation for regulatory or customer delivery purposes. Popular in utilities, telecoms, and facilities management.</w:t>
      </w:r>
    </w:p>
    <w:p>
      <w:pPr>
        <w:spacing w:before="240" w:after="120"/>
      </w:pPr>
      <w:r>
        <w:rPr>
          <w:rFonts w:ascii="Arial" w:hAnsi="Arial"/>
          <w:b/>
          <w:color w:val="2E75B6"/>
          <w:sz w:val="22"/>
        </w:rPr>
        <w:t>Key Features</w:t>
      </w:r>
    </w:p>
    <w:p>
      <w:pPr>
        <w:pStyle w:val="ListBullet"/>
        <w:spacing w:after="40"/>
      </w:pPr>
      <w:r>
        <w:rPr>
          <w:rFonts w:ascii="Arial" w:hAnsi="Arial"/>
          <w:sz w:val="20"/>
        </w:rPr>
        <w:t>Powerful no-code digital form builder</w:t>
      </w:r>
    </w:p>
    <w:p>
      <w:pPr>
        <w:pStyle w:val="ListBullet"/>
        <w:spacing w:after="40"/>
      </w:pPr>
      <w:r>
        <w:rPr>
          <w:rFonts w:ascii="Arial" w:hAnsi="Arial"/>
          <w:sz w:val="20"/>
        </w:rPr>
        <w:t>Automated report generation from completed forms</w:t>
      </w:r>
    </w:p>
    <w:p>
      <w:pPr>
        <w:pStyle w:val="ListBullet"/>
        <w:spacing w:after="40"/>
      </w:pPr>
      <w:r>
        <w:rPr>
          <w:rFonts w:ascii="Arial" w:hAnsi="Arial"/>
          <w:sz w:val="20"/>
        </w:rPr>
        <w:t>Inspection and compliance workflow management</w:t>
      </w:r>
    </w:p>
    <w:p>
      <w:pPr>
        <w:pStyle w:val="ListBullet"/>
        <w:spacing w:after="40"/>
      </w:pPr>
      <w:r>
        <w:rPr>
          <w:rFonts w:ascii="Arial" w:hAnsi="Arial"/>
          <w:sz w:val="20"/>
        </w:rPr>
        <w:t>Scheduling and dispatch</w:t>
      </w:r>
    </w:p>
    <w:p>
      <w:pPr>
        <w:pStyle w:val="ListBullet"/>
        <w:spacing w:after="40"/>
      </w:pPr>
      <w:r>
        <w:rPr>
          <w:rFonts w:ascii="Arial" w:hAnsi="Arial"/>
          <w:sz w:val="20"/>
        </w:rPr>
        <w:t>Mobile app with offline mode</w:t>
      </w:r>
    </w:p>
    <w:p>
      <w:pPr>
        <w:pStyle w:val="ListBullet"/>
        <w:spacing w:after="40"/>
      </w:pPr>
      <w:r>
        <w:rPr>
          <w:rFonts w:ascii="Arial" w:hAnsi="Arial"/>
          <w:sz w:val="20"/>
        </w:rPr>
        <w:t>SLA management and escalation</w:t>
      </w:r>
    </w:p>
    <w:p>
      <w:pPr>
        <w:pStyle w:val="ListBullet"/>
        <w:spacing w:after="40"/>
      </w:pPr>
      <w:r>
        <w:rPr>
          <w:rFonts w:ascii="Arial" w:hAnsi="Arial"/>
          <w:sz w:val="20"/>
        </w:rPr>
        <w:t>Customer portal</w:t>
      </w:r>
    </w:p>
    <w:p>
      <w:pPr>
        <w:pStyle w:val="ListBullet"/>
        <w:spacing w:after="40"/>
      </w:pPr>
      <w:r>
        <w:rPr>
          <w:rFonts w:ascii="Arial" w:hAnsi="Arial"/>
          <w:sz w:val="20"/>
        </w:rPr>
        <w:t>API for third-party integration</w:t>
      </w:r>
    </w:p>
    <w:p>
      <w:pPr>
        <w:pStyle w:val="ListBullet"/>
        <w:spacing w:after="40"/>
      </w:pPr>
      <w:r>
        <w:rPr>
          <w:rFonts w:ascii="Arial" w:hAnsi="Arial"/>
          <w:sz w:val="20"/>
        </w:rPr>
        <w:t>Real-time technician tracking</w:t>
      </w:r>
    </w:p>
    <w:p>
      <w:pPr>
        <w:pStyle w:val="ListBullet"/>
        <w:spacing w:after="40"/>
      </w:pPr>
      <w:r>
        <w:rPr>
          <w:rFonts w:ascii="Arial" w:hAnsi="Arial"/>
          <w:sz w:val="20"/>
        </w:rPr>
        <w:t>Configurable KPI dashboards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Starter</w:t>
            </w:r>
          </w:p>
        </w:tc>
        <w:tc>
          <w:tcPr>
            <w:tcW w:type="dxa" w:w="2592"/>
            <w:vAlign w:val="center"/>
            <w:shd w:val="clear" w:color="auto" w:fill="FFFFFF"/>
          </w:tcPr>
          <w:p>
            <w:pPr>
              <w:jc w:val="left"/>
            </w:pPr>
            <w:r/>
            <w:r>
              <w:rPr>
                <w:rFonts w:ascii="Arial" w:hAnsi="Arial"/>
                <w:b w:val="0"/>
                <w:sz w:val="18"/>
              </w:rPr>
              <w:t>~$45/user/mo</w:t>
            </w:r>
          </w:p>
        </w:tc>
        <w:tc>
          <w:tcPr>
            <w:tcW w:type="dxa" w:w="6048"/>
            <w:vAlign w:val="center"/>
            <w:shd w:val="clear" w:color="auto" w:fill="FFFFFF"/>
          </w:tcPr>
          <w:p>
            <w:pPr>
              <w:jc w:val="left"/>
            </w:pPr>
            <w:r/>
            <w:r>
              <w:rPr>
                <w:rFonts w:ascii="Arial" w:hAnsi="Arial"/>
                <w:b w:val="0"/>
                <w:sz w:val="18"/>
              </w:rPr>
              <w:t>Digital forms, scheduling, mobile app</w:t>
            </w:r>
          </w:p>
        </w:tc>
      </w:tr>
      <w:tr>
        <w:tc>
          <w:tcPr>
            <w:tcW w:type="dxa" w:w="2160"/>
            <w:vAlign w:val="center"/>
            <w:shd w:val="clear" w:color="auto" w:fill="EBF3FB"/>
          </w:tcPr>
          <w:p>
            <w:pPr>
              <w:jc w:val="left"/>
            </w:pPr>
            <w:r/>
            <w:r>
              <w:rPr>
                <w:rFonts w:ascii="Arial" w:hAnsi="Arial"/>
                <w:b/>
                <w:sz w:val="18"/>
              </w:rPr>
              <w:t>Business</w:t>
            </w:r>
          </w:p>
        </w:tc>
        <w:tc>
          <w:tcPr>
            <w:tcW w:type="dxa" w:w="2592"/>
            <w:vAlign w:val="center"/>
            <w:shd w:val="clear" w:color="auto" w:fill="EBF3FB"/>
          </w:tcPr>
          <w:p>
            <w:pPr>
              <w:jc w:val="left"/>
            </w:pPr>
            <w:r/>
            <w:r>
              <w:rPr>
                <w:rFonts w:ascii="Arial" w:hAnsi="Arial"/>
                <w:b w:val="0"/>
                <w:sz w:val="18"/>
              </w:rPr>
              <w:t>~$65/user/mo</w:t>
            </w:r>
          </w:p>
        </w:tc>
        <w:tc>
          <w:tcPr>
            <w:tcW w:type="dxa" w:w="6048"/>
            <w:vAlign w:val="center"/>
            <w:shd w:val="clear" w:color="auto" w:fill="EBF3FB"/>
          </w:tcPr>
          <w:p>
            <w:pPr>
              <w:jc w:val="left"/>
            </w:pPr>
            <w:r/>
            <w:r>
              <w:rPr>
                <w:rFonts w:ascii="Arial" w:hAnsi="Arial"/>
                <w:b w:val="0"/>
                <w:sz w:val="18"/>
              </w:rPr>
              <w:t>Custom workflows, compliance reporting, API</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White-label, SLA management, advanced compliance</w:t>
            </w:r>
          </w:p>
        </w:tc>
      </w:tr>
    </w:tbl>
    <w:p>
      <w:pPr>
        <w:spacing w:after="80"/>
      </w:pPr>
    </w:p>
    <w:p>
      <w:r>
        <w:rPr>
          <w:rFonts w:ascii="Arial" w:hAnsi="Arial"/>
          <w:b/>
          <w:color w:val="1F3864"/>
          <w:sz w:val="20"/>
        </w:rPr>
        <w:t xml:space="preserve">Best For: </w:t>
      </w:r>
      <w:r>
        <w:rPr>
          <w:rFonts w:ascii="Arial" w:hAnsi="Arial"/>
          <w:sz w:val="20"/>
        </w:rPr>
        <w:t>Organizations with strict documentation, inspection, and regulatory compliance requirements.</w:t>
      </w:r>
    </w:p>
    <w:p>
      <w:r>
        <w:rPr>
          <w:rFonts w:ascii="Arial" w:hAnsi="Arial"/>
          <w:b/>
          <w:color w:val="C00000"/>
          <w:sz w:val="20"/>
        </w:rPr>
        <w:t xml:space="preserve">Limitations: </w:t>
      </w:r>
      <w:r>
        <w:rPr>
          <w:rFonts w:ascii="Arial" w:hAnsi="Arial"/>
          <w:sz w:val="20"/>
        </w:rPr>
        <w:t>More niche; not ideal for high-volume simple service; limited marketing tools.</w:t>
      </w:r>
    </w:p>
    <w:p/>
    <w:p>
      <w:r>
        <w:br w:type="page"/>
      </w:r>
    </w:p>
    <w:p>
      <w:pPr>
        <w:spacing w:before="360" w:after="120"/>
        <w:pBdr>
          <w:bottom w:val="single" w:sz="6" w:space="1" w:color="2E75B6"/>
        </w:pBdr>
      </w:pPr>
      <w:r>
        <w:rPr>
          <w:rFonts w:ascii="Arial" w:hAnsi="Arial"/>
          <w:b/>
          <w:color w:val="1F3864"/>
          <w:sz w:val="30"/>
        </w:rPr>
        <w:t>20. Commusoft</w:t>
      </w:r>
    </w:p>
    <w:p>
      <w:pPr>
        <w:spacing w:after="80"/>
      </w:pPr>
      <w:r>
        <w:rPr>
          <w:rFonts w:ascii="Arial" w:hAnsi="Arial"/>
          <w:b/>
          <w:i/>
          <w:color w:val="2E75B6"/>
          <w:sz w:val="22"/>
        </w:rPr>
        <w:t>Best 5-Stage Customer Journey &amp; Compliance Tracking</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commusoft.com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Mid-market trade contractors in UK and North America</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4.5 / 5 (G2)  |  4.6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Commusoft structures its platform around a '5-stage customer journey' — from first contact through quoting, scheduling, job completion, and follow-up. This end-to-end visibility makes it exceptionally strong for compliance-heavy trades like gas, HVAC, and electrical. Particularly strong in the UK market where regulatory compliance documentation is mandatory.</w:t>
      </w:r>
    </w:p>
    <w:p>
      <w:pPr>
        <w:spacing w:before="240" w:after="120"/>
      </w:pPr>
      <w:r>
        <w:rPr>
          <w:rFonts w:ascii="Arial" w:hAnsi="Arial"/>
          <w:b/>
          <w:color w:val="2E75B6"/>
          <w:sz w:val="22"/>
        </w:rPr>
        <w:t>Key Features</w:t>
      </w:r>
    </w:p>
    <w:p>
      <w:pPr>
        <w:pStyle w:val="ListBullet"/>
        <w:spacing w:after="40"/>
      </w:pPr>
      <w:r>
        <w:rPr>
          <w:rFonts w:ascii="Arial" w:hAnsi="Arial"/>
          <w:sz w:val="20"/>
        </w:rPr>
        <w:t>5-stage customer journey workflow management</w:t>
      </w:r>
    </w:p>
    <w:p>
      <w:pPr>
        <w:pStyle w:val="ListBullet"/>
        <w:spacing w:after="40"/>
      </w:pPr>
      <w:r>
        <w:rPr>
          <w:rFonts w:ascii="Arial" w:hAnsi="Arial"/>
          <w:sz w:val="20"/>
        </w:rPr>
        <w:t>Service, maintenance, and compliance certificates</w:t>
      </w:r>
    </w:p>
    <w:p>
      <w:pPr>
        <w:pStyle w:val="ListBullet"/>
        <w:spacing w:after="40"/>
      </w:pPr>
      <w:r>
        <w:rPr>
          <w:rFonts w:ascii="Arial" w:hAnsi="Arial"/>
          <w:sz w:val="20"/>
        </w:rPr>
        <w:t>Online booking and customer self-service portal</w:t>
      </w:r>
    </w:p>
    <w:p>
      <w:pPr>
        <w:pStyle w:val="ListBullet"/>
        <w:spacing w:after="40"/>
      </w:pPr>
      <w:r>
        <w:rPr>
          <w:rFonts w:ascii="Arial" w:hAnsi="Arial"/>
          <w:sz w:val="20"/>
        </w:rPr>
        <w:t>Quotes and job management</w:t>
      </w:r>
    </w:p>
    <w:p>
      <w:pPr>
        <w:pStyle w:val="ListBullet"/>
        <w:spacing w:after="40"/>
      </w:pPr>
      <w:r>
        <w:rPr>
          <w:rFonts w:ascii="Arial" w:hAnsi="Arial"/>
          <w:sz w:val="20"/>
        </w:rPr>
        <w:t>Parts and inventory with supplier ordering</w:t>
      </w:r>
    </w:p>
    <w:p>
      <w:pPr>
        <w:pStyle w:val="ListBullet"/>
        <w:spacing w:after="40"/>
      </w:pPr>
      <w:r>
        <w:rPr>
          <w:rFonts w:ascii="Arial" w:hAnsi="Arial"/>
          <w:sz w:val="20"/>
        </w:rPr>
        <w:t>Service agreement management</w:t>
      </w:r>
    </w:p>
    <w:p>
      <w:pPr>
        <w:pStyle w:val="ListBullet"/>
        <w:spacing w:after="40"/>
      </w:pPr>
      <w:r>
        <w:rPr>
          <w:rFonts w:ascii="Arial" w:hAnsi="Arial"/>
          <w:sz w:val="20"/>
        </w:rPr>
        <w:t>Automated customer communications</w:t>
      </w:r>
    </w:p>
    <w:p>
      <w:pPr>
        <w:pStyle w:val="ListBullet"/>
        <w:spacing w:after="40"/>
      </w:pPr>
      <w:r>
        <w:rPr>
          <w:rFonts w:ascii="Arial" w:hAnsi="Arial"/>
          <w:sz w:val="20"/>
        </w:rPr>
        <w:t>Reporting and business intelligence</w:t>
      </w:r>
    </w:p>
    <w:p>
      <w:pPr>
        <w:pStyle w:val="ListBullet"/>
        <w:spacing w:after="40"/>
      </w:pPr>
      <w:r>
        <w:rPr>
          <w:rFonts w:ascii="Arial" w:hAnsi="Arial"/>
          <w:sz w:val="20"/>
        </w:rPr>
        <w:t>Mobile technician app</w:t>
      </w:r>
    </w:p>
    <w:p>
      <w:pPr>
        <w:pStyle w:val="ListBullet"/>
        <w:spacing w:after="40"/>
      </w:pPr>
      <w:r>
        <w:rPr>
          <w:rFonts w:ascii="Arial" w:hAnsi="Arial"/>
          <w:sz w:val="20"/>
        </w:rPr>
        <w:t>QuickBooks and Xero integration</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Paperless</w:t>
            </w:r>
          </w:p>
        </w:tc>
        <w:tc>
          <w:tcPr>
            <w:tcW w:type="dxa" w:w="2592"/>
            <w:vAlign w:val="center"/>
            <w:shd w:val="clear" w:color="auto" w:fill="FFFFFF"/>
          </w:tcPr>
          <w:p>
            <w:pPr>
              <w:jc w:val="left"/>
            </w:pPr>
            <w:r/>
            <w:r>
              <w:rPr>
                <w:rFonts w:ascii="Arial" w:hAnsi="Arial"/>
                <w:b w:val="0"/>
                <w:sz w:val="18"/>
              </w:rPr>
              <w:t>~$49/user/mo</w:t>
            </w:r>
          </w:p>
        </w:tc>
        <w:tc>
          <w:tcPr>
            <w:tcW w:type="dxa" w:w="6048"/>
            <w:vAlign w:val="center"/>
            <w:shd w:val="clear" w:color="auto" w:fill="FFFFFF"/>
          </w:tcPr>
          <w:p>
            <w:pPr>
              <w:jc w:val="left"/>
            </w:pPr>
            <w:r/>
            <w:r>
              <w:rPr>
                <w:rFonts w:ascii="Arial" w:hAnsi="Arial"/>
                <w:b w:val="0"/>
                <w:sz w:val="18"/>
              </w:rPr>
              <w:t>Job management, digital certificates, mobile app</w:t>
            </w:r>
          </w:p>
        </w:tc>
      </w:tr>
      <w:tr>
        <w:tc>
          <w:tcPr>
            <w:tcW w:type="dxa" w:w="2160"/>
            <w:vAlign w:val="center"/>
            <w:shd w:val="clear" w:color="auto" w:fill="EBF3FB"/>
          </w:tcPr>
          <w:p>
            <w:pPr>
              <w:jc w:val="left"/>
            </w:pPr>
            <w:r/>
            <w:r>
              <w:rPr>
                <w:rFonts w:ascii="Arial" w:hAnsi="Arial"/>
                <w:b/>
                <w:sz w:val="18"/>
              </w:rPr>
              <w:t>Smart</w:t>
            </w:r>
          </w:p>
        </w:tc>
        <w:tc>
          <w:tcPr>
            <w:tcW w:type="dxa" w:w="2592"/>
            <w:vAlign w:val="center"/>
            <w:shd w:val="clear" w:color="auto" w:fill="EBF3FB"/>
          </w:tcPr>
          <w:p>
            <w:pPr>
              <w:jc w:val="left"/>
            </w:pPr>
            <w:r/>
            <w:r>
              <w:rPr>
                <w:rFonts w:ascii="Arial" w:hAnsi="Arial"/>
                <w:b w:val="0"/>
                <w:sz w:val="18"/>
              </w:rPr>
              <w:t>~$79/user/mo</w:t>
            </w:r>
          </w:p>
        </w:tc>
        <w:tc>
          <w:tcPr>
            <w:tcW w:type="dxa" w:w="6048"/>
            <w:vAlign w:val="center"/>
            <w:shd w:val="clear" w:color="auto" w:fill="EBF3FB"/>
          </w:tcPr>
          <w:p>
            <w:pPr>
              <w:jc w:val="left"/>
            </w:pPr>
            <w:r/>
            <w:r>
              <w:rPr>
                <w:rFonts w:ascii="Arial" w:hAnsi="Arial"/>
                <w:b w:val="0"/>
                <w:sz w:val="18"/>
              </w:rPr>
              <w:t>Customer journey workflow, agreements, analytics</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Custom</w:t>
            </w:r>
          </w:p>
        </w:tc>
        <w:tc>
          <w:tcPr>
            <w:tcW w:type="dxa" w:w="6048"/>
            <w:vAlign w:val="center"/>
            <w:shd w:val="clear" w:color="auto" w:fill="FFFFFF"/>
          </w:tcPr>
          <w:p>
            <w:pPr>
              <w:jc w:val="left"/>
            </w:pPr>
            <w:r/>
            <w:r>
              <w:rPr>
                <w:rFonts w:ascii="Arial" w:hAnsi="Arial"/>
                <w:b w:val="0"/>
                <w:sz w:val="18"/>
              </w:rPr>
              <w:t>Multi-branch, API access, custom integrations</w:t>
            </w:r>
          </w:p>
        </w:tc>
      </w:tr>
    </w:tbl>
    <w:p>
      <w:pPr>
        <w:spacing w:after="80"/>
      </w:pPr>
    </w:p>
    <w:p>
      <w:r>
        <w:rPr>
          <w:rFonts w:ascii="Arial" w:hAnsi="Arial"/>
          <w:b/>
          <w:color w:val="1F3864"/>
          <w:sz w:val="20"/>
        </w:rPr>
        <w:t xml:space="preserve">Best For: </w:t>
      </w:r>
      <w:r>
        <w:rPr>
          <w:rFonts w:ascii="Arial" w:hAnsi="Arial"/>
          <w:sz w:val="20"/>
        </w:rPr>
        <w:t>Trade contractors needing end-to-end customer journey visibility and compliance documentation.</w:t>
      </w:r>
    </w:p>
    <w:p>
      <w:r>
        <w:rPr>
          <w:rFonts w:ascii="Arial" w:hAnsi="Arial"/>
          <w:b/>
          <w:color w:val="C00000"/>
          <w:sz w:val="20"/>
        </w:rPr>
        <w:t xml:space="preserve">Limitations: </w:t>
      </w:r>
      <w:r>
        <w:rPr>
          <w:rFonts w:ascii="Arial" w:hAnsi="Arial"/>
          <w:sz w:val="20"/>
        </w:rPr>
        <w:t>More complex than simple SMB tools; compliance focus may be overkill for simple service businesses.</w:t>
      </w:r>
    </w:p>
    <w:p/>
    <w:p>
      <w:r>
        <w:br w:type="page"/>
      </w:r>
    </w:p>
    <w:p>
      <w:pPr>
        <w:spacing w:before="360" w:after="120"/>
        <w:pBdr>
          <w:bottom w:val="single" w:sz="6" w:space="1" w:color="2E75B6"/>
        </w:pBdr>
      </w:pPr>
      <w:r>
        <w:rPr>
          <w:rFonts w:ascii="Arial" w:hAnsi="Arial"/>
          <w:b/>
          <w:color w:val="1F3864"/>
          <w:sz w:val="30"/>
        </w:rPr>
        <w:t>21. Oracle Field Service</w:t>
      </w:r>
    </w:p>
    <w:p>
      <w:pPr>
        <w:spacing w:after="80"/>
      </w:pPr>
      <w:r>
        <w:rPr>
          <w:rFonts w:ascii="Arial" w:hAnsi="Arial"/>
          <w:b/>
          <w:i/>
          <w:color w:val="2E75B6"/>
          <w:sz w:val="22"/>
        </w:rPr>
        <w:t>Best AI/ML Route Optimization at Massive Scale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oracle.com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Utilities, telecoms, large enterprises with 1,000+ technicians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4.0 / 5 (G2)  |  4.2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Oracle Field Service (formerly TOA Technologies, acquired by Oracle in 2014) is the most advanced AI-powered scheduling and routing platform in the enterprise FSM space. Its AI engine processes hundreds of variables in real time — traffic, technician skills, historical job duration, SLA requirements — to continuously optimize field operations at scale. Deployed by major utilities and telecom companies managing tens of thousands of daily service calls.</w:t>
      </w:r>
    </w:p>
    <w:p>
      <w:pPr>
        <w:spacing w:before="240" w:after="120"/>
      </w:pPr>
      <w:r>
        <w:rPr>
          <w:rFonts w:ascii="Arial" w:hAnsi="Arial"/>
          <w:b/>
          <w:color w:val="2E75B6"/>
          <w:sz w:val="22"/>
        </w:rPr>
        <w:t>Key Features</w:t>
      </w:r>
    </w:p>
    <w:p>
      <w:pPr>
        <w:pStyle w:val="ListBullet"/>
        <w:spacing w:after="40"/>
      </w:pPr>
      <w:r>
        <w:rPr>
          <w:rFonts w:ascii="Arial" w:hAnsi="Arial"/>
          <w:sz w:val="20"/>
        </w:rPr>
        <w:t>AI/ML real-time route and schedule optimization at massive scale</w:t>
      </w:r>
    </w:p>
    <w:p>
      <w:pPr>
        <w:pStyle w:val="ListBullet"/>
        <w:spacing w:after="40"/>
      </w:pPr>
      <w:r>
        <w:rPr>
          <w:rFonts w:ascii="Arial" w:hAnsi="Arial"/>
          <w:sz w:val="20"/>
        </w:rPr>
        <w:t>Predictive travel time based on historical patterns</w:t>
      </w:r>
    </w:p>
    <w:p>
      <w:pPr>
        <w:pStyle w:val="ListBullet"/>
        <w:spacing w:after="40"/>
      </w:pPr>
      <w:r>
        <w:rPr>
          <w:rFonts w:ascii="Arial" w:hAnsi="Arial"/>
          <w:sz w:val="20"/>
        </w:rPr>
        <w:t>Skills-based routing and capacity management</w:t>
      </w:r>
    </w:p>
    <w:p>
      <w:pPr>
        <w:pStyle w:val="ListBullet"/>
        <w:spacing w:after="40"/>
      </w:pPr>
      <w:r>
        <w:rPr>
          <w:rFonts w:ascii="Arial" w:hAnsi="Arial"/>
          <w:sz w:val="20"/>
        </w:rPr>
        <w:t>SLA compliance management with proactive escalation</w:t>
      </w:r>
    </w:p>
    <w:p>
      <w:pPr>
        <w:pStyle w:val="ListBullet"/>
        <w:spacing w:after="40"/>
      </w:pPr>
      <w:r>
        <w:rPr>
          <w:rFonts w:ascii="Arial" w:hAnsi="Arial"/>
          <w:sz w:val="20"/>
        </w:rPr>
        <w:t>Technician mobile application</w:t>
      </w:r>
    </w:p>
    <w:p>
      <w:pPr>
        <w:pStyle w:val="ListBullet"/>
        <w:spacing w:after="40"/>
      </w:pPr>
      <w:r>
        <w:rPr>
          <w:rFonts w:ascii="Arial" w:hAnsi="Arial"/>
          <w:sz w:val="20"/>
        </w:rPr>
        <w:t>Oracle CX and Oracle ERP integration</w:t>
      </w:r>
    </w:p>
    <w:p>
      <w:pPr>
        <w:pStyle w:val="ListBullet"/>
        <w:spacing w:after="40"/>
      </w:pPr>
      <w:r>
        <w:rPr>
          <w:rFonts w:ascii="Arial" w:hAnsi="Arial"/>
          <w:sz w:val="20"/>
        </w:rPr>
        <w:t>Customer self-scheduling with intelligent slot management</w:t>
      </w:r>
    </w:p>
    <w:p>
      <w:pPr>
        <w:pStyle w:val="ListBullet"/>
        <w:spacing w:after="40"/>
      </w:pPr>
      <w:r>
        <w:rPr>
          <w:rFonts w:ascii="Arial" w:hAnsi="Arial"/>
          <w:sz w:val="20"/>
        </w:rPr>
        <w:t>Real-time technician GPS and status visibility</w:t>
      </w:r>
    </w:p>
    <w:p>
      <w:pPr>
        <w:pStyle w:val="ListBullet"/>
        <w:spacing w:after="40"/>
      </w:pPr>
      <w:r>
        <w:rPr>
          <w:rFonts w:ascii="Arial" w:hAnsi="Arial"/>
          <w:sz w:val="20"/>
        </w:rPr>
        <w:t>Reporting and analytics via Oracle Analytics</w:t>
      </w:r>
    </w:p>
    <w:p>
      <w:pPr>
        <w:pStyle w:val="ListBullet"/>
        <w:spacing w:after="40"/>
      </w:pPr>
      <w:r>
        <w:rPr>
          <w:rFonts w:ascii="Arial" w:hAnsi="Arial"/>
          <w:sz w:val="20"/>
        </w:rPr>
        <w:t>Third-party field workforce management</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Core</w:t>
            </w:r>
          </w:p>
        </w:tc>
        <w:tc>
          <w:tcPr>
            <w:tcW w:type="dxa" w:w="2592"/>
            <w:vAlign w:val="center"/>
            <w:shd w:val="clear" w:color="auto" w:fill="FFFFFF"/>
          </w:tcPr>
          <w:p>
            <w:pPr>
              <w:jc w:val="left"/>
            </w:pPr>
            <w:r/>
            <w:r>
              <w:rPr>
                <w:rFonts w:ascii="Arial" w:hAnsi="Arial"/>
                <w:b w:val="0"/>
                <w:sz w:val="18"/>
              </w:rPr>
              <w:t>Custom enterprise pricing</w:t>
            </w:r>
          </w:p>
        </w:tc>
        <w:tc>
          <w:tcPr>
            <w:tcW w:type="dxa" w:w="6048"/>
            <w:vAlign w:val="center"/>
            <w:shd w:val="clear" w:color="auto" w:fill="FFFFFF"/>
          </w:tcPr>
          <w:p>
            <w:pPr>
              <w:jc w:val="left"/>
            </w:pPr>
            <w:r/>
            <w:r>
              <w:rPr>
                <w:rFonts w:ascii="Arial" w:hAnsi="Arial"/>
                <w:b w:val="0"/>
                <w:sz w:val="18"/>
              </w:rPr>
              <w:t>AI scheduling, routing, mobile app, customer portal</w:t>
            </w:r>
          </w:p>
        </w:tc>
      </w:tr>
      <w:tr>
        <w:tc>
          <w:tcPr>
            <w:tcW w:type="dxa" w:w="2160"/>
            <w:vAlign w:val="center"/>
            <w:shd w:val="clear" w:color="auto" w:fill="EBF3FB"/>
          </w:tcPr>
          <w:p>
            <w:pPr>
              <w:jc w:val="left"/>
            </w:pPr>
            <w:r/>
            <w:r>
              <w:rPr>
                <w:rFonts w:ascii="Arial" w:hAnsi="Arial"/>
                <w:b/>
                <w:sz w:val="18"/>
              </w:rPr>
              <w:t>Enterprise</w:t>
            </w:r>
          </w:p>
        </w:tc>
        <w:tc>
          <w:tcPr>
            <w:tcW w:type="dxa" w:w="2592"/>
            <w:vAlign w:val="center"/>
            <w:shd w:val="clear" w:color="auto" w:fill="EBF3FB"/>
          </w:tcPr>
          <w:p>
            <w:pPr>
              <w:jc w:val="left"/>
            </w:pPr>
            <w:r/>
            <w:r>
              <w:rPr>
                <w:rFonts w:ascii="Arial" w:hAnsi="Arial"/>
                <w:b w:val="0"/>
                <w:sz w:val="18"/>
              </w:rPr>
              <w:t>Custom</w:t>
            </w:r>
          </w:p>
        </w:tc>
        <w:tc>
          <w:tcPr>
            <w:tcW w:type="dxa" w:w="6048"/>
            <w:vAlign w:val="center"/>
            <w:shd w:val="clear" w:color="auto" w:fill="EBF3FB"/>
          </w:tcPr>
          <w:p>
            <w:pPr>
              <w:jc w:val="left"/>
            </w:pPr>
            <w:r/>
            <w:r>
              <w:rPr>
                <w:rFonts w:ascii="Arial" w:hAnsi="Arial"/>
                <w:b w:val="0"/>
                <w:sz w:val="18"/>
              </w:rPr>
              <w:t>Full Oracle Fusion CX/ERP integration, analytics</w:t>
            </w:r>
          </w:p>
        </w:tc>
      </w:tr>
    </w:tbl>
    <w:p>
      <w:pPr>
        <w:spacing w:after="80"/>
      </w:pPr>
    </w:p>
    <w:p>
      <w:r>
        <w:rPr>
          <w:rFonts w:ascii="Arial" w:hAnsi="Arial"/>
          <w:b/>
          <w:color w:val="1F3864"/>
          <w:sz w:val="20"/>
        </w:rPr>
        <w:t xml:space="preserve">Best For: </w:t>
      </w:r>
      <w:r>
        <w:rPr>
          <w:rFonts w:ascii="Arial" w:hAnsi="Arial"/>
          <w:sz w:val="20"/>
        </w:rPr>
        <w:t>Large utilities, telecoms, and enterprises managing thousands of daily field service events.</w:t>
      </w:r>
    </w:p>
    <w:p>
      <w:r>
        <w:rPr>
          <w:rFonts w:ascii="Arial" w:hAnsi="Arial"/>
          <w:b/>
          <w:color w:val="C00000"/>
          <w:sz w:val="20"/>
        </w:rPr>
        <w:t xml:space="preserve">Limitations: </w:t>
      </w:r>
      <w:r>
        <w:rPr>
          <w:rFonts w:ascii="Arial" w:hAnsi="Arial"/>
          <w:sz w:val="20"/>
        </w:rPr>
        <w:t>Extreme over-engineering for SMBs; very high cost; requires enterprise implementation resources.</w:t>
      </w:r>
    </w:p>
    <w:p/>
    <w:p>
      <w:r>
        <w:br w:type="page"/>
      </w:r>
    </w:p>
    <w:p>
      <w:pPr>
        <w:spacing w:before="360" w:after="120"/>
        <w:pBdr>
          <w:bottom w:val="single" w:sz="6" w:space="1" w:color="2E75B6"/>
        </w:pBdr>
      </w:pPr>
      <w:r>
        <w:rPr>
          <w:rFonts w:ascii="Arial" w:hAnsi="Arial"/>
          <w:b/>
          <w:color w:val="1F3864"/>
          <w:sz w:val="30"/>
        </w:rPr>
        <w:t>22. IFS Field Service Management</w:t>
      </w:r>
    </w:p>
    <w:p>
      <w:pPr>
        <w:spacing w:after="80"/>
      </w:pPr>
      <w:r>
        <w:rPr>
          <w:rFonts w:ascii="Arial" w:hAnsi="Arial"/>
          <w:b/>
          <w:i/>
          <w:color w:val="2E75B6"/>
          <w:sz w:val="22"/>
        </w:rPr>
        <w:t>Best Full ERP + FSM for Industrial &amp; Defense Sectors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ifs.com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Aerospace, defense, energy, and industrial enterprise</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4.1 / 5 (G2)  |  4.2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IFS provides a comprehensive enterprise software suite that includes ERP, asset management, and field service as an integrated platform. It is particularly strong in asset-intensive and contract-driven industries such as aerospace maintenance, defense, energy utilities, and facilities management. IFS is known for handling complexity that lighter FSM tools cannot — multi-tier contract management, complex spare parts supply chains, and multi-regulation compliance.</w:t>
      </w:r>
    </w:p>
    <w:p>
      <w:pPr>
        <w:spacing w:before="240" w:after="120"/>
      </w:pPr>
      <w:r>
        <w:rPr>
          <w:rFonts w:ascii="Arial" w:hAnsi="Arial"/>
          <w:b/>
          <w:color w:val="2E75B6"/>
          <w:sz w:val="22"/>
        </w:rPr>
        <w:t>Key Features</w:t>
      </w:r>
    </w:p>
    <w:p>
      <w:pPr>
        <w:pStyle w:val="ListBullet"/>
        <w:spacing w:after="40"/>
      </w:pPr>
      <w:r>
        <w:rPr>
          <w:rFonts w:ascii="Arial" w:hAnsi="Arial"/>
          <w:sz w:val="20"/>
        </w:rPr>
        <w:t>Integrated ERP + FSM (finance, HR, projects, supply chain, FSM)</w:t>
      </w:r>
    </w:p>
    <w:p>
      <w:pPr>
        <w:pStyle w:val="ListBullet"/>
        <w:spacing w:after="40"/>
      </w:pPr>
      <w:r>
        <w:rPr>
          <w:rFonts w:ascii="Arial" w:hAnsi="Arial"/>
          <w:sz w:val="20"/>
        </w:rPr>
        <w:t>Complex contract and warranty lifecycle management</w:t>
      </w:r>
    </w:p>
    <w:p>
      <w:pPr>
        <w:pStyle w:val="ListBullet"/>
        <w:spacing w:after="40"/>
      </w:pPr>
      <w:r>
        <w:rPr>
          <w:rFonts w:ascii="Arial" w:hAnsi="Arial"/>
          <w:sz w:val="20"/>
        </w:rPr>
        <w:t>Spare parts planning and supply chain optimization</w:t>
      </w:r>
    </w:p>
    <w:p>
      <w:pPr>
        <w:pStyle w:val="ListBullet"/>
        <w:spacing w:after="40"/>
      </w:pPr>
      <w:r>
        <w:rPr>
          <w:rFonts w:ascii="Arial" w:hAnsi="Arial"/>
          <w:sz w:val="20"/>
        </w:rPr>
        <w:t>Compliance management for regulated industries</w:t>
      </w:r>
    </w:p>
    <w:p>
      <w:pPr>
        <w:pStyle w:val="ListBullet"/>
        <w:spacing w:after="40"/>
      </w:pPr>
      <w:r>
        <w:rPr>
          <w:rFonts w:ascii="Arial" w:hAnsi="Arial"/>
          <w:sz w:val="20"/>
        </w:rPr>
        <w:t>Work order and resource management</w:t>
      </w:r>
    </w:p>
    <w:p>
      <w:pPr>
        <w:pStyle w:val="ListBullet"/>
        <w:spacing w:after="40"/>
      </w:pPr>
      <w:r>
        <w:rPr>
          <w:rFonts w:ascii="Arial" w:hAnsi="Arial"/>
          <w:sz w:val="20"/>
        </w:rPr>
        <w:t>Preventive and condition-based maintenance</w:t>
      </w:r>
    </w:p>
    <w:p>
      <w:pPr>
        <w:pStyle w:val="ListBullet"/>
        <w:spacing w:after="40"/>
      </w:pPr>
      <w:r>
        <w:rPr>
          <w:rFonts w:ascii="Arial" w:hAnsi="Arial"/>
          <w:sz w:val="20"/>
        </w:rPr>
        <w:t>Asset lifecycle management</w:t>
      </w:r>
    </w:p>
    <w:p>
      <w:pPr>
        <w:pStyle w:val="ListBullet"/>
        <w:spacing w:after="40"/>
      </w:pPr>
      <w:r>
        <w:rPr>
          <w:rFonts w:ascii="Arial" w:hAnsi="Arial"/>
          <w:sz w:val="20"/>
        </w:rPr>
        <w:t>Project management integration</w:t>
      </w:r>
    </w:p>
    <w:p>
      <w:pPr>
        <w:pStyle w:val="ListBullet"/>
        <w:spacing w:after="40"/>
      </w:pPr>
      <w:r>
        <w:rPr>
          <w:rFonts w:ascii="Arial" w:hAnsi="Arial"/>
          <w:sz w:val="20"/>
        </w:rPr>
        <w:t>IoT connectivity for predictive maintenance</w:t>
      </w:r>
    </w:p>
    <w:p>
      <w:pPr>
        <w:pStyle w:val="ListBullet"/>
        <w:spacing w:after="40"/>
      </w:pPr>
      <w:r>
        <w:rPr>
          <w:rFonts w:ascii="Arial" w:hAnsi="Arial"/>
          <w:sz w:val="20"/>
        </w:rPr>
        <w:t>Mobile app for field technicians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Service</w:t>
            </w:r>
          </w:p>
        </w:tc>
        <w:tc>
          <w:tcPr>
            <w:tcW w:type="dxa" w:w="2592"/>
            <w:vAlign w:val="center"/>
            <w:shd w:val="clear" w:color="auto" w:fill="FFFFFF"/>
          </w:tcPr>
          <w:p>
            <w:pPr>
              <w:jc w:val="left"/>
            </w:pPr>
            <w:r/>
            <w:r>
              <w:rPr>
                <w:rFonts w:ascii="Arial" w:hAnsi="Arial"/>
                <w:b w:val="0"/>
                <w:sz w:val="18"/>
              </w:rPr>
              <w:t>Custom enterprise pricing</w:t>
            </w:r>
          </w:p>
        </w:tc>
        <w:tc>
          <w:tcPr>
            <w:tcW w:type="dxa" w:w="6048"/>
            <w:vAlign w:val="center"/>
            <w:shd w:val="clear" w:color="auto" w:fill="FFFFFF"/>
          </w:tcPr>
          <w:p>
            <w:pPr>
              <w:jc w:val="left"/>
            </w:pPr>
            <w:r/>
            <w:r>
              <w:rPr>
                <w:rFonts w:ascii="Arial" w:hAnsi="Arial"/>
                <w:b w:val="0"/>
                <w:sz w:val="18"/>
              </w:rPr>
              <w:t>Work orders, contracts, warranty management</w:t>
            </w:r>
          </w:p>
        </w:tc>
      </w:tr>
      <w:tr>
        <w:tc>
          <w:tcPr>
            <w:tcW w:type="dxa" w:w="2160"/>
            <w:vAlign w:val="center"/>
            <w:shd w:val="clear" w:color="auto" w:fill="EBF3FB"/>
          </w:tcPr>
          <w:p>
            <w:pPr>
              <w:jc w:val="left"/>
            </w:pPr>
            <w:r/>
            <w:r>
              <w:rPr>
                <w:rFonts w:ascii="Arial" w:hAnsi="Arial"/>
                <w:b/>
                <w:sz w:val="18"/>
              </w:rPr>
              <w:t>Enterprise</w:t>
            </w:r>
          </w:p>
        </w:tc>
        <w:tc>
          <w:tcPr>
            <w:tcW w:type="dxa" w:w="2592"/>
            <w:vAlign w:val="center"/>
            <w:shd w:val="clear" w:color="auto" w:fill="EBF3FB"/>
          </w:tcPr>
          <w:p>
            <w:pPr>
              <w:jc w:val="left"/>
            </w:pPr>
            <w:r/>
            <w:r>
              <w:rPr>
                <w:rFonts w:ascii="Arial" w:hAnsi="Arial"/>
                <w:b w:val="0"/>
                <w:sz w:val="18"/>
              </w:rPr>
              <w:t>Custom</w:t>
            </w:r>
          </w:p>
        </w:tc>
        <w:tc>
          <w:tcPr>
            <w:tcW w:type="dxa" w:w="6048"/>
            <w:vAlign w:val="center"/>
            <w:shd w:val="clear" w:color="auto" w:fill="EBF3FB"/>
          </w:tcPr>
          <w:p>
            <w:pPr>
              <w:jc w:val="left"/>
            </w:pPr>
            <w:r/>
            <w:r>
              <w:rPr>
                <w:rFonts w:ascii="Arial" w:hAnsi="Arial"/>
                <w:b w:val="0"/>
                <w:sz w:val="18"/>
              </w:rPr>
              <w:t>Full IFS ERP + FSM + supply chain integration</w:t>
            </w:r>
          </w:p>
        </w:tc>
      </w:tr>
    </w:tbl>
    <w:p>
      <w:pPr>
        <w:spacing w:after="80"/>
      </w:pPr>
    </w:p>
    <w:p>
      <w:r>
        <w:rPr>
          <w:rFonts w:ascii="Arial" w:hAnsi="Arial"/>
          <w:b/>
          <w:color w:val="1F3864"/>
          <w:sz w:val="20"/>
        </w:rPr>
        <w:t xml:space="preserve">Best For: </w:t>
      </w:r>
      <w:r>
        <w:rPr>
          <w:rFonts w:ascii="Arial" w:hAnsi="Arial"/>
          <w:sz w:val="20"/>
        </w:rPr>
        <w:t>Aerospace, defense, energy, and facilities management companies needing integrated ERP + FSM.</w:t>
      </w:r>
    </w:p>
    <w:p>
      <w:r>
        <w:rPr>
          <w:rFonts w:ascii="Arial" w:hAnsi="Arial"/>
          <w:b/>
          <w:color w:val="C00000"/>
          <w:sz w:val="20"/>
        </w:rPr>
        <w:t xml:space="preserve">Limitations: </w:t>
      </w:r>
      <w:r>
        <w:rPr>
          <w:rFonts w:ascii="Arial" w:hAnsi="Arial"/>
          <w:sz w:val="20"/>
        </w:rPr>
        <w:t>Not suitable for SMBs; long implementation timelines; requires dedicated IFS partner resources.</w:t>
      </w:r>
    </w:p>
    <w:p/>
    <w:p>
      <w:r>
        <w:br w:type="page"/>
      </w:r>
    </w:p>
    <w:p>
      <w:pPr>
        <w:spacing w:before="360" w:after="120"/>
        <w:pBdr>
          <w:bottom w:val="single" w:sz="6" w:space="1" w:color="2E75B6"/>
        </w:pBdr>
      </w:pPr>
      <w:r>
        <w:rPr>
          <w:rFonts w:ascii="Arial" w:hAnsi="Arial"/>
          <w:b/>
          <w:color w:val="1F3864"/>
          <w:sz w:val="30"/>
        </w:rPr>
        <w:t>23. WorkWave Service</w:t>
      </w:r>
    </w:p>
    <w:p>
      <w:pPr>
        <w:spacing w:after="80"/>
      </w:pPr>
      <w:r>
        <w:rPr>
          <w:rFonts w:ascii="Arial" w:hAnsi="Arial"/>
          <w:b/>
          <w:i/>
          <w:color w:val="2E75B6"/>
          <w:sz w:val="22"/>
        </w:rPr>
        <w:t>Best for Pest Control &amp; Lawn Care Route Optimization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workwave.com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Pest control, lawn care, and recurring residential service companies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3.8 / 5 (G2)  |  4.0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WorkWave Service is purpose-built for the pest control and lawn care industries, where route density and recurring service scheduling are the primary operational challenges. Its route optimization engine is specifically calibrated for high-frequency recurring services, and it includes industry-specific compliance tracking for pesticide application records.</w:t>
      </w:r>
    </w:p>
    <w:p>
      <w:pPr>
        <w:spacing w:before="240" w:after="120"/>
      </w:pPr>
      <w:r>
        <w:rPr>
          <w:rFonts w:ascii="Arial" w:hAnsi="Arial"/>
          <w:b/>
          <w:color w:val="2E75B6"/>
          <w:sz w:val="22"/>
        </w:rPr>
        <w:t>Key Features</w:t>
      </w:r>
    </w:p>
    <w:p>
      <w:pPr>
        <w:pStyle w:val="ListBullet"/>
        <w:spacing w:after="40"/>
      </w:pPr>
      <w:r>
        <w:rPr>
          <w:rFonts w:ascii="Arial" w:hAnsi="Arial"/>
          <w:sz w:val="20"/>
        </w:rPr>
        <w:t>Route optimization for recurring service routes</w:t>
      </w:r>
    </w:p>
    <w:p>
      <w:pPr>
        <w:pStyle w:val="ListBullet"/>
        <w:spacing w:after="40"/>
      </w:pPr>
      <w:r>
        <w:rPr>
          <w:rFonts w:ascii="Arial" w:hAnsi="Arial"/>
          <w:sz w:val="20"/>
        </w:rPr>
        <w:t>Pest control compliance and chemical application records</w:t>
      </w:r>
    </w:p>
    <w:p>
      <w:pPr>
        <w:pStyle w:val="ListBullet"/>
        <w:spacing w:after="40"/>
      </w:pPr>
      <w:r>
        <w:rPr>
          <w:rFonts w:ascii="Arial" w:hAnsi="Arial"/>
          <w:sz w:val="20"/>
        </w:rPr>
        <w:t>Recurring service scheduling management</w:t>
      </w:r>
    </w:p>
    <w:p>
      <w:pPr>
        <w:pStyle w:val="ListBullet"/>
        <w:spacing w:after="40"/>
      </w:pPr>
      <w:r>
        <w:rPr>
          <w:rFonts w:ascii="Arial" w:hAnsi="Arial"/>
          <w:sz w:val="20"/>
        </w:rPr>
        <w:t>Customer portal for scheduling and payment</w:t>
      </w:r>
    </w:p>
    <w:p>
      <w:pPr>
        <w:pStyle w:val="ListBullet"/>
        <w:spacing w:after="40"/>
      </w:pPr>
      <w:r>
        <w:rPr>
          <w:rFonts w:ascii="Arial" w:hAnsi="Arial"/>
          <w:sz w:val="20"/>
        </w:rPr>
        <w:t>GPS fleet tracking</w:t>
      </w:r>
    </w:p>
    <w:p>
      <w:pPr>
        <w:pStyle w:val="ListBullet"/>
        <w:spacing w:after="40"/>
      </w:pPr>
      <w:r>
        <w:rPr>
          <w:rFonts w:ascii="Arial" w:hAnsi="Arial"/>
          <w:sz w:val="20"/>
        </w:rPr>
        <w:t>CRM with service history</w:t>
      </w:r>
    </w:p>
    <w:p>
      <w:pPr>
        <w:pStyle w:val="ListBullet"/>
        <w:spacing w:after="40"/>
      </w:pPr>
      <w:r>
        <w:rPr>
          <w:rFonts w:ascii="Arial" w:hAnsi="Arial"/>
          <w:sz w:val="20"/>
        </w:rPr>
        <w:t>Automated billing and payment collection</w:t>
      </w:r>
    </w:p>
    <w:p>
      <w:pPr>
        <w:pStyle w:val="ListBullet"/>
        <w:spacing w:after="40"/>
      </w:pPr>
      <w:r>
        <w:rPr>
          <w:rFonts w:ascii="Arial" w:hAnsi="Arial"/>
          <w:sz w:val="20"/>
        </w:rPr>
        <w:t>QuickBooks integration</w:t>
      </w:r>
    </w:p>
    <w:p>
      <w:pPr>
        <w:pStyle w:val="ListBullet"/>
        <w:spacing w:after="40"/>
      </w:pPr>
      <w:r>
        <w:rPr>
          <w:rFonts w:ascii="Arial" w:hAnsi="Arial"/>
          <w:sz w:val="20"/>
        </w:rPr>
        <w:t>Mobile app for technicians</w:t>
      </w:r>
    </w:p>
    <w:p>
      <w:pPr>
        <w:pStyle w:val="ListBullet"/>
        <w:spacing w:after="40"/>
      </w:pPr>
      <w:r>
        <w:rPr>
          <w:rFonts w:ascii="Arial" w:hAnsi="Arial"/>
          <w:sz w:val="20"/>
        </w:rPr>
        <w:t>Fleet management integration (WorkWave Route Manager)</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Basic</w:t>
            </w:r>
          </w:p>
        </w:tc>
        <w:tc>
          <w:tcPr>
            <w:tcW w:type="dxa" w:w="2592"/>
            <w:vAlign w:val="center"/>
            <w:shd w:val="clear" w:color="auto" w:fill="FFFFFF"/>
          </w:tcPr>
          <w:p>
            <w:pPr>
              <w:jc w:val="left"/>
            </w:pPr>
            <w:r/>
            <w:r>
              <w:rPr>
                <w:rFonts w:ascii="Arial" w:hAnsi="Arial"/>
                <w:b w:val="0"/>
                <w:sz w:val="18"/>
              </w:rPr>
              <w:t>$49/mo (1 user)</w:t>
            </w:r>
          </w:p>
        </w:tc>
        <w:tc>
          <w:tcPr>
            <w:tcW w:type="dxa" w:w="6048"/>
            <w:vAlign w:val="center"/>
            <w:shd w:val="clear" w:color="auto" w:fill="FFFFFF"/>
          </w:tcPr>
          <w:p>
            <w:pPr>
              <w:jc w:val="left"/>
            </w:pPr>
            <w:r/>
            <w:r>
              <w:rPr>
                <w:rFonts w:ascii="Arial" w:hAnsi="Arial"/>
                <w:b w:val="0"/>
                <w:sz w:val="18"/>
              </w:rPr>
              <w:t>Scheduling, invoicing, route optimization</w:t>
            </w:r>
          </w:p>
        </w:tc>
      </w:tr>
      <w:tr>
        <w:tc>
          <w:tcPr>
            <w:tcW w:type="dxa" w:w="2160"/>
            <w:vAlign w:val="center"/>
            <w:shd w:val="clear" w:color="auto" w:fill="EBF3FB"/>
          </w:tcPr>
          <w:p>
            <w:pPr>
              <w:jc w:val="left"/>
            </w:pPr>
            <w:r/>
            <w:r>
              <w:rPr>
                <w:rFonts w:ascii="Arial" w:hAnsi="Arial"/>
                <w:b/>
                <w:sz w:val="18"/>
              </w:rPr>
              <w:t>Standard</w:t>
            </w:r>
          </w:p>
        </w:tc>
        <w:tc>
          <w:tcPr>
            <w:tcW w:type="dxa" w:w="2592"/>
            <w:vAlign w:val="center"/>
            <w:shd w:val="clear" w:color="auto" w:fill="EBF3FB"/>
          </w:tcPr>
          <w:p>
            <w:pPr>
              <w:jc w:val="left"/>
            </w:pPr>
            <w:r/>
            <w:r>
              <w:rPr>
                <w:rFonts w:ascii="Arial" w:hAnsi="Arial"/>
                <w:b w:val="0"/>
                <w:sz w:val="18"/>
              </w:rPr>
              <w:t>$99/mo (5 users)</w:t>
            </w:r>
          </w:p>
        </w:tc>
        <w:tc>
          <w:tcPr>
            <w:tcW w:type="dxa" w:w="6048"/>
            <w:vAlign w:val="center"/>
            <w:shd w:val="clear" w:color="auto" w:fill="EBF3FB"/>
          </w:tcPr>
          <w:p>
            <w:pPr>
              <w:jc w:val="left"/>
            </w:pPr>
            <w:r/>
            <w:r>
              <w:rPr>
                <w:rFonts w:ascii="Arial" w:hAnsi="Arial"/>
                <w:b w:val="0"/>
                <w:sz w:val="18"/>
              </w:rPr>
              <w:t>CRM, automated billing, GPS, recurring services</w:t>
            </w:r>
          </w:p>
        </w:tc>
      </w:tr>
      <w:tr>
        <w:tc>
          <w:tcPr>
            <w:tcW w:type="dxa" w:w="2160"/>
            <w:vAlign w:val="center"/>
            <w:shd w:val="clear" w:color="auto" w:fill="FFFFFF"/>
          </w:tcPr>
          <w:p>
            <w:pPr>
              <w:jc w:val="left"/>
            </w:pPr>
            <w:r/>
            <w:r>
              <w:rPr>
                <w:rFonts w:ascii="Arial" w:hAnsi="Arial"/>
                <w:b/>
                <w:sz w:val="18"/>
              </w:rPr>
              <w:t>Enterprise</w:t>
            </w:r>
          </w:p>
        </w:tc>
        <w:tc>
          <w:tcPr>
            <w:tcW w:type="dxa" w:w="2592"/>
            <w:vAlign w:val="center"/>
            <w:shd w:val="clear" w:color="auto" w:fill="FFFFFF"/>
          </w:tcPr>
          <w:p>
            <w:pPr>
              <w:jc w:val="left"/>
            </w:pPr>
            <w:r/>
            <w:r>
              <w:rPr>
                <w:rFonts w:ascii="Arial" w:hAnsi="Arial"/>
                <w:b w:val="0"/>
                <w:sz w:val="18"/>
              </w:rPr>
              <w:t>$199/mo (unlimited users)</w:t>
            </w:r>
          </w:p>
        </w:tc>
        <w:tc>
          <w:tcPr>
            <w:tcW w:type="dxa" w:w="6048"/>
            <w:vAlign w:val="center"/>
            <w:shd w:val="clear" w:color="auto" w:fill="FFFFFF"/>
          </w:tcPr>
          <w:p>
            <w:pPr>
              <w:jc w:val="left"/>
            </w:pPr>
            <w:r/>
            <w:r>
              <w:rPr>
                <w:rFonts w:ascii="Arial" w:hAnsi="Arial"/>
                <w:b w:val="0"/>
                <w:sz w:val="18"/>
              </w:rPr>
              <w:t>Fleet management, advanced analytics, API</w:t>
            </w:r>
          </w:p>
        </w:tc>
      </w:tr>
    </w:tbl>
    <w:p>
      <w:pPr>
        <w:spacing w:after="80"/>
      </w:pPr>
    </w:p>
    <w:p>
      <w:r>
        <w:rPr>
          <w:rFonts w:ascii="Arial" w:hAnsi="Arial"/>
          <w:b/>
          <w:color w:val="1F3864"/>
          <w:sz w:val="20"/>
        </w:rPr>
        <w:t xml:space="preserve">Best For: </w:t>
      </w:r>
      <w:r>
        <w:rPr>
          <w:rFonts w:ascii="Arial" w:hAnsi="Arial"/>
          <w:sz w:val="20"/>
        </w:rPr>
        <w:t>Pest control and lawn care businesses where route density and recurring scheduling are core challenges.</w:t>
      </w:r>
    </w:p>
    <w:p>
      <w:r>
        <w:rPr>
          <w:rFonts w:ascii="Arial" w:hAnsi="Arial"/>
          <w:b/>
          <w:color w:val="C00000"/>
          <w:sz w:val="20"/>
        </w:rPr>
        <w:t xml:space="preserve">Limitations: </w:t>
      </w:r>
      <w:r>
        <w:rPr>
          <w:rFonts w:ascii="Arial" w:hAnsi="Arial"/>
          <w:sz w:val="20"/>
        </w:rPr>
        <w:t>Very niche — not well suited to general field service; fewer general-purpose features.</w:t>
      </w:r>
    </w:p>
    <w:p/>
    <w:p>
      <w:r>
        <w:br w:type="page"/>
      </w:r>
    </w:p>
    <w:p>
      <w:pPr>
        <w:spacing w:before="360" w:after="120"/>
        <w:pBdr>
          <w:bottom w:val="single" w:sz="6" w:space="1" w:color="2E75B6"/>
        </w:pBdr>
      </w:pPr>
      <w:r>
        <w:rPr>
          <w:rFonts w:ascii="Arial" w:hAnsi="Arial"/>
          <w:b/>
          <w:color w:val="1F3864"/>
          <w:sz w:val="30"/>
        </w:rPr>
        <w:t>24. GorillaDesk</w:t>
      </w:r>
    </w:p>
    <w:p>
      <w:pPr>
        <w:spacing w:after="80"/>
      </w:pPr>
      <w:r>
        <w:rPr>
          <w:rFonts w:ascii="Arial" w:hAnsi="Arial"/>
          <w:b/>
          <w:i/>
          <w:color w:val="2E75B6"/>
          <w:sz w:val="22"/>
        </w:rPr>
        <w:t>Highest User Satisfaction in Pest Control &amp; Lawn Care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gorilladesk.com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Pest control and lawn care SMBs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4.8 / 5 (G2)  |  4.9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GorillaDesk consistently earns the highest user satisfaction ratings in its niche, with a simple, intuitive interface tailored specifically for pest control and lawn care companies. Customers frequently cite how fast it is to get up and running — many businesses are operational within hours of signing up. Route optimization, recurring billing, and chemical tracking are standout features.</w:t>
      </w:r>
    </w:p>
    <w:p>
      <w:pPr>
        <w:spacing w:before="240" w:after="120"/>
      </w:pPr>
      <w:r>
        <w:rPr>
          <w:rFonts w:ascii="Arial" w:hAnsi="Arial"/>
          <w:b/>
          <w:color w:val="2E75B6"/>
          <w:sz w:val="22"/>
        </w:rPr>
        <w:t>Key Features</w:t>
      </w:r>
    </w:p>
    <w:p>
      <w:pPr>
        <w:pStyle w:val="ListBullet"/>
        <w:spacing w:after="40"/>
      </w:pPr>
      <w:r>
        <w:rPr>
          <w:rFonts w:ascii="Arial" w:hAnsi="Arial"/>
          <w:sz w:val="20"/>
        </w:rPr>
        <w:t>Simple, intuitive interface designed for non-technical users</w:t>
      </w:r>
    </w:p>
    <w:p>
      <w:pPr>
        <w:pStyle w:val="ListBullet"/>
        <w:spacing w:after="40"/>
      </w:pPr>
      <w:r>
        <w:rPr>
          <w:rFonts w:ascii="Arial" w:hAnsi="Arial"/>
          <w:sz w:val="20"/>
        </w:rPr>
        <w:t>Pest control chemical and pesticide application tracking</w:t>
      </w:r>
    </w:p>
    <w:p>
      <w:pPr>
        <w:pStyle w:val="ListBullet"/>
        <w:spacing w:after="40"/>
      </w:pPr>
      <w:r>
        <w:rPr>
          <w:rFonts w:ascii="Arial" w:hAnsi="Arial"/>
          <w:sz w:val="20"/>
        </w:rPr>
        <w:t>Route planning and optimization</w:t>
      </w:r>
    </w:p>
    <w:p>
      <w:pPr>
        <w:pStyle w:val="ListBullet"/>
        <w:spacing w:after="40"/>
      </w:pPr>
      <w:r>
        <w:rPr>
          <w:rFonts w:ascii="Arial" w:hAnsi="Arial"/>
          <w:sz w:val="20"/>
        </w:rPr>
        <w:t>Recurring service scheduling</w:t>
      </w:r>
    </w:p>
    <w:p>
      <w:pPr>
        <w:pStyle w:val="ListBullet"/>
        <w:spacing w:after="40"/>
      </w:pPr>
      <w:r>
        <w:rPr>
          <w:rFonts w:ascii="Arial" w:hAnsi="Arial"/>
          <w:sz w:val="20"/>
        </w:rPr>
        <w:t>GPS technician tracking</w:t>
      </w:r>
    </w:p>
    <w:p>
      <w:pPr>
        <w:pStyle w:val="ListBullet"/>
        <w:spacing w:after="40"/>
      </w:pPr>
      <w:r>
        <w:rPr>
          <w:rFonts w:ascii="Arial" w:hAnsi="Arial"/>
          <w:sz w:val="20"/>
        </w:rPr>
        <w:t>Customer portal and online payments</w:t>
      </w:r>
    </w:p>
    <w:p>
      <w:pPr>
        <w:pStyle w:val="ListBullet"/>
        <w:spacing w:after="40"/>
      </w:pPr>
      <w:r>
        <w:rPr>
          <w:rFonts w:ascii="Arial" w:hAnsi="Arial"/>
          <w:sz w:val="20"/>
        </w:rPr>
        <w:t>QuickBooks integration</w:t>
      </w:r>
    </w:p>
    <w:p>
      <w:pPr>
        <w:pStyle w:val="ListBullet"/>
        <w:spacing w:after="40"/>
      </w:pPr>
      <w:r>
        <w:rPr>
          <w:rFonts w:ascii="Arial" w:hAnsi="Arial"/>
          <w:sz w:val="20"/>
        </w:rPr>
        <w:t>Automated service reminders</w:t>
      </w:r>
    </w:p>
    <w:p>
      <w:pPr>
        <w:pStyle w:val="ListBullet"/>
        <w:spacing w:after="40"/>
      </w:pPr>
      <w:r>
        <w:rPr>
          <w:rFonts w:ascii="Arial" w:hAnsi="Arial"/>
          <w:sz w:val="20"/>
        </w:rPr>
        <w:t>Digital invoicing and estimates</w:t>
      </w:r>
    </w:p>
    <w:p>
      <w:pPr>
        <w:pStyle w:val="ListBullet"/>
        <w:spacing w:after="40"/>
      </w:pPr>
      <w:r>
        <w:rPr>
          <w:rFonts w:ascii="Arial" w:hAnsi="Arial"/>
          <w:sz w:val="20"/>
        </w:rPr>
        <w:t>Mobile app for field technicians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Basic</w:t>
            </w:r>
          </w:p>
        </w:tc>
        <w:tc>
          <w:tcPr>
            <w:tcW w:type="dxa" w:w="2592"/>
            <w:vAlign w:val="center"/>
            <w:shd w:val="clear" w:color="auto" w:fill="FFFFFF"/>
          </w:tcPr>
          <w:p>
            <w:pPr>
              <w:jc w:val="left"/>
            </w:pPr>
            <w:r/>
            <w:r>
              <w:rPr>
                <w:rFonts w:ascii="Arial" w:hAnsi="Arial"/>
                <w:b w:val="0"/>
                <w:sz w:val="18"/>
              </w:rPr>
              <w:t>$49/mo (1 user, +$29/ea)</w:t>
            </w:r>
          </w:p>
        </w:tc>
        <w:tc>
          <w:tcPr>
            <w:tcW w:type="dxa" w:w="6048"/>
            <w:vAlign w:val="center"/>
            <w:shd w:val="clear" w:color="auto" w:fill="FFFFFF"/>
          </w:tcPr>
          <w:p>
            <w:pPr>
              <w:jc w:val="left"/>
            </w:pPr>
            <w:r/>
            <w:r>
              <w:rPr>
                <w:rFonts w:ascii="Arial" w:hAnsi="Arial"/>
                <w:b w:val="0"/>
                <w:sz w:val="18"/>
              </w:rPr>
              <w:t>Work orders, invoices, GPS, basic routing</w:t>
            </w:r>
          </w:p>
        </w:tc>
      </w:tr>
      <w:tr>
        <w:tc>
          <w:tcPr>
            <w:tcW w:type="dxa" w:w="2160"/>
            <w:vAlign w:val="center"/>
            <w:shd w:val="clear" w:color="auto" w:fill="EBF3FB"/>
          </w:tcPr>
          <w:p>
            <w:pPr>
              <w:jc w:val="left"/>
            </w:pPr>
            <w:r/>
            <w:r>
              <w:rPr>
                <w:rFonts w:ascii="Arial" w:hAnsi="Arial"/>
                <w:b/>
                <w:sz w:val="18"/>
              </w:rPr>
              <w:t>Pro</w:t>
            </w:r>
          </w:p>
        </w:tc>
        <w:tc>
          <w:tcPr>
            <w:tcW w:type="dxa" w:w="2592"/>
            <w:vAlign w:val="center"/>
            <w:shd w:val="clear" w:color="auto" w:fill="EBF3FB"/>
          </w:tcPr>
          <w:p>
            <w:pPr>
              <w:jc w:val="left"/>
            </w:pPr>
            <w:r/>
            <w:r>
              <w:rPr>
                <w:rFonts w:ascii="Arial" w:hAnsi="Arial"/>
                <w:b w:val="0"/>
                <w:sz w:val="18"/>
              </w:rPr>
              <w:t>$99/mo (3 users, +$29/ea)</w:t>
            </w:r>
          </w:p>
        </w:tc>
        <w:tc>
          <w:tcPr>
            <w:tcW w:type="dxa" w:w="6048"/>
            <w:vAlign w:val="center"/>
            <w:shd w:val="clear" w:color="auto" w:fill="EBF3FB"/>
          </w:tcPr>
          <w:p>
            <w:pPr>
              <w:jc w:val="left"/>
            </w:pPr>
            <w:r/>
            <w:r>
              <w:rPr>
                <w:rFonts w:ascii="Arial" w:hAnsi="Arial"/>
                <w:b w:val="0"/>
                <w:sz w:val="18"/>
              </w:rPr>
              <w:t>Route optimization, customer portal, automations</w:t>
            </w:r>
          </w:p>
        </w:tc>
      </w:tr>
      <w:tr>
        <w:tc>
          <w:tcPr>
            <w:tcW w:type="dxa" w:w="2160"/>
            <w:vAlign w:val="center"/>
            <w:shd w:val="clear" w:color="auto" w:fill="FFFFFF"/>
          </w:tcPr>
          <w:p>
            <w:pPr>
              <w:jc w:val="left"/>
            </w:pPr>
            <w:r/>
            <w:r>
              <w:rPr>
                <w:rFonts w:ascii="Arial" w:hAnsi="Arial"/>
                <w:b/>
                <w:sz w:val="18"/>
              </w:rPr>
              <w:t>Business</w:t>
            </w:r>
          </w:p>
        </w:tc>
        <w:tc>
          <w:tcPr>
            <w:tcW w:type="dxa" w:w="2592"/>
            <w:vAlign w:val="center"/>
            <w:shd w:val="clear" w:color="auto" w:fill="FFFFFF"/>
          </w:tcPr>
          <w:p>
            <w:pPr>
              <w:jc w:val="left"/>
            </w:pPr>
            <w:r/>
            <w:r>
              <w:rPr>
                <w:rFonts w:ascii="Arial" w:hAnsi="Arial"/>
                <w:b w:val="0"/>
                <w:sz w:val="18"/>
              </w:rPr>
              <w:t>Custom (unlimited users)</w:t>
            </w:r>
          </w:p>
        </w:tc>
        <w:tc>
          <w:tcPr>
            <w:tcW w:type="dxa" w:w="6048"/>
            <w:vAlign w:val="center"/>
            <w:shd w:val="clear" w:color="auto" w:fill="FFFFFF"/>
          </w:tcPr>
          <w:p>
            <w:pPr>
              <w:jc w:val="left"/>
            </w:pPr>
            <w:r/>
            <w:r>
              <w:rPr>
                <w:rFonts w:ascii="Arial" w:hAnsi="Arial"/>
                <w:b w:val="0"/>
                <w:sz w:val="18"/>
              </w:rPr>
              <w:t>Multi-location, advanced reporting, dedicated support</w:t>
            </w:r>
          </w:p>
        </w:tc>
      </w:tr>
    </w:tbl>
    <w:p>
      <w:pPr>
        <w:spacing w:after="80"/>
      </w:pPr>
    </w:p>
    <w:p>
      <w:r>
        <w:rPr>
          <w:rFonts w:ascii="Arial" w:hAnsi="Arial"/>
          <w:b/>
          <w:color w:val="1F3864"/>
          <w:sz w:val="20"/>
        </w:rPr>
        <w:t xml:space="preserve">Best For: </w:t>
      </w:r>
      <w:r>
        <w:rPr>
          <w:rFonts w:ascii="Arial" w:hAnsi="Arial"/>
          <w:sz w:val="20"/>
        </w:rPr>
        <w:t>Pest control and lawn care companies wanting the easiest setup and highest satisfaction platform.</w:t>
      </w:r>
    </w:p>
    <w:p>
      <w:r>
        <w:rPr>
          <w:rFonts w:ascii="Arial" w:hAnsi="Arial"/>
          <w:b/>
          <w:color w:val="C00000"/>
          <w:sz w:val="20"/>
        </w:rPr>
        <w:t xml:space="preserve">Limitations: </w:t>
      </w:r>
      <w:r>
        <w:rPr>
          <w:rFonts w:ascii="Arial" w:hAnsi="Arial"/>
          <w:sz w:val="20"/>
        </w:rPr>
        <w:t>Very niche; limited to pest/lawn use cases; won't scale well for general field service.</w:t>
      </w:r>
    </w:p>
    <w:p/>
    <w:p>
      <w:r>
        <w:br w:type="page"/>
      </w:r>
    </w:p>
    <w:p>
      <w:pPr>
        <w:spacing w:before="360" w:after="120"/>
        <w:pBdr>
          <w:bottom w:val="single" w:sz="6" w:space="1" w:color="2E75B6"/>
        </w:pBdr>
      </w:pPr>
      <w:r>
        <w:rPr>
          <w:rFonts w:ascii="Arial" w:hAnsi="Arial"/>
          <w:b/>
          <w:color w:val="1F3864"/>
          <w:sz w:val="30"/>
        </w:rPr>
        <w:t>25. ServicePower</w:t>
      </w:r>
    </w:p>
    <w:p>
      <w:pPr>
        <w:spacing w:after="80"/>
      </w:pPr>
      <w:r>
        <w:rPr>
          <w:rFonts w:ascii="Arial" w:hAnsi="Arial"/>
          <w:b/>
          <w:i/>
          <w:color w:val="2E75B6"/>
          <w:sz w:val="22"/>
        </w:rPr>
        <w:t>Best Hybrid Workforce (W2 + Contractor Network) Management</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EEAF1"/>
            <w:vAlign w:val="center"/>
          </w:tcPr>
          <w:p>
            <w:r/>
            <w:r>
              <w:rPr>
                <w:rFonts w:ascii="Arial" w:hAnsi="Arial"/>
                <w:b/>
                <w:color w:val="1F3864"/>
                <w:sz w:val="18"/>
              </w:rPr>
              <w:t xml:space="preserve">Website: </w:t>
            </w:r>
            <w:r>
              <w:rPr>
                <w:rFonts w:ascii="Arial" w:hAnsi="Arial"/>
                <w:sz w:val="18"/>
              </w:rPr>
              <w:t>servicepower.com</w:t>
            </w:r>
          </w:p>
        </w:tc>
        <w:tc>
          <w:tcPr>
            <w:tcW w:type="dxa" w:w="6048"/>
            <w:shd w:val="clear" w:color="auto" w:fill="DEEAF1"/>
            <w:vAlign w:val="center"/>
          </w:tcPr>
          <w:p>
            <w:r/>
            <w:r>
              <w:rPr>
                <w:rFonts w:ascii="Arial" w:hAnsi="Arial"/>
                <w:b/>
                <w:color w:val="1F3864"/>
                <w:sz w:val="18"/>
              </w:rPr>
              <w:t xml:space="preserve">Target Market: </w:t>
            </w:r>
            <w:r>
              <w:rPr>
                <w:rFonts w:ascii="Arial" w:hAnsi="Arial"/>
                <w:sz w:val="18"/>
              </w:rPr>
              <w:t>OEMs, warranty administrators, insurance companies</w:t>
            </w:r>
          </w:p>
        </w:tc>
        <w:tc>
          <w:tcPr>
            <w:tcW w:type="dxa" w:w="2592"/>
            <w:shd w:val="clear" w:color="auto" w:fill="DEEAF1"/>
            <w:vAlign w:val="center"/>
          </w:tcPr>
          <w:p>
            <w:r/>
            <w:r>
              <w:rPr>
                <w:rFonts w:ascii="Arial" w:hAnsi="Arial"/>
                <w:b/>
                <w:color w:val="1F3864"/>
                <w:sz w:val="18"/>
              </w:rPr>
              <w:t xml:space="preserve">User Rating: </w:t>
            </w:r>
            <w:r>
              <w:rPr>
                <w:rFonts w:ascii="Arial" w:hAnsi="Arial"/>
                <w:sz w:val="18"/>
              </w:rPr>
              <w:t>4.0 / 5 (G2)  |  4.1 / 5 (Capterra)</w:t>
            </w:r>
          </w:p>
        </w:tc>
      </w:tr>
    </w:tbl>
    <w:p>
      <w:pPr>
        <w:spacing w:after="40"/>
      </w:pPr>
    </w:p>
    <w:p>
      <w:pPr>
        <w:spacing w:before="240" w:after="120"/>
      </w:pPr>
      <w:r>
        <w:rPr>
          <w:rFonts w:ascii="Arial" w:hAnsi="Arial"/>
          <w:b/>
          <w:color w:val="2E75B6"/>
          <w:sz w:val="22"/>
        </w:rPr>
        <w:t>Overview</w:t>
      </w:r>
    </w:p>
    <w:p>
      <w:pPr>
        <w:spacing w:after="80"/>
      </w:pPr>
      <w:r>
        <w:rPr>
          <w:rFonts w:ascii="Arial" w:hAnsi="Arial"/>
          <w:b w:val="0"/>
          <w:i w:val="0"/>
          <w:sz w:val="20"/>
        </w:rPr>
        <w:t>ServicePower occupies a unique niche: managing hybrid field workforces that combine employees and independent contractors from a managed network. It is used by OEMs (appliance, HVAC manufacturers), warranty administrators, and insurance companies to dispatch claims-based service to the nearest qualified service provider in their contractor network. Its outcome-based SLA tracking and NPS measurement are particularly strong.</w:t>
      </w:r>
    </w:p>
    <w:p>
      <w:pPr>
        <w:spacing w:before="240" w:after="120"/>
      </w:pPr>
      <w:r>
        <w:rPr>
          <w:rFonts w:ascii="Arial" w:hAnsi="Arial"/>
          <w:b/>
          <w:color w:val="2E75B6"/>
          <w:sz w:val="22"/>
        </w:rPr>
        <w:t>Key Features</w:t>
      </w:r>
    </w:p>
    <w:p>
      <w:pPr>
        <w:pStyle w:val="ListBullet"/>
        <w:spacing w:after="40"/>
      </w:pPr>
      <w:r>
        <w:rPr>
          <w:rFonts w:ascii="Arial" w:hAnsi="Arial"/>
          <w:sz w:val="20"/>
        </w:rPr>
        <w:t>Hybrid workforce management (W2 employees + contractor network)</w:t>
      </w:r>
    </w:p>
    <w:p>
      <w:pPr>
        <w:pStyle w:val="ListBullet"/>
        <w:spacing w:after="40"/>
      </w:pPr>
      <w:r>
        <w:rPr>
          <w:rFonts w:ascii="Arial" w:hAnsi="Arial"/>
          <w:sz w:val="20"/>
        </w:rPr>
        <w:t>Managed contractor network (ServicePower Network — 6,000+ contractors)</w:t>
      </w:r>
    </w:p>
    <w:p>
      <w:pPr>
        <w:pStyle w:val="ListBullet"/>
        <w:spacing w:after="40"/>
      </w:pPr>
      <w:r>
        <w:rPr>
          <w:rFonts w:ascii="Arial" w:hAnsi="Arial"/>
          <w:sz w:val="20"/>
        </w:rPr>
        <w:t>Claims-based dispatch for warranty and insurance service</w:t>
      </w:r>
    </w:p>
    <w:p>
      <w:pPr>
        <w:pStyle w:val="ListBullet"/>
        <w:spacing w:after="40"/>
      </w:pPr>
      <w:r>
        <w:rPr>
          <w:rFonts w:ascii="Arial" w:hAnsi="Arial"/>
          <w:sz w:val="20"/>
        </w:rPr>
        <w:t>Outcome-based SLA tracking and compliance reporting</w:t>
      </w:r>
    </w:p>
    <w:p>
      <w:pPr>
        <w:pStyle w:val="ListBullet"/>
        <w:spacing w:after="40"/>
      </w:pPr>
      <w:r>
        <w:rPr>
          <w:rFonts w:ascii="Arial" w:hAnsi="Arial"/>
          <w:sz w:val="20"/>
        </w:rPr>
        <w:t>NPS and customer satisfaction measurement</w:t>
      </w:r>
    </w:p>
    <w:p>
      <w:pPr>
        <w:pStyle w:val="ListBullet"/>
        <w:spacing w:after="40"/>
      </w:pPr>
      <w:r>
        <w:rPr>
          <w:rFonts w:ascii="Arial" w:hAnsi="Arial"/>
          <w:sz w:val="20"/>
        </w:rPr>
        <w:t>Smart scheduling optimization across mixed workforce</w:t>
      </w:r>
    </w:p>
    <w:p>
      <w:pPr>
        <w:pStyle w:val="ListBullet"/>
        <w:spacing w:after="40"/>
      </w:pPr>
      <w:r>
        <w:rPr>
          <w:rFonts w:ascii="Arial" w:hAnsi="Arial"/>
          <w:sz w:val="20"/>
        </w:rPr>
        <w:t>Parts logistics and claim adjudication</w:t>
      </w:r>
    </w:p>
    <w:p>
      <w:pPr>
        <w:pStyle w:val="ListBullet"/>
        <w:spacing w:after="40"/>
      </w:pPr>
      <w:r>
        <w:rPr>
          <w:rFonts w:ascii="Arial" w:hAnsi="Arial"/>
          <w:sz w:val="20"/>
        </w:rPr>
        <w:t>OEM and manufacturer portal integration</w:t>
      </w:r>
    </w:p>
    <w:p>
      <w:pPr>
        <w:pStyle w:val="ListBullet"/>
        <w:spacing w:after="40"/>
      </w:pPr>
      <w:r>
        <w:rPr>
          <w:rFonts w:ascii="Arial" w:hAnsi="Arial"/>
          <w:sz w:val="20"/>
        </w:rPr>
        <w:t>IoT-connected dispatch for smart appliance claims</w:t>
      </w:r>
    </w:p>
    <w:p>
      <w:pPr>
        <w:pStyle w:val="ListBullet"/>
        <w:spacing w:after="40"/>
      </w:pPr>
      <w:r>
        <w:rPr>
          <w:rFonts w:ascii="Arial" w:hAnsi="Arial"/>
          <w:sz w:val="20"/>
        </w:rPr>
        <w:t>Business intelligence and performance analytics</w:t>
      </w:r>
    </w:p>
    <w:p>
      <w:pPr>
        <w:spacing w:after="40"/>
      </w:pPr>
    </w:p>
    <w:p>
      <w:pPr>
        <w:spacing w:before="240" w:after="120"/>
      </w:pPr>
      <w:r>
        <w:rPr>
          <w:rFonts w:ascii="Arial" w:hAnsi="Arial"/>
          <w:b/>
          <w:color w:val="2E75B6"/>
          <w:sz w:val="22"/>
        </w:rPr>
        <w:t>Pricing Plans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2E75B6"/>
          </w:tcPr>
          <w:p>
            <w:pPr>
              <w:jc w:val="center"/>
            </w:pPr>
            <w:r/>
            <w:r>
              <w:rPr>
                <w:rFonts w:ascii="Arial" w:hAnsi="Arial"/>
                <w:b/>
                <w:color w:val="FFFFFF"/>
                <w:sz w:val="18"/>
              </w:rPr>
              <w:t>Plan</w:t>
            </w:r>
          </w:p>
        </w:tc>
        <w:tc>
          <w:tcPr>
            <w:tcW w:type="dxa" w:w="2592"/>
            <w:vAlign w:val="center"/>
            <w:shd w:val="clear" w:color="auto" w:fill="2E75B6"/>
          </w:tcPr>
          <w:p>
            <w:pPr>
              <w:jc w:val="center"/>
            </w:pPr>
            <w:r/>
            <w:r>
              <w:rPr>
                <w:rFonts w:ascii="Arial" w:hAnsi="Arial"/>
                <w:b/>
                <w:color w:val="FFFFFF"/>
                <w:sz w:val="18"/>
              </w:rPr>
              <w:t>Price</w:t>
            </w:r>
          </w:p>
        </w:tc>
        <w:tc>
          <w:tcPr>
            <w:tcW w:type="dxa" w:w="6048"/>
            <w:vAlign w:val="center"/>
            <w:shd w:val="clear" w:color="auto" w:fill="2E75B6"/>
          </w:tcPr>
          <w:p>
            <w:pPr>
              <w:jc w:val="center"/>
            </w:pPr>
            <w:r/>
            <w:r>
              <w:rPr>
                <w:rFonts w:ascii="Arial" w:hAnsi="Arial"/>
                <w:b/>
                <w:color w:val="FFFFFF"/>
                <w:sz w:val="18"/>
              </w:rPr>
              <w:t>What's Included</w:t>
            </w:r>
          </w:p>
        </w:tc>
      </w:tr>
      <w:tr>
        <w:tc>
          <w:tcPr>
            <w:tcW w:type="dxa" w:w="2160"/>
            <w:vAlign w:val="center"/>
            <w:shd w:val="clear" w:color="auto" w:fill="FFFFFF"/>
          </w:tcPr>
          <w:p>
            <w:pPr>
              <w:jc w:val="left"/>
            </w:pPr>
            <w:r/>
            <w:r>
              <w:rPr>
                <w:rFonts w:ascii="Arial" w:hAnsi="Arial"/>
                <w:b/>
                <w:sz w:val="18"/>
              </w:rPr>
              <w:t>Workforce Mgmt</w:t>
            </w:r>
          </w:p>
        </w:tc>
        <w:tc>
          <w:tcPr>
            <w:tcW w:type="dxa" w:w="2592"/>
            <w:vAlign w:val="center"/>
            <w:shd w:val="clear" w:color="auto" w:fill="FFFFFF"/>
          </w:tcPr>
          <w:p>
            <w:pPr>
              <w:jc w:val="left"/>
            </w:pPr>
            <w:r/>
            <w:r>
              <w:rPr>
                <w:rFonts w:ascii="Arial" w:hAnsi="Arial"/>
                <w:b w:val="0"/>
                <w:sz w:val="18"/>
              </w:rPr>
              <w:t>Custom enterprise pricing</w:t>
            </w:r>
          </w:p>
        </w:tc>
        <w:tc>
          <w:tcPr>
            <w:tcW w:type="dxa" w:w="6048"/>
            <w:vAlign w:val="center"/>
            <w:shd w:val="clear" w:color="auto" w:fill="FFFFFF"/>
          </w:tcPr>
          <w:p>
            <w:pPr>
              <w:jc w:val="left"/>
            </w:pPr>
            <w:r/>
            <w:r>
              <w:rPr>
                <w:rFonts w:ascii="Arial" w:hAnsi="Arial"/>
                <w:b w:val="0"/>
                <w:sz w:val="18"/>
              </w:rPr>
              <w:t>Hybrid dispatch, scheduling, SLA tracking</w:t>
            </w:r>
          </w:p>
        </w:tc>
      </w:tr>
      <w:tr>
        <w:tc>
          <w:tcPr>
            <w:tcW w:type="dxa" w:w="2160"/>
            <w:vAlign w:val="center"/>
            <w:shd w:val="clear" w:color="auto" w:fill="EBF3FB"/>
          </w:tcPr>
          <w:p>
            <w:pPr>
              <w:jc w:val="left"/>
            </w:pPr>
            <w:r/>
            <w:r>
              <w:rPr>
                <w:rFonts w:ascii="Arial" w:hAnsi="Arial"/>
                <w:b/>
                <w:sz w:val="18"/>
              </w:rPr>
              <w:t>Enterprise</w:t>
            </w:r>
          </w:p>
        </w:tc>
        <w:tc>
          <w:tcPr>
            <w:tcW w:type="dxa" w:w="2592"/>
            <w:vAlign w:val="center"/>
            <w:shd w:val="clear" w:color="auto" w:fill="EBF3FB"/>
          </w:tcPr>
          <w:p>
            <w:pPr>
              <w:jc w:val="left"/>
            </w:pPr>
            <w:r/>
            <w:r>
              <w:rPr>
                <w:rFonts w:ascii="Arial" w:hAnsi="Arial"/>
                <w:b w:val="0"/>
                <w:sz w:val="18"/>
              </w:rPr>
              <w:t>Custom</w:t>
            </w:r>
          </w:p>
        </w:tc>
        <w:tc>
          <w:tcPr>
            <w:tcW w:type="dxa" w:w="6048"/>
            <w:vAlign w:val="center"/>
            <w:shd w:val="clear" w:color="auto" w:fill="EBF3FB"/>
          </w:tcPr>
          <w:p>
            <w:pPr>
              <w:jc w:val="left"/>
            </w:pPr>
            <w:r/>
            <w:r>
              <w:rPr>
                <w:rFonts w:ascii="Arial" w:hAnsi="Arial"/>
                <w:b w:val="0"/>
                <w:sz w:val="18"/>
              </w:rPr>
              <w:t>Full claims management, OEM integration, analytics</w:t>
            </w:r>
          </w:p>
        </w:tc>
      </w:tr>
    </w:tbl>
    <w:p>
      <w:pPr>
        <w:spacing w:after="80"/>
      </w:pPr>
    </w:p>
    <w:p>
      <w:r>
        <w:rPr>
          <w:rFonts w:ascii="Arial" w:hAnsi="Arial"/>
          <w:b/>
          <w:color w:val="1F3864"/>
          <w:sz w:val="20"/>
        </w:rPr>
        <w:t xml:space="preserve">Best For: </w:t>
      </w:r>
      <w:r>
        <w:rPr>
          <w:rFonts w:ascii="Arial" w:hAnsi="Arial"/>
          <w:sz w:val="20"/>
        </w:rPr>
        <w:t>OEMs, warranty companies, and insurers that need to manage claims-based field service across contractor networks.</w:t>
      </w:r>
    </w:p>
    <w:p>
      <w:r>
        <w:rPr>
          <w:rFonts w:ascii="Arial" w:hAnsi="Arial"/>
          <w:b/>
          <w:color w:val="C00000"/>
          <w:sz w:val="20"/>
        </w:rPr>
        <w:t xml:space="preserve">Limitations: </w:t>
      </w:r>
      <w:r>
        <w:rPr>
          <w:rFonts w:ascii="Arial" w:hAnsi="Arial"/>
          <w:sz w:val="20"/>
        </w:rPr>
        <w:t>Highly specialized; not suitable as a general FSM tool; requires enterprise implementation.</w:t>
      </w:r>
    </w:p>
    <w:p>
      <w:r>
        <w:br w:type="page"/>
      </w:r>
    </w:p>
    <w:p>
      <w:pPr>
        <w:spacing w:before="360" w:after="120"/>
        <w:pBdr>
          <w:bottom w:val="single" w:sz="6" w:space="1" w:color="2E75B6"/>
        </w:pBdr>
      </w:pPr>
      <w:r>
        <w:rPr>
          <w:rFonts w:ascii="Arial" w:hAnsi="Arial"/>
          <w:b/>
          <w:color w:val="1F3864"/>
          <w:sz w:val="36"/>
        </w:rPr>
        <w:t>Analysis: Most Productive FSM Functions</w:t>
      </w:r>
    </w:p>
    <w:p>
      <w:pPr>
        <w:spacing w:after="120"/>
      </w:pPr>
      <w:r>
        <w:rPr>
          <w:rFonts w:ascii="Arial" w:hAnsi="Arial"/>
          <w:b w:val="0"/>
          <w:i w:val="0"/>
          <w:sz w:val="20"/>
        </w:rPr>
        <w:t>Not all FSM features deliver equal return on investment. Based on industry research, user reviews, and operational benchmarks, the following functions have been ranked by their measurable impact on revenue, efficiency, and customer satisfaction.</w:t>
      </w:r>
    </w:p>
    <w:p>
      <w:pPr>
        <w:spacing w:before="240" w:after="120"/>
      </w:pPr>
      <w:r>
        <w:rPr>
          <w:rFonts w:ascii="Arial" w:hAnsi="Arial"/>
          <w:b/>
          <w:color w:val="2E75B6"/>
          <w:sz w:val="24"/>
        </w:rPr>
        <w:t>#1: Intelligent Scheduling &amp; Dispatching</w:t>
      </w:r>
    </w:p>
    <w:p>
      <w:pPr>
        <w:spacing w:after="60"/>
      </w:pPr>
      <w:r>
        <w:rPr>
          <w:rFonts w:ascii="Arial" w:hAnsi="Arial"/>
          <w:b/>
          <w:color w:val="404040"/>
          <w:sz w:val="20"/>
        </w:rPr>
        <w:t>ROI Impact: ★★★★★   |   Time Saved: 4–8 hours/week per dispatcher   |   Revenue Impact: 10–20% revenue uplift potential</w:t>
      </w:r>
    </w:p>
    <w:p>
      <w:pPr>
        <w:spacing w:after="60"/>
      </w:pPr>
      <w:r>
        <w:rPr>
          <w:rFonts w:ascii="Arial" w:hAnsi="Arial"/>
          <w:b w:val="0"/>
          <w:i w:val="0"/>
          <w:sz w:val="20"/>
        </w:rPr>
        <w:t>Scheduling is the operational heartbeat of any field service business. Intelligent scheduling engines — particularly AI-powered ones like ServiceTitan's dispatch board, Oracle's AI scheduler, or Zuper's predictive engine — can reduce drive time by 20–30%, increase jobs-per-technician-per-day by 15–25%, and dramatically reduce double-booking and no-show incidents. For a team of 10 technicians, a 20% improvement in daily job capacity is equivalent to adding 2 technicians at zero labor cost.</w:t>
      </w:r>
    </w:p>
    <w:p>
      <w:pPr>
        <w:spacing w:after="120"/>
      </w:pPr>
      <w:r>
        <w:rPr>
          <w:rFonts w:ascii="Arial" w:hAnsi="Arial"/>
          <w:b/>
          <w:color w:val="1F3864"/>
          <w:sz w:val="20"/>
        </w:rPr>
        <w:t xml:space="preserve">Top Platforms: </w:t>
      </w:r>
      <w:r>
        <w:rPr>
          <w:rFonts w:ascii="Arial" w:hAnsi="Arial"/>
          <w:sz w:val="20"/>
        </w:rPr>
        <w:t>ServiceTitan, Oracle Field Service, Zuper, MS Dynamics 365 FS</w:t>
      </w:r>
    </w:p>
    <w:p>
      <w:pPr>
        <w:spacing w:before="240" w:after="120"/>
      </w:pPr>
      <w:r>
        <w:rPr>
          <w:rFonts w:ascii="Arial" w:hAnsi="Arial"/>
          <w:b/>
          <w:color w:val="2E75B6"/>
          <w:sz w:val="24"/>
        </w:rPr>
        <w:t>#2: Digital Quoting &amp; Estimating</w:t>
      </w:r>
    </w:p>
    <w:p>
      <w:pPr>
        <w:spacing w:after="60"/>
      </w:pPr>
      <w:r>
        <w:rPr>
          <w:rFonts w:ascii="Arial" w:hAnsi="Arial"/>
          <w:b/>
          <w:color w:val="404040"/>
          <w:sz w:val="20"/>
        </w:rPr>
        <w:t>ROI Impact: ★★★★★   |   Time Saved: 3–5 hours/week per office admin   |   Revenue Impact: 15–25% faster revenue realization</w:t>
      </w:r>
    </w:p>
    <w:p>
      <w:pPr>
        <w:spacing w:after="60"/>
      </w:pPr>
      <w:r>
        <w:rPr>
          <w:rFonts w:ascii="Arial" w:hAnsi="Arial"/>
          <w:b w:val="0"/>
          <w:i w:val="0"/>
          <w:sz w:val="20"/>
        </w:rPr>
        <w:t>Converting estimates to approved jobs quickly is a key revenue driver. Digital quoting with online approval workflows (as offered by Jobber, ServiceTitan, and Simpro) reduces the estimate-to-job conversion window from days to hours. Customers who receive professional digital quotes with online approval buttons accept 40% faster than paper/email quotes. Platforms with flat-rate pricing libraries (FieldEdge, ServiceTitan) further speed technician quoting and improve upsell rates by 15–20%.</w:t>
      </w:r>
    </w:p>
    <w:p>
      <w:pPr>
        <w:spacing w:after="120"/>
      </w:pPr>
      <w:r>
        <w:rPr>
          <w:rFonts w:ascii="Arial" w:hAnsi="Arial"/>
          <w:b/>
          <w:color w:val="1F3864"/>
          <w:sz w:val="20"/>
        </w:rPr>
        <w:t xml:space="preserve">Top Platforms: </w:t>
      </w:r>
      <w:r>
        <w:rPr>
          <w:rFonts w:ascii="Arial" w:hAnsi="Arial"/>
          <w:sz w:val="20"/>
        </w:rPr>
        <w:t>Jobber, ServiceTitan, Simpro, FieldEdge, Commusoft</w:t>
      </w:r>
    </w:p>
    <w:p>
      <w:pPr>
        <w:spacing w:before="240" w:after="120"/>
      </w:pPr>
      <w:r>
        <w:rPr>
          <w:rFonts w:ascii="Arial" w:hAnsi="Arial"/>
          <w:b/>
          <w:color w:val="2E75B6"/>
          <w:sz w:val="24"/>
        </w:rPr>
        <w:t>#3: Automated Follow-Ups, Reminders &amp; Review Requests</w:t>
      </w:r>
    </w:p>
    <w:p>
      <w:pPr>
        <w:spacing w:after="60"/>
      </w:pPr>
      <w:r>
        <w:rPr>
          <w:rFonts w:ascii="Arial" w:hAnsi="Arial"/>
          <w:b/>
          <w:color w:val="404040"/>
          <w:sz w:val="20"/>
        </w:rPr>
        <w:t>ROI Impact: ★★★★☆   |   Time Saved: 2–4 hours/week per admin   |   Revenue Impact: 8–15% reduction in no-shows; measurable booking uplift</w:t>
      </w:r>
    </w:p>
    <w:p>
      <w:pPr>
        <w:spacing w:after="60"/>
      </w:pPr>
      <w:r>
        <w:rPr>
          <w:rFonts w:ascii="Arial" w:hAnsi="Arial"/>
          <w:b w:val="0"/>
          <w:i w:val="0"/>
          <w:sz w:val="20"/>
        </w:rPr>
        <w:t>Automated customer communications — appointment reminders, quote follow-ups, post-service review requests, and maintenance renewal prompts — deliver compounding benefits. Appointment reminders alone reduce no-shows by 30–40%, which directly reduces expensive truck-roll waste. Automated review request sequences (Jobber, ServiceTitan, Housecall Pro) consistently grow businesses' online ratings, which are the #1 driver of new residential service bookings.</w:t>
      </w:r>
    </w:p>
    <w:p>
      <w:pPr>
        <w:spacing w:after="120"/>
      </w:pPr>
      <w:r>
        <w:rPr>
          <w:rFonts w:ascii="Arial" w:hAnsi="Arial"/>
          <w:b/>
          <w:color w:val="1F3864"/>
          <w:sz w:val="20"/>
        </w:rPr>
        <w:t xml:space="preserve">Top Platforms: </w:t>
      </w:r>
      <w:r>
        <w:rPr>
          <w:rFonts w:ascii="Arial" w:hAnsi="Arial"/>
          <w:sz w:val="20"/>
        </w:rPr>
        <w:t>Jobber, ServiceTitan, Housecall Pro, Workiz</w:t>
      </w:r>
    </w:p>
    <w:p>
      <w:pPr>
        <w:spacing w:before="240" w:after="120"/>
      </w:pPr>
      <w:r>
        <w:rPr>
          <w:rFonts w:ascii="Arial" w:hAnsi="Arial"/>
          <w:b/>
          <w:color w:val="2E75B6"/>
          <w:sz w:val="24"/>
        </w:rPr>
        <w:t>#4: Mobile Technician Application</w:t>
      </w:r>
    </w:p>
    <w:p>
      <w:pPr>
        <w:spacing w:after="60"/>
      </w:pPr>
      <w:r>
        <w:rPr>
          <w:rFonts w:ascii="Arial" w:hAnsi="Arial"/>
          <w:b/>
          <w:color w:val="404040"/>
          <w:sz w:val="20"/>
        </w:rPr>
        <w:t>ROI Impact: ★★★★☆   |   Time Saved: 5–10 hours/week in administrative follow-up   |   Revenue Impact: 5–12% improvement in first-visit resolution rates</w:t>
      </w:r>
    </w:p>
    <w:p>
      <w:pPr>
        <w:spacing w:after="60"/>
      </w:pPr>
      <w:r>
        <w:rPr>
          <w:rFonts w:ascii="Arial" w:hAnsi="Arial"/>
          <w:b w:val="0"/>
          <w:i w:val="0"/>
          <w:sz w:val="20"/>
        </w:rPr>
        <w:t>A well-designed mobile app transforms technicians from paper-dependent workers into digital operators. On-site invoicing eliminates billing delays, photo/video job documentation reduces dispute rates, and digital signatures create legally defensible records. The best mobile apps (Housecall Pro, ServiceM8, ServiceTitan) also enable on-site upselling by showing technicians what other services or parts customers are likely to need, based on job history.</w:t>
      </w:r>
    </w:p>
    <w:p>
      <w:pPr>
        <w:spacing w:after="120"/>
      </w:pPr>
      <w:r>
        <w:rPr>
          <w:rFonts w:ascii="Arial" w:hAnsi="Arial"/>
          <w:b/>
          <w:color w:val="1F3864"/>
          <w:sz w:val="20"/>
        </w:rPr>
        <w:t xml:space="preserve">Top Platforms: </w:t>
      </w:r>
      <w:r>
        <w:rPr>
          <w:rFonts w:ascii="Arial" w:hAnsi="Arial"/>
          <w:sz w:val="20"/>
        </w:rPr>
        <w:t>Housecall Pro, ServiceM8, ServiceTitan, MS Dynamics 365 FS</w:t>
      </w:r>
    </w:p>
    <w:p>
      <w:pPr>
        <w:spacing w:before="240" w:after="120"/>
      </w:pPr>
      <w:r>
        <w:rPr>
          <w:rFonts w:ascii="Arial" w:hAnsi="Arial"/>
          <w:b/>
          <w:color w:val="2E75B6"/>
          <w:sz w:val="24"/>
        </w:rPr>
        <w:t>#5: Online Customer Booking Portal</w:t>
      </w:r>
    </w:p>
    <w:p>
      <w:pPr>
        <w:spacing w:after="60"/>
      </w:pPr>
      <w:r>
        <w:rPr>
          <w:rFonts w:ascii="Arial" w:hAnsi="Arial"/>
          <w:b/>
          <w:color w:val="404040"/>
          <w:sz w:val="20"/>
        </w:rPr>
        <w:t>ROI Impact: ★★★★☆   |   Time Saved: 3–6 hours/week in inbound call handling   |   Revenue Impact: 10–18% increase in booked jobs from web traffic</w:t>
      </w:r>
    </w:p>
    <w:p>
      <w:pPr>
        <w:spacing w:after="60"/>
      </w:pPr>
      <w:r>
        <w:rPr>
          <w:rFonts w:ascii="Arial" w:hAnsi="Arial"/>
          <w:b w:val="0"/>
          <w:i w:val="0"/>
          <w:sz w:val="20"/>
        </w:rPr>
        <w:t>24/7 online booking captures leads that would otherwise be lost outside business hours — which represents 35–50% of all residential service inquiries. Platforms with real-time availability booking (Jobber, Housecall Pro, Workiz) reduce inbound phone volume by 25–35%, freeing dispatchers to focus on complex job management rather than answering routine booking calls.</w:t>
      </w:r>
    </w:p>
    <w:p>
      <w:pPr>
        <w:spacing w:after="120"/>
      </w:pPr>
      <w:r>
        <w:rPr>
          <w:rFonts w:ascii="Arial" w:hAnsi="Arial"/>
          <w:b/>
          <w:color w:val="1F3864"/>
          <w:sz w:val="20"/>
        </w:rPr>
        <w:t xml:space="preserve">Top Platforms: </w:t>
      </w:r>
      <w:r>
        <w:rPr>
          <w:rFonts w:ascii="Arial" w:hAnsi="Arial"/>
          <w:sz w:val="20"/>
        </w:rPr>
        <w:t>Jobber, Housecall Pro, Workiz, Salesforce FS</w:t>
      </w:r>
    </w:p>
    <w:p>
      <w:pPr>
        <w:spacing w:before="240" w:after="120"/>
      </w:pPr>
      <w:r>
        <w:rPr>
          <w:rFonts w:ascii="Arial" w:hAnsi="Arial"/>
          <w:b/>
          <w:color w:val="2E75B6"/>
          <w:sz w:val="24"/>
        </w:rPr>
        <w:t>#6: Invoicing, Payments &amp; Consumer Financing</w:t>
      </w:r>
    </w:p>
    <w:p>
      <w:pPr>
        <w:spacing w:after="60"/>
      </w:pPr>
      <w:r>
        <w:rPr>
          <w:rFonts w:ascii="Arial" w:hAnsi="Arial"/>
          <w:b/>
          <w:color w:val="404040"/>
          <w:sz w:val="20"/>
        </w:rPr>
        <w:t>ROI Impact: ★★★★☆   |   Time Saved: 2–4 hours/week in collections follow-up   |   Revenue Impact: 12–20% increase in average ticket size (financing); near-elimination of bad debt</w:t>
      </w:r>
    </w:p>
    <w:p>
      <w:pPr>
        <w:spacing w:after="60"/>
      </w:pPr>
      <w:r>
        <w:rPr>
          <w:rFonts w:ascii="Arial" w:hAnsi="Arial"/>
          <w:b w:val="0"/>
          <w:i w:val="0"/>
          <w:sz w:val="20"/>
        </w:rPr>
        <w:t>On-site digital payment collection — enabled by platforms like Housecall Pro (same-day payout), Jobber, and ServiceTitan — eliminates the accounts receivable cycle almost entirely for residential services. Built-in consumer financing (Housecall Pro via Wisetack, ServiceTitan) increases average job ticket size by 20–40% by removing the price barrier for large repairs or installations. Reducing DSO (Days Sales Outstanding) from 30+ days to same-day dramatically improves cash flow.</w:t>
      </w:r>
    </w:p>
    <w:p>
      <w:pPr>
        <w:spacing w:after="120"/>
      </w:pPr>
      <w:r>
        <w:rPr>
          <w:rFonts w:ascii="Arial" w:hAnsi="Arial"/>
          <w:b/>
          <w:color w:val="1F3864"/>
          <w:sz w:val="20"/>
        </w:rPr>
        <w:t xml:space="preserve">Top Platforms: </w:t>
      </w:r>
      <w:r>
        <w:rPr>
          <w:rFonts w:ascii="Arial" w:hAnsi="Arial"/>
          <w:sz w:val="20"/>
        </w:rPr>
        <w:t>Housecall Pro, ServiceTitan, Jobber</w:t>
      </w:r>
    </w:p>
    <w:p>
      <w:pPr>
        <w:spacing w:before="240" w:after="120"/>
      </w:pPr>
      <w:r>
        <w:rPr>
          <w:rFonts w:ascii="Arial" w:hAnsi="Arial"/>
          <w:b/>
          <w:color w:val="2E75B6"/>
          <w:sz w:val="24"/>
        </w:rPr>
        <w:t>#7: Reporting &amp; Business Analytics</w:t>
      </w:r>
    </w:p>
    <w:p>
      <w:pPr>
        <w:spacing w:after="60"/>
      </w:pPr>
      <w:r>
        <w:rPr>
          <w:rFonts w:ascii="Arial" w:hAnsi="Arial"/>
          <w:b/>
          <w:color w:val="404040"/>
          <w:sz w:val="20"/>
        </w:rPr>
        <w:t>ROI Impact: ★★★☆☆   |   Time Saved: 1–2 hours/week in manual reporting   |   Revenue Impact: 5–10% improvement in strategic decisions leading to revenue gains</w:t>
      </w:r>
    </w:p>
    <w:p>
      <w:pPr>
        <w:spacing w:after="60"/>
      </w:pPr>
      <w:r>
        <w:rPr>
          <w:rFonts w:ascii="Arial" w:hAnsi="Arial"/>
          <w:b w:val="0"/>
          <w:i w:val="0"/>
          <w:sz w:val="20"/>
        </w:rPr>
        <w:t>Managers who can see technician performance, job profitability, and revenue by service type make faster and better decisions about pricing, staffing, and marketing spend. ServiceTitan's analytics suite, Salesforce FS's Tableau-powered dashboards, and Zuper's predictive analytics provide the deepest insights. Even lighter platforms like Jobber provide enough reporting to identify underperformers and peak demand periods.</w:t>
      </w:r>
    </w:p>
    <w:p>
      <w:pPr>
        <w:spacing w:after="120"/>
      </w:pPr>
      <w:r>
        <w:rPr>
          <w:rFonts w:ascii="Arial" w:hAnsi="Arial"/>
          <w:b/>
          <w:color w:val="1F3864"/>
          <w:sz w:val="20"/>
        </w:rPr>
        <w:t xml:space="preserve">Top Platforms: </w:t>
      </w:r>
      <w:r>
        <w:rPr>
          <w:rFonts w:ascii="Arial" w:hAnsi="Arial"/>
          <w:sz w:val="20"/>
        </w:rPr>
        <w:t>ServiceTitan, Salesforce FS, Zuper, MS Dynamics 365 FS, Simpro</w:t>
      </w:r>
    </w:p>
    <w:p>
      <w:pPr>
        <w:spacing w:before="240" w:after="120"/>
      </w:pPr>
      <w:r>
        <w:rPr>
          <w:rFonts w:ascii="Arial" w:hAnsi="Arial"/>
          <w:b/>
          <w:color w:val="2E75B6"/>
          <w:sz w:val="24"/>
        </w:rPr>
        <w:t>#8: Route Optimization</w:t>
      </w:r>
    </w:p>
    <w:p>
      <w:pPr>
        <w:spacing w:after="60"/>
      </w:pPr>
      <w:r>
        <w:rPr>
          <w:rFonts w:ascii="Arial" w:hAnsi="Arial"/>
          <w:b/>
          <w:color w:val="404040"/>
          <w:sz w:val="20"/>
        </w:rPr>
        <w:t>ROI Impact: ★★★☆☆   |   Time Saved: 3–5 hours/week in route planning   |   Revenue Impact: 6–12% reduction in fuel and vehicle costs</w:t>
      </w:r>
    </w:p>
    <w:p>
      <w:pPr>
        <w:spacing w:after="60"/>
      </w:pPr>
      <w:r>
        <w:rPr>
          <w:rFonts w:ascii="Arial" w:hAnsi="Arial"/>
          <w:b w:val="0"/>
          <w:i w:val="0"/>
          <w:sz w:val="20"/>
        </w:rPr>
        <w:t>For businesses with high job density — pest control, lawn care, telecom installations — intelligent route optimization can reduce fuel costs by 10–15% and increase daily job capacity by 15–20% by eliminating inefficient criss-cross routing. Oracle Field Service and WorkWave Service have the most advanced route optimization; Housecall Pro and Jobber offer basic routing assistance.</w:t>
      </w:r>
    </w:p>
    <w:p>
      <w:pPr>
        <w:spacing w:after="120"/>
      </w:pPr>
      <w:r>
        <w:rPr>
          <w:rFonts w:ascii="Arial" w:hAnsi="Arial"/>
          <w:b/>
          <w:color w:val="1F3864"/>
          <w:sz w:val="20"/>
        </w:rPr>
        <w:t xml:space="preserve">Top Platforms: </w:t>
      </w:r>
      <w:r>
        <w:rPr>
          <w:rFonts w:ascii="Arial" w:hAnsi="Arial"/>
          <w:sz w:val="20"/>
        </w:rPr>
        <w:t>Oracle Field Service, WorkWave Service, ServicePower, GorillaDesk</w:t>
      </w:r>
    </w:p>
    <w:p>
      <w:pPr>
        <w:spacing w:before="240" w:after="120"/>
      </w:pPr>
      <w:r>
        <w:rPr>
          <w:rFonts w:ascii="Arial" w:hAnsi="Arial"/>
          <w:b/>
          <w:color w:val="2E75B6"/>
          <w:sz w:val="24"/>
        </w:rPr>
        <w:t>#9: Service Contract &amp; Agreement Management</w:t>
      </w:r>
    </w:p>
    <w:p>
      <w:pPr>
        <w:spacing w:after="60"/>
      </w:pPr>
      <w:r>
        <w:rPr>
          <w:rFonts w:ascii="Arial" w:hAnsi="Arial"/>
          <w:b/>
          <w:color w:val="404040"/>
          <w:sz w:val="20"/>
        </w:rPr>
        <w:t>ROI Impact: ★★★☆☆   |   Time Saved: 1–3 hours/week in renewal management   |   Revenue Impact: 8–15% increase in recurring revenue from contract renewals</w:t>
      </w:r>
    </w:p>
    <w:p>
      <w:pPr>
        <w:spacing w:after="60"/>
      </w:pPr>
      <w:r>
        <w:rPr>
          <w:rFonts w:ascii="Arial" w:hAnsi="Arial"/>
          <w:b w:val="0"/>
          <w:i w:val="0"/>
          <w:sz w:val="20"/>
        </w:rPr>
        <w:t>Recurring service agreements — annual HVAC maintenance plans, recurring pest control visits, lawn care subscriptions — are the single most powerful tool for stabilizing and growing field service revenue. They convert unpredictable one-off revenue into predictable recurring revenue, improve customer lifetime value, and increase equipment uptime for clients. ServiceTitan, Simpro, Commusoft, and IFS are strongest in this area.</w:t>
      </w:r>
    </w:p>
    <w:p>
      <w:pPr>
        <w:spacing w:after="120"/>
      </w:pPr>
      <w:r>
        <w:rPr>
          <w:rFonts w:ascii="Arial" w:hAnsi="Arial"/>
          <w:b/>
          <w:color w:val="1F3864"/>
          <w:sz w:val="20"/>
        </w:rPr>
        <w:t xml:space="preserve">Top Platforms: </w:t>
      </w:r>
      <w:r>
        <w:rPr>
          <w:rFonts w:ascii="Arial" w:hAnsi="Arial"/>
          <w:sz w:val="20"/>
        </w:rPr>
        <w:t>ServiceTitan, Simpro, Commusoft, IFS FSM, FieldEdge</w:t>
      </w:r>
    </w:p>
    <w:p>
      <w:pPr>
        <w:spacing w:before="240" w:after="120"/>
      </w:pPr>
      <w:r>
        <w:rPr>
          <w:rFonts w:ascii="Arial" w:hAnsi="Arial"/>
          <w:b/>
          <w:color w:val="2E75B6"/>
          <w:sz w:val="24"/>
        </w:rPr>
        <w:t>#10: Inventory &amp; Parts Management</w:t>
      </w:r>
    </w:p>
    <w:p>
      <w:pPr>
        <w:spacing w:after="60"/>
      </w:pPr>
      <w:r>
        <w:rPr>
          <w:rFonts w:ascii="Arial" w:hAnsi="Arial"/>
          <w:b/>
          <w:color w:val="404040"/>
          <w:sz w:val="20"/>
        </w:rPr>
        <w:t>ROI Impact: ★★☆☆☆   |   Time Saved: 2–3 hours/week in parts management and follow-up   |   Revenue Impact: 4–8% reduction in repeat truck rolls; improved first-visit fix rate</w:t>
      </w:r>
    </w:p>
    <w:p>
      <w:pPr>
        <w:spacing w:after="60"/>
      </w:pPr>
      <w:r>
        <w:rPr>
          <w:rFonts w:ascii="Arial" w:hAnsi="Arial"/>
          <w:b w:val="0"/>
          <w:i w:val="0"/>
          <w:sz w:val="20"/>
        </w:rPr>
        <w:t>Running out of parts on a service call is one of the most expensive events in field service — requiring a second truck roll that costs an average of $150–$300 in direct costs plus customer satisfaction damage. Platforms with real-time inventory tracking (ServiceTitan, SAP FSM, IFS) enable dispatchers to only assign jobs to technicians who have the required parts in their truck, dramatically reducing return trips.</w:t>
      </w:r>
    </w:p>
    <w:p>
      <w:pPr>
        <w:spacing w:after="120"/>
      </w:pPr>
      <w:r>
        <w:rPr>
          <w:rFonts w:ascii="Arial" w:hAnsi="Arial"/>
          <w:b/>
          <w:color w:val="1F3864"/>
          <w:sz w:val="20"/>
        </w:rPr>
        <w:t xml:space="preserve">Top Platforms: </w:t>
      </w:r>
      <w:r>
        <w:rPr>
          <w:rFonts w:ascii="Arial" w:hAnsi="Arial"/>
          <w:sz w:val="20"/>
        </w:rPr>
        <w:t>ServiceTitan, SAP FSM, IFS FSM, ServiceMax, Simpro</w:t>
      </w:r>
    </w:p>
    <w:p>
      <w:r>
        <w:br w:type="page"/>
      </w:r>
    </w:p>
    <w:p>
      <w:pPr>
        <w:spacing w:before="360" w:after="120"/>
        <w:pBdr>
          <w:bottom w:val="single" w:sz="6" w:space="1" w:color="2E75B6"/>
        </w:pBdr>
      </w:pPr>
      <w:r>
        <w:rPr>
          <w:rFonts w:ascii="Arial" w:hAnsi="Arial"/>
          <w:b/>
          <w:color w:val="1F3864"/>
          <w:sz w:val="36"/>
        </w:rPr>
        <w:t>Comparative Summary &amp; Recommendations</w:t>
      </w:r>
    </w:p>
    <w:p>
      <w:pPr>
        <w:spacing w:before="240" w:after="120"/>
      </w:pPr>
      <w:r>
        <w:rPr>
          <w:rFonts w:ascii="Arial" w:hAnsi="Arial"/>
          <w:b/>
          <w:color w:val="2E75B6"/>
          <w:sz w:val="26"/>
        </w:rPr>
        <w:t>Best Platform by Use Case</w:t>
      </w:r>
    </w:p>
    <w:tbl>
      <w:tblPr>
        <w:tblStyle w:val="TableGrid"/>
        <w:tblW w:type="auto" w:w="0"/>
        <w:jc w:val="left"/>
        <w:tblLook w:firstColumn="1" w:firstRow="1" w:lastColumn="0" w:lastRow="0" w:noHBand="0" w:noVBand="1" w:val="04A0"/>
      </w:tblPr>
      <w:tblGrid>
        <w:gridCol w:w="3120"/>
        <w:gridCol w:w="3120"/>
        <w:gridCol w:w="3120"/>
      </w:tblGrid>
      <w:tr>
        <w:tc>
          <w:tcPr>
            <w:tcW w:type="dxa" w:w="3744"/>
            <w:vAlign w:val="center"/>
            <w:shd w:val="clear" w:color="auto" w:fill="1F3864"/>
          </w:tcPr>
          <w:p>
            <w:pPr>
              <w:jc w:val="center"/>
            </w:pPr>
            <w:r/>
            <w:r>
              <w:rPr>
                <w:rFonts w:ascii="Arial" w:hAnsi="Arial"/>
                <w:b/>
                <w:color w:val="FFFFFF"/>
                <w:sz w:val="18"/>
              </w:rPr>
              <w:t>Use Case</w:t>
            </w:r>
          </w:p>
        </w:tc>
        <w:tc>
          <w:tcPr>
            <w:tcW w:type="dxa" w:w="2592"/>
            <w:vAlign w:val="center"/>
            <w:shd w:val="clear" w:color="auto" w:fill="1F3864"/>
          </w:tcPr>
          <w:p>
            <w:pPr>
              <w:jc w:val="center"/>
            </w:pPr>
            <w:r/>
            <w:r>
              <w:rPr>
                <w:rFonts w:ascii="Arial" w:hAnsi="Arial"/>
                <w:b/>
                <w:color w:val="FFFFFF"/>
                <w:sz w:val="18"/>
              </w:rPr>
              <w:t>Best Platform</w:t>
            </w:r>
          </w:p>
        </w:tc>
        <w:tc>
          <w:tcPr>
            <w:tcW w:type="dxa" w:w="4464"/>
            <w:vAlign w:val="center"/>
            <w:shd w:val="clear" w:color="auto" w:fill="1F3864"/>
          </w:tcPr>
          <w:p>
            <w:pPr>
              <w:jc w:val="center"/>
            </w:pPr>
            <w:r/>
            <w:r>
              <w:rPr>
                <w:rFonts w:ascii="Arial" w:hAnsi="Arial"/>
                <w:b/>
                <w:color w:val="FFFFFF"/>
                <w:sz w:val="18"/>
              </w:rPr>
              <w:t>Why</w:t>
            </w:r>
          </w:p>
        </w:tc>
      </w:tr>
      <w:tr>
        <w:tc>
          <w:tcPr>
            <w:tcW w:type="dxa" w:w="3744"/>
            <w:vAlign w:val="center"/>
            <w:shd w:val="clear" w:color="auto" w:fill="FFFFFF"/>
          </w:tcPr>
          <w:p>
            <w:pPr>
              <w:jc w:val="left"/>
            </w:pPr>
            <w:r/>
            <w:r>
              <w:rPr>
                <w:rFonts w:ascii="Arial" w:hAnsi="Arial"/>
                <w:b/>
                <w:sz w:val="18"/>
              </w:rPr>
              <w:t>Best for Solo Operators</w:t>
            </w:r>
          </w:p>
        </w:tc>
        <w:tc>
          <w:tcPr>
            <w:tcW w:type="dxa" w:w="2592"/>
            <w:vAlign w:val="center"/>
            <w:shd w:val="clear" w:color="auto" w:fill="FFFFFF"/>
          </w:tcPr>
          <w:p>
            <w:pPr>
              <w:jc w:val="left"/>
            </w:pPr>
            <w:r/>
            <w:r>
              <w:rPr>
                <w:rFonts w:ascii="Arial" w:hAnsi="Arial"/>
                <w:b w:val="0"/>
                <w:sz w:val="18"/>
              </w:rPr>
              <w:t>ServiceM8</w:t>
            </w:r>
          </w:p>
        </w:tc>
        <w:tc>
          <w:tcPr>
            <w:tcW w:type="dxa" w:w="4464"/>
            <w:vAlign w:val="center"/>
            <w:shd w:val="clear" w:color="auto" w:fill="FFFFFF"/>
          </w:tcPr>
          <w:p>
            <w:pPr>
              <w:jc w:val="left"/>
            </w:pPr>
            <w:r/>
            <w:r>
              <w:rPr>
                <w:rFonts w:ascii="Arial" w:hAnsi="Arial"/>
                <w:b w:val="0"/>
                <w:sz w:val="18"/>
              </w:rPr>
              <w:t>Free/low-cost, per-job pricing, unlimited staff</w:t>
            </w:r>
          </w:p>
        </w:tc>
      </w:tr>
      <w:tr>
        <w:tc>
          <w:tcPr>
            <w:tcW w:type="dxa" w:w="3744"/>
            <w:vAlign w:val="center"/>
            <w:shd w:val="clear" w:color="auto" w:fill="EBF3FB"/>
          </w:tcPr>
          <w:p>
            <w:pPr>
              <w:jc w:val="left"/>
            </w:pPr>
            <w:r/>
            <w:r>
              <w:rPr>
                <w:rFonts w:ascii="Arial" w:hAnsi="Arial"/>
                <w:b/>
                <w:sz w:val="18"/>
              </w:rPr>
              <w:t>Best for Small Home Services (2–10)</w:t>
            </w:r>
          </w:p>
        </w:tc>
        <w:tc>
          <w:tcPr>
            <w:tcW w:type="dxa" w:w="2592"/>
            <w:vAlign w:val="center"/>
            <w:shd w:val="clear" w:color="auto" w:fill="EBF3FB"/>
          </w:tcPr>
          <w:p>
            <w:pPr>
              <w:jc w:val="left"/>
            </w:pPr>
            <w:r/>
            <w:r>
              <w:rPr>
                <w:rFonts w:ascii="Arial" w:hAnsi="Arial"/>
                <w:b w:val="0"/>
                <w:sz w:val="18"/>
              </w:rPr>
              <w:t>Jobber</w:t>
            </w:r>
          </w:p>
        </w:tc>
        <w:tc>
          <w:tcPr>
            <w:tcW w:type="dxa" w:w="4464"/>
            <w:vAlign w:val="center"/>
            <w:shd w:val="clear" w:color="auto" w:fill="EBF3FB"/>
          </w:tcPr>
          <w:p>
            <w:pPr>
              <w:jc w:val="left"/>
            </w:pPr>
            <w:r/>
            <w:r>
              <w:rPr>
                <w:rFonts w:ascii="Arial" w:hAnsi="Arial"/>
                <w:b w:val="0"/>
                <w:sz w:val="18"/>
              </w:rPr>
              <w:t>Best UX, quoting, client portal, transparent pricing</w:t>
            </w:r>
          </w:p>
        </w:tc>
      </w:tr>
      <w:tr>
        <w:tc>
          <w:tcPr>
            <w:tcW w:type="dxa" w:w="3744"/>
            <w:vAlign w:val="center"/>
            <w:shd w:val="clear" w:color="auto" w:fill="FFFFFF"/>
          </w:tcPr>
          <w:p>
            <w:pPr>
              <w:jc w:val="left"/>
            </w:pPr>
            <w:r/>
            <w:r>
              <w:rPr>
                <w:rFonts w:ascii="Arial" w:hAnsi="Arial"/>
                <w:b/>
                <w:sz w:val="18"/>
              </w:rPr>
              <w:t>Best for Growing SMB (10–30 techs)</w:t>
            </w:r>
          </w:p>
        </w:tc>
        <w:tc>
          <w:tcPr>
            <w:tcW w:type="dxa" w:w="2592"/>
            <w:vAlign w:val="center"/>
            <w:shd w:val="clear" w:color="auto" w:fill="FFFFFF"/>
          </w:tcPr>
          <w:p>
            <w:pPr>
              <w:jc w:val="left"/>
            </w:pPr>
            <w:r/>
            <w:r>
              <w:rPr>
                <w:rFonts w:ascii="Arial" w:hAnsi="Arial"/>
                <w:b w:val="0"/>
                <w:sz w:val="18"/>
              </w:rPr>
              <w:t>ServiceTitan</w:t>
            </w:r>
          </w:p>
        </w:tc>
        <w:tc>
          <w:tcPr>
            <w:tcW w:type="dxa" w:w="4464"/>
            <w:vAlign w:val="center"/>
            <w:shd w:val="clear" w:color="auto" w:fill="FFFFFF"/>
          </w:tcPr>
          <w:p>
            <w:pPr>
              <w:jc w:val="left"/>
            </w:pPr>
            <w:r/>
            <w:r>
              <w:rPr>
                <w:rFonts w:ascii="Arial" w:hAnsi="Arial"/>
                <w:b w:val="0"/>
                <w:sz w:val="18"/>
              </w:rPr>
              <w:t>Most complete feature set; worth premium at scale</w:t>
            </w:r>
          </w:p>
        </w:tc>
      </w:tr>
      <w:tr>
        <w:tc>
          <w:tcPr>
            <w:tcW w:type="dxa" w:w="3744"/>
            <w:vAlign w:val="center"/>
            <w:shd w:val="clear" w:color="auto" w:fill="EBF3FB"/>
          </w:tcPr>
          <w:p>
            <w:pPr>
              <w:jc w:val="left"/>
            </w:pPr>
            <w:r/>
            <w:r>
              <w:rPr>
                <w:rFonts w:ascii="Arial" w:hAnsi="Arial"/>
                <w:b/>
                <w:sz w:val="18"/>
              </w:rPr>
              <w:t>Best for HVAC / Plumbing Trades</w:t>
            </w:r>
          </w:p>
        </w:tc>
        <w:tc>
          <w:tcPr>
            <w:tcW w:type="dxa" w:w="2592"/>
            <w:vAlign w:val="center"/>
            <w:shd w:val="clear" w:color="auto" w:fill="EBF3FB"/>
          </w:tcPr>
          <w:p>
            <w:pPr>
              <w:jc w:val="left"/>
            </w:pPr>
            <w:r/>
            <w:r>
              <w:rPr>
                <w:rFonts w:ascii="Arial" w:hAnsi="Arial"/>
                <w:b w:val="0"/>
                <w:sz w:val="18"/>
              </w:rPr>
              <w:t>FieldEdge</w:t>
            </w:r>
          </w:p>
        </w:tc>
        <w:tc>
          <w:tcPr>
            <w:tcW w:type="dxa" w:w="4464"/>
            <w:vAlign w:val="center"/>
            <w:shd w:val="clear" w:color="auto" w:fill="EBF3FB"/>
          </w:tcPr>
          <w:p>
            <w:pPr>
              <w:jc w:val="left"/>
            </w:pPr>
            <w:r/>
            <w:r>
              <w:rPr>
                <w:rFonts w:ascii="Arial" w:hAnsi="Arial"/>
                <w:b w:val="0"/>
                <w:sz w:val="18"/>
              </w:rPr>
              <w:t>Purpose-built flat-rate pricing library</w:t>
            </w:r>
          </w:p>
        </w:tc>
      </w:tr>
      <w:tr>
        <w:tc>
          <w:tcPr>
            <w:tcW w:type="dxa" w:w="3744"/>
            <w:vAlign w:val="center"/>
            <w:shd w:val="clear" w:color="auto" w:fill="FFFFFF"/>
          </w:tcPr>
          <w:p>
            <w:pPr>
              <w:jc w:val="left"/>
            </w:pPr>
            <w:r/>
            <w:r>
              <w:rPr>
                <w:rFonts w:ascii="Arial" w:hAnsi="Arial"/>
                <w:b/>
                <w:sz w:val="18"/>
              </w:rPr>
              <w:t>Best for Pest Control / Lawn Care</w:t>
            </w:r>
          </w:p>
        </w:tc>
        <w:tc>
          <w:tcPr>
            <w:tcW w:type="dxa" w:w="2592"/>
            <w:vAlign w:val="center"/>
            <w:shd w:val="clear" w:color="auto" w:fill="FFFFFF"/>
          </w:tcPr>
          <w:p>
            <w:pPr>
              <w:jc w:val="left"/>
            </w:pPr>
            <w:r/>
            <w:r>
              <w:rPr>
                <w:rFonts w:ascii="Arial" w:hAnsi="Arial"/>
                <w:b w:val="0"/>
                <w:sz w:val="18"/>
              </w:rPr>
              <w:t>GorillaDesk</w:t>
            </w:r>
          </w:p>
        </w:tc>
        <w:tc>
          <w:tcPr>
            <w:tcW w:type="dxa" w:w="4464"/>
            <w:vAlign w:val="center"/>
            <w:shd w:val="clear" w:color="auto" w:fill="FFFFFF"/>
          </w:tcPr>
          <w:p>
            <w:pPr>
              <w:jc w:val="left"/>
            </w:pPr>
            <w:r/>
            <w:r>
              <w:rPr>
                <w:rFonts w:ascii="Arial" w:hAnsi="Arial"/>
                <w:b w:val="0"/>
                <w:sz w:val="18"/>
              </w:rPr>
              <w:t>Highest satisfaction; route opt.; easiest onboarding</w:t>
            </w:r>
          </w:p>
        </w:tc>
      </w:tr>
      <w:tr>
        <w:tc>
          <w:tcPr>
            <w:tcW w:type="dxa" w:w="3744"/>
            <w:vAlign w:val="center"/>
            <w:shd w:val="clear" w:color="auto" w:fill="EBF3FB"/>
          </w:tcPr>
          <w:p>
            <w:pPr>
              <w:jc w:val="left"/>
            </w:pPr>
            <w:r/>
            <w:r>
              <w:rPr>
                <w:rFonts w:ascii="Arial" w:hAnsi="Arial"/>
                <w:b/>
                <w:sz w:val="18"/>
              </w:rPr>
              <w:t>Best Budget / Lowest TCO</w:t>
            </w:r>
          </w:p>
        </w:tc>
        <w:tc>
          <w:tcPr>
            <w:tcW w:type="dxa" w:w="2592"/>
            <w:vAlign w:val="center"/>
            <w:shd w:val="clear" w:color="auto" w:fill="EBF3FB"/>
          </w:tcPr>
          <w:p>
            <w:pPr>
              <w:jc w:val="left"/>
            </w:pPr>
            <w:r/>
            <w:r>
              <w:rPr>
                <w:rFonts w:ascii="Arial" w:hAnsi="Arial"/>
                <w:b w:val="0"/>
                <w:sz w:val="18"/>
              </w:rPr>
              <w:t>Zoho FSM</w:t>
            </w:r>
          </w:p>
        </w:tc>
        <w:tc>
          <w:tcPr>
            <w:tcW w:type="dxa" w:w="4464"/>
            <w:vAlign w:val="center"/>
            <w:shd w:val="clear" w:color="auto" w:fill="EBF3FB"/>
          </w:tcPr>
          <w:p>
            <w:pPr>
              <w:jc w:val="left"/>
            </w:pPr>
            <w:r/>
            <w:r>
              <w:rPr>
                <w:rFonts w:ascii="Arial" w:hAnsi="Arial"/>
                <w:b w:val="0"/>
                <w:sz w:val="18"/>
              </w:rPr>
              <w:t>Lowest per-user cost; 45 apps via Zoho One</w:t>
            </w:r>
          </w:p>
        </w:tc>
      </w:tr>
      <w:tr>
        <w:tc>
          <w:tcPr>
            <w:tcW w:type="dxa" w:w="3744"/>
            <w:vAlign w:val="center"/>
            <w:shd w:val="clear" w:color="auto" w:fill="FFFFFF"/>
          </w:tcPr>
          <w:p>
            <w:pPr>
              <w:jc w:val="left"/>
            </w:pPr>
            <w:r/>
            <w:r>
              <w:rPr>
                <w:rFonts w:ascii="Arial" w:hAnsi="Arial"/>
                <w:b/>
                <w:sz w:val="18"/>
              </w:rPr>
              <w:t>Best Unlimited-User Flat Pricing</w:t>
            </w:r>
          </w:p>
        </w:tc>
        <w:tc>
          <w:tcPr>
            <w:tcW w:type="dxa" w:w="2592"/>
            <w:vAlign w:val="center"/>
            <w:shd w:val="clear" w:color="auto" w:fill="FFFFFF"/>
          </w:tcPr>
          <w:p>
            <w:pPr>
              <w:jc w:val="left"/>
            </w:pPr>
            <w:r/>
            <w:r>
              <w:rPr>
                <w:rFonts w:ascii="Arial" w:hAnsi="Arial"/>
                <w:b w:val="0"/>
                <w:sz w:val="18"/>
              </w:rPr>
              <w:t>FieldPulse</w:t>
            </w:r>
          </w:p>
        </w:tc>
        <w:tc>
          <w:tcPr>
            <w:tcW w:type="dxa" w:w="4464"/>
            <w:vAlign w:val="center"/>
            <w:shd w:val="clear" w:color="auto" w:fill="FFFFFF"/>
          </w:tcPr>
          <w:p>
            <w:pPr>
              <w:jc w:val="left"/>
            </w:pPr>
            <w:r/>
            <w:r>
              <w:rPr>
                <w:rFonts w:ascii="Arial" w:hAnsi="Arial"/>
                <w:b w:val="0"/>
                <w:sz w:val="18"/>
              </w:rPr>
              <w:t>Flat monthly fee regardless of team size</w:t>
            </w:r>
          </w:p>
        </w:tc>
      </w:tr>
      <w:tr>
        <w:tc>
          <w:tcPr>
            <w:tcW w:type="dxa" w:w="3744"/>
            <w:vAlign w:val="center"/>
            <w:shd w:val="clear" w:color="auto" w:fill="EBF3FB"/>
          </w:tcPr>
          <w:p>
            <w:pPr>
              <w:jc w:val="left"/>
            </w:pPr>
            <w:r/>
            <w:r>
              <w:rPr>
                <w:rFonts w:ascii="Arial" w:hAnsi="Arial"/>
                <w:b/>
                <w:sz w:val="18"/>
              </w:rPr>
              <w:t>Best Enterprise / Large Operations</w:t>
            </w:r>
          </w:p>
        </w:tc>
        <w:tc>
          <w:tcPr>
            <w:tcW w:type="dxa" w:w="2592"/>
            <w:vAlign w:val="center"/>
            <w:shd w:val="clear" w:color="auto" w:fill="EBF3FB"/>
          </w:tcPr>
          <w:p>
            <w:pPr>
              <w:jc w:val="left"/>
            </w:pPr>
            <w:r/>
            <w:r>
              <w:rPr>
                <w:rFonts w:ascii="Arial" w:hAnsi="Arial"/>
                <w:b w:val="0"/>
                <w:sz w:val="18"/>
              </w:rPr>
              <w:t>ServiceTitan</w:t>
            </w:r>
          </w:p>
        </w:tc>
        <w:tc>
          <w:tcPr>
            <w:tcW w:type="dxa" w:w="4464"/>
            <w:vAlign w:val="center"/>
            <w:shd w:val="clear" w:color="auto" w:fill="EBF3FB"/>
          </w:tcPr>
          <w:p>
            <w:pPr>
              <w:jc w:val="left"/>
            </w:pPr>
            <w:r/>
            <w:r>
              <w:rPr>
                <w:rFonts w:ascii="Arial" w:hAnsi="Arial"/>
                <w:b w:val="0"/>
                <w:sz w:val="18"/>
              </w:rPr>
              <w:t>Deepest analytics, marketing, and operational depth</w:t>
            </w:r>
          </w:p>
        </w:tc>
      </w:tr>
      <w:tr>
        <w:tc>
          <w:tcPr>
            <w:tcW w:type="dxa" w:w="3744"/>
            <w:vAlign w:val="center"/>
            <w:shd w:val="clear" w:color="auto" w:fill="FFFFFF"/>
          </w:tcPr>
          <w:p>
            <w:pPr>
              <w:jc w:val="left"/>
            </w:pPr>
            <w:r/>
            <w:r>
              <w:rPr>
                <w:rFonts w:ascii="Arial" w:hAnsi="Arial"/>
                <w:b/>
                <w:sz w:val="18"/>
              </w:rPr>
              <w:t>Best for Asset-Heavy Industry</w:t>
            </w:r>
          </w:p>
        </w:tc>
        <w:tc>
          <w:tcPr>
            <w:tcW w:type="dxa" w:w="2592"/>
            <w:vAlign w:val="center"/>
            <w:shd w:val="clear" w:color="auto" w:fill="FFFFFF"/>
          </w:tcPr>
          <w:p>
            <w:pPr>
              <w:jc w:val="left"/>
            </w:pPr>
            <w:r/>
            <w:r>
              <w:rPr>
                <w:rFonts w:ascii="Arial" w:hAnsi="Arial"/>
                <w:b w:val="0"/>
                <w:sz w:val="18"/>
              </w:rPr>
              <w:t>ServiceMax (PTC)</w:t>
            </w:r>
          </w:p>
        </w:tc>
        <w:tc>
          <w:tcPr>
            <w:tcW w:type="dxa" w:w="4464"/>
            <w:vAlign w:val="center"/>
            <w:shd w:val="clear" w:color="auto" w:fill="FFFFFF"/>
          </w:tcPr>
          <w:p>
            <w:pPr>
              <w:jc w:val="left"/>
            </w:pPr>
            <w:r/>
            <w:r>
              <w:rPr>
                <w:rFonts w:ascii="Arial" w:hAnsi="Arial"/>
                <w:b w:val="0"/>
                <w:sz w:val="18"/>
              </w:rPr>
              <w:t>Best asset lifecycle, warranty, predictive maint.</w:t>
            </w:r>
          </w:p>
        </w:tc>
      </w:tr>
      <w:tr>
        <w:tc>
          <w:tcPr>
            <w:tcW w:type="dxa" w:w="3744"/>
            <w:vAlign w:val="center"/>
            <w:shd w:val="clear" w:color="auto" w:fill="EBF3FB"/>
          </w:tcPr>
          <w:p>
            <w:pPr>
              <w:jc w:val="left"/>
            </w:pPr>
            <w:r/>
            <w:r>
              <w:rPr>
                <w:rFonts w:ascii="Arial" w:hAnsi="Arial"/>
                <w:b/>
                <w:sz w:val="18"/>
              </w:rPr>
              <w:t>Best for SAP ERP Users</w:t>
            </w:r>
          </w:p>
        </w:tc>
        <w:tc>
          <w:tcPr>
            <w:tcW w:type="dxa" w:w="2592"/>
            <w:vAlign w:val="center"/>
            <w:shd w:val="clear" w:color="auto" w:fill="EBF3FB"/>
          </w:tcPr>
          <w:p>
            <w:pPr>
              <w:jc w:val="left"/>
            </w:pPr>
            <w:r/>
            <w:r>
              <w:rPr>
                <w:rFonts w:ascii="Arial" w:hAnsi="Arial"/>
                <w:b w:val="0"/>
                <w:sz w:val="18"/>
              </w:rPr>
              <w:t>SAP FSM</w:t>
            </w:r>
          </w:p>
        </w:tc>
        <w:tc>
          <w:tcPr>
            <w:tcW w:type="dxa" w:w="4464"/>
            <w:vAlign w:val="center"/>
            <w:shd w:val="clear" w:color="auto" w:fill="EBF3FB"/>
          </w:tcPr>
          <w:p>
            <w:pPr>
              <w:jc w:val="left"/>
            </w:pPr>
            <w:r/>
            <w:r>
              <w:rPr>
                <w:rFonts w:ascii="Arial" w:hAnsi="Arial"/>
                <w:b w:val="0"/>
                <w:sz w:val="18"/>
              </w:rPr>
              <w:t>Native S/4HANA integration; eliminates middleware</w:t>
            </w:r>
          </w:p>
        </w:tc>
      </w:tr>
      <w:tr>
        <w:tc>
          <w:tcPr>
            <w:tcW w:type="dxa" w:w="3744"/>
            <w:vAlign w:val="center"/>
            <w:shd w:val="clear" w:color="auto" w:fill="FFFFFF"/>
          </w:tcPr>
          <w:p>
            <w:pPr>
              <w:jc w:val="left"/>
            </w:pPr>
            <w:r/>
            <w:r>
              <w:rPr>
                <w:rFonts w:ascii="Arial" w:hAnsi="Arial"/>
                <w:b/>
                <w:sz w:val="18"/>
              </w:rPr>
              <w:t>Best for Microsoft Stack</w:t>
            </w:r>
          </w:p>
        </w:tc>
        <w:tc>
          <w:tcPr>
            <w:tcW w:type="dxa" w:w="2592"/>
            <w:vAlign w:val="center"/>
            <w:shd w:val="clear" w:color="auto" w:fill="FFFFFF"/>
          </w:tcPr>
          <w:p>
            <w:pPr>
              <w:jc w:val="left"/>
            </w:pPr>
            <w:r/>
            <w:r>
              <w:rPr>
                <w:rFonts w:ascii="Arial" w:hAnsi="Arial"/>
                <w:b w:val="0"/>
                <w:sz w:val="18"/>
              </w:rPr>
              <w:t>MS Dynamics 365</w:t>
            </w:r>
          </w:p>
        </w:tc>
        <w:tc>
          <w:tcPr>
            <w:tcW w:type="dxa" w:w="4464"/>
            <w:vAlign w:val="center"/>
            <w:shd w:val="clear" w:color="auto" w:fill="FFFFFF"/>
          </w:tcPr>
          <w:p>
            <w:pPr>
              <w:jc w:val="left"/>
            </w:pPr>
            <w:r/>
            <w:r>
              <w:rPr>
                <w:rFonts w:ascii="Arial" w:hAnsi="Arial"/>
                <w:b w:val="0"/>
                <w:sz w:val="18"/>
              </w:rPr>
              <w:t>Native O365, Teams, Power BI, Azure integration</w:t>
            </w:r>
          </w:p>
        </w:tc>
      </w:tr>
      <w:tr>
        <w:tc>
          <w:tcPr>
            <w:tcW w:type="dxa" w:w="3744"/>
            <w:vAlign w:val="center"/>
            <w:shd w:val="clear" w:color="auto" w:fill="EBF3FB"/>
          </w:tcPr>
          <w:p>
            <w:pPr>
              <w:jc w:val="left"/>
            </w:pPr>
            <w:r/>
            <w:r>
              <w:rPr>
                <w:rFonts w:ascii="Arial" w:hAnsi="Arial"/>
                <w:b/>
                <w:sz w:val="18"/>
              </w:rPr>
              <w:t>Best AI-Native / Future-Proof</w:t>
            </w:r>
          </w:p>
        </w:tc>
        <w:tc>
          <w:tcPr>
            <w:tcW w:type="dxa" w:w="2592"/>
            <w:vAlign w:val="center"/>
            <w:shd w:val="clear" w:color="auto" w:fill="EBF3FB"/>
          </w:tcPr>
          <w:p>
            <w:pPr>
              <w:jc w:val="left"/>
            </w:pPr>
            <w:r/>
            <w:r>
              <w:rPr>
                <w:rFonts w:ascii="Arial" w:hAnsi="Arial"/>
                <w:b w:val="0"/>
                <w:sz w:val="18"/>
              </w:rPr>
              <w:t>Zuper</w:t>
            </w:r>
          </w:p>
        </w:tc>
        <w:tc>
          <w:tcPr>
            <w:tcW w:type="dxa" w:w="4464"/>
            <w:vAlign w:val="center"/>
            <w:shd w:val="clear" w:color="auto" w:fill="EBF3FB"/>
          </w:tcPr>
          <w:p>
            <w:pPr>
              <w:jc w:val="left"/>
            </w:pPr>
            <w:r/>
            <w:r>
              <w:rPr>
                <w:rFonts w:ascii="Arial" w:hAnsi="Arial"/>
                <w:b w:val="0"/>
                <w:sz w:val="18"/>
              </w:rPr>
              <w:t>AI-first scheduling; predictive field analytics</w:t>
            </w:r>
          </w:p>
        </w:tc>
      </w:tr>
      <w:tr>
        <w:tc>
          <w:tcPr>
            <w:tcW w:type="dxa" w:w="3744"/>
            <w:vAlign w:val="center"/>
            <w:shd w:val="clear" w:color="auto" w:fill="FFFFFF"/>
          </w:tcPr>
          <w:p>
            <w:pPr>
              <w:jc w:val="left"/>
            </w:pPr>
            <w:r/>
            <w:r>
              <w:rPr>
                <w:rFonts w:ascii="Arial" w:hAnsi="Arial"/>
                <w:b/>
                <w:sz w:val="18"/>
              </w:rPr>
              <w:t>Best for Multi-Country / Global</w:t>
            </w:r>
          </w:p>
        </w:tc>
        <w:tc>
          <w:tcPr>
            <w:tcW w:type="dxa" w:w="2592"/>
            <w:vAlign w:val="center"/>
            <w:shd w:val="clear" w:color="auto" w:fill="FFFFFF"/>
          </w:tcPr>
          <w:p>
            <w:pPr>
              <w:jc w:val="left"/>
            </w:pPr>
            <w:r/>
            <w:r>
              <w:rPr>
                <w:rFonts w:ascii="Arial" w:hAnsi="Arial"/>
                <w:b w:val="0"/>
                <w:sz w:val="18"/>
              </w:rPr>
              <w:t>Synchroteam</w:t>
            </w:r>
          </w:p>
        </w:tc>
        <w:tc>
          <w:tcPr>
            <w:tcW w:type="dxa" w:w="4464"/>
            <w:vAlign w:val="center"/>
            <w:shd w:val="clear" w:color="auto" w:fill="FFFFFF"/>
          </w:tcPr>
          <w:p>
            <w:pPr>
              <w:jc w:val="left"/>
            </w:pPr>
            <w:r/>
            <w:r>
              <w:rPr>
                <w:rFonts w:ascii="Arial" w:hAnsi="Arial"/>
                <w:b w:val="0"/>
                <w:sz w:val="18"/>
              </w:rPr>
              <w:t>Native multi-currency, multi-language, 50+ countries</w:t>
            </w:r>
          </w:p>
        </w:tc>
      </w:tr>
      <w:tr>
        <w:tc>
          <w:tcPr>
            <w:tcW w:type="dxa" w:w="3744"/>
            <w:vAlign w:val="center"/>
            <w:shd w:val="clear" w:color="auto" w:fill="EBF3FB"/>
          </w:tcPr>
          <w:p>
            <w:pPr>
              <w:jc w:val="left"/>
            </w:pPr>
            <w:r/>
            <w:r>
              <w:rPr>
                <w:rFonts w:ascii="Arial" w:hAnsi="Arial"/>
                <w:b/>
                <w:sz w:val="18"/>
              </w:rPr>
              <w:t>Best for Compliance / Inspection</w:t>
            </w:r>
          </w:p>
        </w:tc>
        <w:tc>
          <w:tcPr>
            <w:tcW w:type="dxa" w:w="2592"/>
            <w:vAlign w:val="center"/>
            <w:shd w:val="clear" w:color="auto" w:fill="EBF3FB"/>
          </w:tcPr>
          <w:p>
            <w:pPr>
              <w:jc w:val="left"/>
            </w:pPr>
            <w:r/>
            <w:r>
              <w:rPr>
                <w:rFonts w:ascii="Arial" w:hAnsi="Arial"/>
                <w:b w:val="0"/>
                <w:sz w:val="18"/>
              </w:rPr>
              <w:t>Praxedo</w:t>
            </w:r>
          </w:p>
        </w:tc>
        <w:tc>
          <w:tcPr>
            <w:tcW w:type="dxa" w:w="4464"/>
            <w:vAlign w:val="center"/>
            <w:shd w:val="clear" w:color="auto" w:fill="EBF3FB"/>
          </w:tcPr>
          <w:p>
            <w:pPr>
              <w:jc w:val="left"/>
            </w:pPr>
            <w:r/>
            <w:r>
              <w:rPr>
                <w:rFonts w:ascii="Arial" w:hAnsi="Arial"/>
                <w:b w:val="0"/>
                <w:sz w:val="18"/>
              </w:rPr>
              <w:t>Powerful digital form builder; automated reporting</w:t>
            </w:r>
          </w:p>
        </w:tc>
      </w:tr>
      <w:tr>
        <w:tc>
          <w:tcPr>
            <w:tcW w:type="dxa" w:w="3744"/>
            <w:vAlign w:val="center"/>
            <w:shd w:val="clear" w:color="auto" w:fill="FFFFFF"/>
          </w:tcPr>
          <w:p>
            <w:pPr>
              <w:jc w:val="left"/>
            </w:pPr>
            <w:r/>
            <w:r>
              <w:rPr>
                <w:rFonts w:ascii="Arial" w:hAnsi="Arial"/>
                <w:b/>
                <w:sz w:val="18"/>
              </w:rPr>
              <w:t>Best for Hybrid Workforce / Warranty</w:t>
            </w:r>
          </w:p>
        </w:tc>
        <w:tc>
          <w:tcPr>
            <w:tcW w:type="dxa" w:w="2592"/>
            <w:vAlign w:val="center"/>
            <w:shd w:val="clear" w:color="auto" w:fill="FFFFFF"/>
          </w:tcPr>
          <w:p>
            <w:pPr>
              <w:jc w:val="left"/>
            </w:pPr>
            <w:r/>
            <w:r>
              <w:rPr>
                <w:rFonts w:ascii="Arial" w:hAnsi="Arial"/>
                <w:b w:val="0"/>
                <w:sz w:val="18"/>
              </w:rPr>
              <w:t>ServicePower</w:t>
            </w:r>
          </w:p>
        </w:tc>
        <w:tc>
          <w:tcPr>
            <w:tcW w:type="dxa" w:w="4464"/>
            <w:vAlign w:val="center"/>
            <w:shd w:val="clear" w:color="auto" w:fill="FFFFFF"/>
          </w:tcPr>
          <w:p>
            <w:pPr>
              <w:jc w:val="left"/>
            </w:pPr>
            <w:r/>
            <w:r>
              <w:rPr>
                <w:rFonts w:ascii="Arial" w:hAnsi="Arial"/>
                <w:b w:val="0"/>
                <w:sz w:val="18"/>
              </w:rPr>
              <w:t>Manages W2 + contractor network; claims dispatch</w:t>
            </w:r>
          </w:p>
        </w:tc>
      </w:tr>
    </w:tbl>
    <w:p/>
    <w:p>
      <w:pPr>
        <w:spacing w:before="240" w:after="120"/>
      </w:pPr>
      <w:r>
        <w:rPr>
          <w:rFonts w:ascii="Arial" w:hAnsi="Arial"/>
          <w:b/>
          <w:color w:val="2E75B6"/>
          <w:sz w:val="26"/>
        </w:rPr>
        <w:t>Total Cost of Ownership — 10-Technician Team (Annual)</w:t>
      </w:r>
    </w:p>
    <w:p>
      <w:pPr>
        <w:spacing w:after="120"/>
      </w:pPr>
      <w:r>
        <w:rPr>
          <w:rFonts w:ascii="Arial" w:hAnsi="Arial"/>
          <w:b w:val="0"/>
          <w:i w:val="0"/>
          <w:sz w:val="20"/>
        </w:rPr>
        <w:t>The table below illustrates the dramatic range in annual costs for a representative 10-technician field service operation. Note that enterprise platforms have significant implementation costs on top of software licensing — costs that are often underestimated during vendor evaluation.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456"/>
            <w:vAlign w:val="center"/>
            <w:shd w:val="clear" w:color="auto" w:fill="1F3864"/>
          </w:tcPr>
          <w:p>
            <w:pPr>
              <w:jc w:val="center"/>
            </w:pPr>
            <w:r/>
            <w:r>
              <w:rPr>
                <w:rFonts w:ascii="Arial" w:hAnsi="Arial"/>
                <w:b/>
                <w:color w:val="FFFFFF"/>
                <w:sz w:val="18"/>
              </w:rPr>
              <w:t>Platform</w:t>
            </w:r>
          </w:p>
        </w:tc>
        <w:tc>
          <w:tcPr>
            <w:tcW w:type="dxa" w:w="2016"/>
            <w:vAlign w:val="center"/>
            <w:shd w:val="clear" w:color="auto" w:fill="1F3864"/>
          </w:tcPr>
          <w:p>
            <w:pPr>
              <w:jc w:val="center"/>
            </w:pPr>
            <w:r/>
            <w:r>
              <w:rPr>
                <w:rFonts w:ascii="Arial" w:hAnsi="Arial"/>
                <w:b/>
                <w:color w:val="FFFFFF"/>
                <w:sz w:val="18"/>
              </w:rPr>
              <w:t>Annual License</w:t>
            </w:r>
          </w:p>
        </w:tc>
        <w:tc>
          <w:tcPr>
            <w:tcW w:type="dxa" w:w="2736"/>
            <w:vAlign w:val="center"/>
            <w:shd w:val="clear" w:color="auto" w:fill="1F3864"/>
          </w:tcPr>
          <w:p>
            <w:pPr>
              <w:jc w:val="center"/>
            </w:pPr>
            <w:r/>
            <w:r>
              <w:rPr>
                <w:rFonts w:ascii="Arial" w:hAnsi="Arial"/>
                <w:b/>
                <w:color w:val="FFFFFF"/>
                <w:sz w:val="18"/>
              </w:rPr>
              <w:t>Est. Implementation</w:t>
            </w:r>
          </w:p>
        </w:tc>
        <w:tc>
          <w:tcPr>
            <w:tcW w:type="dxa" w:w="2592"/>
            <w:vAlign w:val="center"/>
            <w:shd w:val="clear" w:color="auto" w:fill="1F3864"/>
          </w:tcPr>
          <w:p>
            <w:pPr>
              <w:jc w:val="center"/>
            </w:pPr>
            <w:r/>
            <w:r>
              <w:rPr>
                <w:rFonts w:ascii="Arial" w:hAnsi="Arial"/>
                <w:b/>
                <w:color w:val="FFFFFF"/>
                <w:sz w:val="18"/>
              </w:rPr>
              <w:t>Year-1 Total Cost</w:t>
            </w:r>
          </w:p>
        </w:tc>
      </w:tr>
      <w:tr>
        <w:tc>
          <w:tcPr>
            <w:tcW w:type="dxa" w:w="3456"/>
            <w:vAlign w:val="center"/>
            <w:shd w:val="clear" w:color="auto" w:fill="FFFFFF"/>
          </w:tcPr>
          <w:p>
            <w:pPr>
              <w:jc w:val="left"/>
            </w:pPr>
            <w:r/>
            <w:r>
              <w:rPr>
                <w:rFonts w:ascii="Arial" w:hAnsi="Arial"/>
                <w:b/>
                <w:sz w:val="18"/>
              </w:rPr>
              <w:t>Kickserv Business Plus</w:t>
            </w:r>
          </w:p>
        </w:tc>
        <w:tc>
          <w:tcPr>
            <w:tcW w:type="dxa" w:w="2016"/>
            <w:vAlign w:val="center"/>
            <w:shd w:val="clear" w:color="auto" w:fill="FFFFFF"/>
          </w:tcPr>
          <w:p>
            <w:pPr>
              <w:jc w:val="left"/>
            </w:pPr>
            <w:r/>
            <w:r>
              <w:rPr>
                <w:rFonts w:ascii="Arial" w:hAnsi="Arial"/>
                <w:b w:val="0"/>
                <w:sz w:val="18"/>
              </w:rPr>
              <w:t>$1,548</w:t>
            </w:r>
          </w:p>
        </w:tc>
        <w:tc>
          <w:tcPr>
            <w:tcW w:type="dxa" w:w="2736"/>
            <w:vAlign w:val="center"/>
            <w:shd w:val="clear" w:color="auto" w:fill="FFFFFF"/>
          </w:tcPr>
          <w:p>
            <w:pPr>
              <w:jc w:val="left"/>
            </w:pPr>
            <w:r/>
            <w:r>
              <w:rPr>
                <w:rFonts w:ascii="Arial" w:hAnsi="Arial"/>
                <w:b w:val="0"/>
                <w:sz w:val="18"/>
              </w:rPr>
              <w:t>$0</w:t>
            </w:r>
          </w:p>
        </w:tc>
        <w:tc>
          <w:tcPr>
            <w:tcW w:type="dxa" w:w="2592"/>
            <w:vAlign w:val="center"/>
            <w:shd w:val="clear" w:color="auto" w:fill="FFFFFF"/>
          </w:tcPr>
          <w:p>
            <w:pPr>
              <w:jc w:val="left"/>
            </w:pPr>
            <w:r/>
            <w:r>
              <w:rPr>
                <w:rFonts w:ascii="Arial" w:hAnsi="Arial"/>
                <w:b w:val="0"/>
                <w:sz w:val="18"/>
              </w:rPr>
              <w:t>$1,548</w:t>
            </w:r>
          </w:p>
        </w:tc>
      </w:tr>
      <w:tr>
        <w:tc>
          <w:tcPr>
            <w:tcW w:type="dxa" w:w="3456"/>
            <w:vAlign w:val="center"/>
            <w:shd w:val="clear" w:color="auto" w:fill="EBF3FB"/>
          </w:tcPr>
          <w:p>
            <w:pPr>
              <w:jc w:val="left"/>
            </w:pPr>
            <w:r/>
            <w:r>
              <w:rPr>
                <w:rFonts w:ascii="Arial" w:hAnsi="Arial"/>
                <w:b/>
                <w:sz w:val="18"/>
              </w:rPr>
              <w:t>ServiceM8 Premium</w:t>
            </w:r>
          </w:p>
        </w:tc>
        <w:tc>
          <w:tcPr>
            <w:tcW w:type="dxa" w:w="2016"/>
            <w:vAlign w:val="center"/>
            <w:shd w:val="clear" w:color="auto" w:fill="EBF3FB"/>
          </w:tcPr>
          <w:p>
            <w:pPr>
              <w:jc w:val="left"/>
            </w:pPr>
            <w:r/>
            <w:r>
              <w:rPr>
                <w:rFonts w:ascii="Arial" w:hAnsi="Arial"/>
                <w:b w:val="0"/>
                <w:sz w:val="18"/>
              </w:rPr>
              <w:t>$1,788</w:t>
            </w:r>
          </w:p>
        </w:tc>
        <w:tc>
          <w:tcPr>
            <w:tcW w:type="dxa" w:w="2736"/>
            <w:vAlign w:val="center"/>
            <w:shd w:val="clear" w:color="auto" w:fill="EBF3FB"/>
          </w:tcPr>
          <w:p>
            <w:pPr>
              <w:jc w:val="left"/>
            </w:pPr>
            <w:r/>
            <w:r>
              <w:rPr>
                <w:rFonts w:ascii="Arial" w:hAnsi="Arial"/>
                <w:b w:val="0"/>
                <w:sz w:val="18"/>
              </w:rPr>
              <w:t>$0</w:t>
            </w:r>
          </w:p>
        </w:tc>
        <w:tc>
          <w:tcPr>
            <w:tcW w:type="dxa" w:w="2592"/>
            <w:vAlign w:val="center"/>
            <w:shd w:val="clear" w:color="auto" w:fill="EBF3FB"/>
          </w:tcPr>
          <w:p>
            <w:pPr>
              <w:jc w:val="left"/>
            </w:pPr>
            <w:r/>
            <w:r>
              <w:rPr>
                <w:rFonts w:ascii="Arial" w:hAnsi="Arial"/>
                <w:b w:val="0"/>
                <w:sz w:val="18"/>
              </w:rPr>
              <w:t>$1,788</w:t>
            </w:r>
          </w:p>
        </w:tc>
      </w:tr>
      <w:tr>
        <w:tc>
          <w:tcPr>
            <w:tcW w:type="dxa" w:w="3456"/>
            <w:vAlign w:val="center"/>
            <w:shd w:val="clear" w:color="auto" w:fill="FFFFFF"/>
          </w:tcPr>
          <w:p>
            <w:pPr>
              <w:jc w:val="left"/>
            </w:pPr>
            <w:r/>
            <w:r>
              <w:rPr>
                <w:rFonts w:ascii="Arial" w:hAnsi="Arial"/>
                <w:b/>
                <w:sz w:val="18"/>
              </w:rPr>
              <w:t>Zoho FSM Professional</w:t>
            </w:r>
          </w:p>
        </w:tc>
        <w:tc>
          <w:tcPr>
            <w:tcW w:type="dxa" w:w="2016"/>
            <w:vAlign w:val="center"/>
            <w:shd w:val="clear" w:color="auto" w:fill="FFFFFF"/>
          </w:tcPr>
          <w:p>
            <w:pPr>
              <w:jc w:val="left"/>
            </w:pPr>
            <w:r/>
            <w:r>
              <w:rPr>
                <w:rFonts w:ascii="Arial" w:hAnsi="Arial"/>
                <w:b w:val="0"/>
                <w:sz w:val="18"/>
              </w:rPr>
              <w:t>$4,200</w:t>
            </w:r>
          </w:p>
        </w:tc>
        <w:tc>
          <w:tcPr>
            <w:tcW w:type="dxa" w:w="2736"/>
            <w:vAlign w:val="center"/>
            <w:shd w:val="clear" w:color="auto" w:fill="FFFFFF"/>
          </w:tcPr>
          <w:p>
            <w:pPr>
              <w:jc w:val="left"/>
            </w:pPr>
            <w:r/>
            <w:r>
              <w:rPr>
                <w:rFonts w:ascii="Arial" w:hAnsi="Arial"/>
                <w:b w:val="0"/>
                <w:sz w:val="18"/>
              </w:rPr>
              <w:t>$500–$1,000</w:t>
            </w:r>
          </w:p>
        </w:tc>
        <w:tc>
          <w:tcPr>
            <w:tcW w:type="dxa" w:w="2592"/>
            <w:vAlign w:val="center"/>
            <w:shd w:val="clear" w:color="auto" w:fill="FFFFFF"/>
          </w:tcPr>
          <w:p>
            <w:pPr>
              <w:jc w:val="left"/>
            </w:pPr>
            <w:r/>
            <w:r>
              <w:rPr>
                <w:rFonts w:ascii="Arial" w:hAnsi="Arial"/>
                <w:b w:val="0"/>
                <w:sz w:val="18"/>
              </w:rPr>
              <w:t>$4,700–$5,200</w:t>
            </w:r>
          </w:p>
        </w:tc>
      </w:tr>
      <w:tr>
        <w:tc>
          <w:tcPr>
            <w:tcW w:type="dxa" w:w="3456"/>
            <w:vAlign w:val="center"/>
            <w:shd w:val="clear" w:color="auto" w:fill="EBF3FB"/>
          </w:tcPr>
          <w:p>
            <w:pPr>
              <w:jc w:val="left"/>
            </w:pPr>
            <w:r/>
            <w:r>
              <w:rPr>
                <w:rFonts w:ascii="Arial" w:hAnsi="Arial"/>
                <w:b/>
                <w:sz w:val="18"/>
              </w:rPr>
              <w:t>Jobber Connect</w:t>
            </w:r>
          </w:p>
        </w:tc>
        <w:tc>
          <w:tcPr>
            <w:tcW w:type="dxa" w:w="2016"/>
            <w:vAlign w:val="center"/>
            <w:shd w:val="clear" w:color="auto" w:fill="EBF3FB"/>
          </w:tcPr>
          <w:p>
            <w:pPr>
              <w:jc w:val="left"/>
            </w:pPr>
            <w:r/>
            <w:r>
              <w:rPr>
                <w:rFonts w:ascii="Arial" w:hAnsi="Arial"/>
                <w:b w:val="0"/>
                <w:sz w:val="18"/>
              </w:rPr>
              <w:t>$4,548</w:t>
            </w:r>
          </w:p>
        </w:tc>
        <w:tc>
          <w:tcPr>
            <w:tcW w:type="dxa" w:w="2736"/>
            <w:vAlign w:val="center"/>
            <w:shd w:val="clear" w:color="auto" w:fill="EBF3FB"/>
          </w:tcPr>
          <w:p>
            <w:pPr>
              <w:jc w:val="left"/>
            </w:pPr>
            <w:r/>
            <w:r>
              <w:rPr>
                <w:rFonts w:ascii="Arial" w:hAnsi="Arial"/>
                <w:b w:val="0"/>
                <w:sz w:val="18"/>
              </w:rPr>
              <w:t>$0–$500</w:t>
            </w:r>
          </w:p>
        </w:tc>
        <w:tc>
          <w:tcPr>
            <w:tcW w:type="dxa" w:w="2592"/>
            <w:vAlign w:val="center"/>
            <w:shd w:val="clear" w:color="auto" w:fill="EBF3FB"/>
          </w:tcPr>
          <w:p>
            <w:pPr>
              <w:jc w:val="left"/>
            </w:pPr>
            <w:r/>
            <w:r>
              <w:rPr>
                <w:rFonts w:ascii="Arial" w:hAnsi="Arial"/>
                <w:b w:val="0"/>
                <w:sz w:val="18"/>
              </w:rPr>
              <w:t>$4,548–$5,048</w:t>
            </w:r>
          </w:p>
        </w:tc>
      </w:tr>
      <w:tr>
        <w:tc>
          <w:tcPr>
            <w:tcW w:type="dxa" w:w="3456"/>
            <w:vAlign w:val="center"/>
            <w:shd w:val="clear" w:color="auto" w:fill="FFFFFF"/>
          </w:tcPr>
          <w:p>
            <w:pPr>
              <w:jc w:val="left"/>
            </w:pPr>
            <w:r/>
            <w:r>
              <w:rPr>
                <w:rFonts w:ascii="Arial" w:hAnsi="Arial"/>
                <w:b/>
                <w:sz w:val="18"/>
              </w:rPr>
              <w:t>FieldPulse Advanced</w:t>
            </w:r>
          </w:p>
        </w:tc>
        <w:tc>
          <w:tcPr>
            <w:tcW w:type="dxa" w:w="2016"/>
            <w:vAlign w:val="center"/>
            <w:shd w:val="clear" w:color="auto" w:fill="FFFFFF"/>
          </w:tcPr>
          <w:p>
            <w:pPr>
              <w:jc w:val="left"/>
            </w:pPr>
            <w:r/>
            <w:r>
              <w:rPr>
                <w:rFonts w:ascii="Arial" w:hAnsi="Arial"/>
                <w:b w:val="0"/>
                <w:sz w:val="18"/>
              </w:rPr>
              <w:t>$2,388</w:t>
            </w:r>
          </w:p>
        </w:tc>
        <w:tc>
          <w:tcPr>
            <w:tcW w:type="dxa" w:w="2736"/>
            <w:vAlign w:val="center"/>
            <w:shd w:val="clear" w:color="auto" w:fill="FFFFFF"/>
          </w:tcPr>
          <w:p>
            <w:pPr>
              <w:jc w:val="left"/>
            </w:pPr>
            <w:r/>
            <w:r>
              <w:rPr>
                <w:rFonts w:ascii="Arial" w:hAnsi="Arial"/>
                <w:b w:val="0"/>
                <w:sz w:val="18"/>
              </w:rPr>
              <w:t>$0</w:t>
            </w:r>
          </w:p>
        </w:tc>
        <w:tc>
          <w:tcPr>
            <w:tcW w:type="dxa" w:w="2592"/>
            <w:vAlign w:val="center"/>
            <w:shd w:val="clear" w:color="auto" w:fill="FFFFFF"/>
          </w:tcPr>
          <w:p>
            <w:pPr>
              <w:jc w:val="left"/>
            </w:pPr>
            <w:r/>
            <w:r>
              <w:rPr>
                <w:rFonts w:ascii="Arial" w:hAnsi="Arial"/>
                <w:b w:val="0"/>
                <w:sz w:val="18"/>
              </w:rPr>
              <w:t>$2,388</w:t>
            </w:r>
          </w:p>
        </w:tc>
      </w:tr>
      <w:tr>
        <w:tc>
          <w:tcPr>
            <w:tcW w:type="dxa" w:w="3456"/>
            <w:vAlign w:val="center"/>
            <w:shd w:val="clear" w:color="auto" w:fill="EBF3FB"/>
          </w:tcPr>
          <w:p>
            <w:pPr>
              <w:jc w:val="left"/>
            </w:pPr>
            <w:r/>
            <w:r>
              <w:rPr>
                <w:rFonts w:ascii="Arial" w:hAnsi="Arial"/>
                <w:b/>
                <w:sz w:val="18"/>
              </w:rPr>
              <w:t>Housecall Pro Essentials</w:t>
            </w:r>
          </w:p>
        </w:tc>
        <w:tc>
          <w:tcPr>
            <w:tcW w:type="dxa" w:w="2016"/>
            <w:vAlign w:val="center"/>
            <w:shd w:val="clear" w:color="auto" w:fill="EBF3FB"/>
          </w:tcPr>
          <w:p>
            <w:pPr>
              <w:jc w:val="left"/>
            </w:pPr>
            <w:r/>
            <w:r>
              <w:rPr>
                <w:rFonts w:ascii="Arial" w:hAnsi="Arial"/>
                <w:b w:val="0"/>
                <w:sz w:val="18"/>
              </w:rPr>
              <w:t>$5,748</w:t>
            </w:r>
          </w:p>
        </w:tc>
        <w:tc>
          <w:tcPr>
            <w:tcW w:type="dxa" w:w="2736"/>
            <w:vAlign w:val="center"/>
            <w:shd w:val="clear" w:color="auto" w:fill="EBF3FB"/>
          </w:tcPr>
          <w:p>
            <w:pPr>
              <w:jc w:val="left"/>
            </w:pPr>
            <w:r/>
            <w:r>
              <w:rPr>
                <w:rFonts w:ascii="Arial" w:hAnsi="Arial"/>
                <w:b w:val="0"/>
                <w:sz w:val="18"/>
              </w:rPr>
              <w:t>$0–$500</w:t>
            </w:r>
          </w:p>
        </w:tc>
        <w:tc>
          <w:tcPr>
            <w:tcW w:type="dxa" w:w="2592"/>
            <w:vAlign w:val="center"/>
            <w:shd w:val="clear" w:color="auto" w:fill="EBF3FB"/>
          </w:tcPr>
          <w:p>
            <w:pPr>
              <w:jc w:val="left"/>
            </w:pPr>
            <w:r/>
            <w:r>
              <w:rPr>
                <w:rFonts w:ascii="Arial" w:hAnsi="Arial"/>
                <w:b w:val="0"/>
                <w:sz w:val="18"/>
              </w:rPr>
              <w:t>$5,748–$6,248</w:t>
            </w:r>
          </w:p>
        </w:tc>
      </w:tr>
      <w:tr>
        <w:tc>
          <w:tcPr>
            <w:tcW w:type="dxa" w:w="3456"/>
            <w:vAlign w:val="center"/>
            <w:shd w:val="clear" w:color="auto" w:fill="FFFFFF"/>
          </w:tcPr>
          <w:p>
            <w:pPr>
              <w:jc w:val="left"/>
            </w:pPr>
            <w:r/>
            <w:r>
              <w:rPr>
                <w:rFonts w:ascii="Arial" w:hAnsi="Arial"/>
                <w:b/>
                <w:sz w:val="18"/>
              </w:rPr>
              <w:t>Workiz Professional</w:t>
            </w:r>
          </w:p>
        </w:tc>
        <w:tc>
          <w:tcPr>
            <w:tcW w:type="dxa" w:w="2016"/>
            <w:vAlign w:val="center"/>
            <w:shd w:val="clear" w:color="auto" w:fill="FFFFFF"/>
          </w:tcPr>
          <w:p>
            <w:pPr>
              <w:jc w:val="left"/>
            </w:pPr>
            <w:r/>
            <w:r>
              <w:rPr>
                <w:rFonts w:ascii="Arial" w:hAnsi="Arial"/>
                <w:b w:val="0"/>
                <w:sz w:val="18"/>
              </w:rPr>
              <w:t>$3,588</w:t>
            </w:r>
          </w:p>
        </w:tc>
        <w:tc>
          <w:tcPr>
            <w:tcW w:type="dxa" w:w="2736"/>
            <w:vAlign w:val="center"/>
            <w:shd w:val="clear" w:color="auto" w:fill="FFFFFF"/>
          </w:tcPr>
          <w:p>
            <w:pPr>
              <w:jc w:val="left"/>
            </w:pPr>
            <w:r/>
            <w:r>
              <w:rPr>
                <w:rFonts w:ascii="Arial" w:hAnsi="Arial"/>
                <w:b w:val="0"/>
                <w:sz w:val="18"/>
              </w:rPr>
              <w:t>$500</w:t>
            </w:r>
          </w:p>
        </w:tc>
        <w:tc>
          <w:tcPr>
            <w:tcW w:type="dxa" w:w="2592"/>
            <w:vAlign w:val="center"/>
            <w:shd w:val="clear" w:color="auto" w:fill="FFFFFF"/>
          </w:tcPr>
          <w:p>
            <w:pPr>
              <w:jc w:val="left"/>
            </w:pPr>
            <w:r/>
            <w:r>
              <w:rPr>
                <w:rFonts w:ascii="Arial" w:hAnsi="Arial"/>
                <w:b w:val="0"/>
                <w:sz w:val="18"/>
              </w:rPr>
              <w:t>$4,088</w:t>
            </w:r>
          </w:p>
        </w:tc>
      </w:tr>
      <w:tr>
        <w:tc>
          <w:tcPr>
            <w:tcW w:type="dxa" w:w="3456"/>
            <w:vAlign w:val="center"/>
            <w:shd w:val="clear" w:color="auto" w:fill="EBF3FB"/>
          </w:tcPr>
          <w:p>
            <w:pPr>
              <w:jc w:val="left"/>
            </w:pPr>
            <w:r/>
            <w:r>
              <w:rPr>
                <w:rFonts w:ascii="Arial" w:hAnsi="Arial"/>
                <w:b/>
                <w:sz w:val="18"/>
              </w:rPr>
              <w:t>Synchroteam Standard</w:t>
            </w:r>
          </w:p>
        </w:tc>
        <w:tc>
          <w:tcPr>
            <w:tcW w:type="dxa" w:w="2016"/>
            <w:vAlign w:val="center"/>
            <w:shd w:val="clear" w:color="auto" w:fill="EBF3FB"/>
          </w:tcPr>
          <w:p>
            <w:pPr>
              <w:jc w:val="left"/>
            </w:pPr>
            <w:r/>
            <w:r>
              <w:rPr>
                <w:rFonts w:ascii="Arial" w:hAnsi="Arial"/>
                <w:b w:val="0"/>
                <w:sz w:val="18"/>
              </w:rPr>
              <w:t>$4,080</w:t>
            </w:r>
          </w:p>
        </w:tc>
        <w:tc>
          <w:tcPr>
            <w:tcW w:type="dxa" w:w="2736"/>
            <w:vAlign w:val="center"/>
            <w:shd w:val="clear" w:color="auto" w:fill="EBF3FB"/>
          </w:tcPr>
          <w:p>
            <w:pPr>
              <w:jc w:val="left"/>
            </w:pPr>
            <w:r/>
            <w:r>
              <w:rPr>
                <w:rFonts w:ascii="Arial" w:hAnsi="Arial"/>
                <w:b w:val="0"/>
                <w:sz w:val="18"/>
              </w:rPr>
              <w:t>$500–$1,000</w:t>
            </w:r>
          </w:p>
        </w:tc>
        <w:tc>
          <w:tcPr>
            <w:tcW w:type="dxa" w:w="2592"/>
            <w:vAlign w:val="center"/>
            <w:shd w:val="clear" w:color="auto" w:fill="EBF3FB"/>
          </w:tcPr>
          <w:p>
            <w:pPr>
              <w:jc w:val="left"/>
            </w:pPr>
            <w:r/>
            <w:r>
              <w:rPr>
                <w:rFonts w:ascii="Arial" w:hAnsi="Arial"/>
                <w:b w:val="0"/>
                <w:sz w:val="18"/>
              </w:rPr>
              <w:t>$4,580–$5,080</w:t>
            </w:r>
          </w:p>
        </w:tc>
      </w:tr>
      <w:tr>
        <w:tc>
          <w:tcPr>
            <w:tcW w:type="dxa" w:w="3456"/>
            <w:vAlign w:val="center"/>
            <w:shd w:val="clear" w:color="auto" w:fill="FFFFFF"/>
          </w:tcPr>
          <w:p>
            <w:pPr>
              <w:jc w:val="left"/>
            </w:pPr>
            <w:r/>
            <w:r>
              <w:rPr>
                <w:rFonts w:ascii="Arial" w:hAnsi="Arial"/>
                <w:b/>
                <w:sz w:val="18"/>
              </w:rPr>
              <w:t>Simpro Service</w:t>
            </w:r>
          </w:p>
        </w:tc>
        <w:tc>
          <w:tcPr>
            <w:tcW w:type="dxa" w:w="2016"/>
            <w:vAlign w:val="center"/>
            <w:shd w:val="clear" w:color="auto" w:fill="FFFFFF"/>
          </w:tcPr>
          <w:p>
            <w:pPr>
              <w:jc w:val="left"/>
            </w:pPr>
            <w:r/>
            <w:r>
              <w:rPr>
                <w:rFonts w:ascii="Arial" w:hAnsi="Arial"/>
                <w:b w:val="0"/>
                <w:sz w:val="18"/>
              </w:rPr>
              <w:t>$6,600</w:t>
            </w:r>
          </w:p>
        </w:tc>
        <w:tc>
          <w:tcPr>
            <w:tcW w:type="dxa" w:w="2736"/>
            <w:vAlign w:val="center"/>
            <w:shd w:val="clear" w:color="auto" w:fill="FFFFFF"/>
          </w:tcPr>
          <w:p>
            <w:pPr>
              <w:jc w:val="left"/>
            </w:pPr>
            <w:r/>
            <w:r>
              <w:rPr>
                <w:rFonts w:ascii="Arial" w:hAnsi="Arial"/>
                <w:b w:val="0"/>
                <w:sz w:val="18"/>
              </w:rPr>
              <w:t>$2,000–$5,000</w:t>
            </w:r>
          </w:p>
        </w:tc>
        <w:tc>
          <w:tcPr>
            <w:tcW w:type="dxa" w:w="2592"/>
            <w:vAlign w:val="center"/>
            <w:shd w:val="clear" w:color="auto" w:fill="FFFFFF"/>
          </w:tcPr>
          <w:p>
            <w:pPr>
              <w:jc w:val="left"/>
            </w:pPr>
            <w:r/>
            <w:r>
              <w:rPr>
                <w:rFonts w:ascii="Arial" w:hAnsi="Arial"/>
                <w:b w:val="0"/>
                <w:sz w:val="18"/>
              </w:rPr>
              <w:t>$8,600–$11,600</w:t>
            </w:r>
          </w:p>
        </w:tc>
      </w:tr>
      <w:tr>
        <w:tc>
          <w:tcPr>
            <w:tcW w:type="dxa" w:w="3456"/>
            <w:vAlign w:val="center"/>
            <w:shd w:val="clear" w:color="auto" w:fill="EBF3FB"/>
          </w:tcPr>
          <w:p>
            <w:pPr>
              <w:jc w:val="left"/>
            </w:pPr>
            <w:r/>
            <w:r>
              <w:rPr>
                <w:rFonts w:ascii="Arial" w:hAnsi="Arial"/>
                <w:b/>
                <w:sz w:val="18"/>
              </w:rPr>
              <w:t>Zuper Growth</w:t>
            </w:r>
          </w:p>
        </w:tc>
        <w:tc>
          <w:tcPr>
            <w:tcW w:type="dxa" w:w="2016"/>
            <w:vAlign w:val="center"/>
            <w:shd w:val="clear" w:color="auto" w:fill="EBF3FB"/>
          </w:tcPr>
          <w:p>
            <w:pPr>
              <w:jc w:val="left"/>
            </w:pPr>
            <w:r/>
            <w:r>
              <w:rPr>
                <w:rFonts w:ascii="Arial" w:hAnsi="Arial"/>
                <w:b w:val="0"/>
                <w:sz w:val="18"/>
              </w:rPr>
              <w:t>$6,600</w:t>
            </w:r>
          </w:p>
        </w:tc>
        <w:tc>
          <w:tcPr>
            <w:tcW w:type="dxa" w:w="2736"/>
            <w:vAlign w:val="center"/>
            <w:shd w:val="clear" w:color="auto" w:fill="EBF3FB"/>
          </w:tcPr>
          <w:p>
            <w:pPr>
              <w:jc w:val="left"/>
            </w:pPr>
            <w:r/>
            <w:r>
              <w:rPr>
                <w:rFonts w:ascii="Arial" w:hAnsi="Arial"/>
                <w:b w:val="0"/>
                <w:sz w:val="18"/>
              </w:rPr>
              <w:t>$1,000–$3,000</w:t>
            </w:r>
          </w:p>
        </w:tc>
        <w:tc>
          <w:tcPr>
            <w:tcW w:type="dxa" w:w="2592"/>
            <w:vAlign w:val="center"/>
            <w:shd w:val="clear" w:color="auto" w:fill="EBF3FB"/>
          </w:tcPr>
          <w:p>
            <w:pPr>
              <w:jc w:val="left"/>
            </w:pPr>
            <w:r/>
            <w:r>
              <w:rPr>
                <w:rFonts w:ascii="Arial" w:hAnsi="Arial"/>
                <w:b w:val="0"/>
                <w:sz w:val="18"/>
              </w:rPr>
              <w:t>$7,600–$9,600</w:t>
            </w:r>
          </w:p>
        </w:tc>
      </w:tr>
      <w:tr>
        <w:tc>
          <w:tcPr>
            <w:tcW w:type="dxa" w:w="3456"/>
            <w:vAlign w:val="center"/>
            <w:shd w:val="clear" w:color="auto" w:fill="FFFFFF"/>
          </w:tcPr>
          <w:p>
            <w:pPr>
              <w:jc w:val="left"/>
            </w:pPr>
            <w:r/>
            <w:r>
              <w:rPr>
                <w:rFonts w:ascii="Arial" w:hAnsi="Arial"/>
                <w:b/>
                <w:sz w:val="18"/>
              </w:rPr>
              <w:t>FieldEdge Premium</w:t>
            </w:r>
          </w:p>
        </w:tc>
        <w:tc>
          <w:tcPr>
            <w:tcW w:type="dxa" w:w="2016"/>
            <w:vAlign w:val="center"/>
            <w:shd w:val="clear" w:color="auto" w:fill="FFFFFF"/>
          </w:tcPr>
          <w:p>
            <w:pPr>
              <w:jc w:val="left"/>
            </w:pPr>
            <w:r/>
            <w:r>
              <w:rPr>
                <w:rFonts w:ascii="Arial" w:hAnsi="Arial"/>
                <w:b w:val="0"/>
                <w:sz w:val="18"/>
              </w:rPr>
              <w:t>$15,600</w:t>
            </w:r>
          </w:p>
        </w:tc>
        <w:tc>
          <w:tcPr>
            <w:tcW w:type="dxa" w:w="2736"/>
            <w:vAlign w:val="center"/>
            <w:shd w:val="clear" w:color="auto" w:fill="FFFFFF"/>
          </w:tcPr>
          <w:p>
            <w:pPr>
              <w:jc w:val="left"/>
            </w:pPr>
            <w:r/>
            <w:r>
              <w:rPr>
                <w:rFonts w:ascii="Arial" w:hAnsi="Arial"/>
                <w:b w:val="0"/>
                <w:sz w:val="18"/>
              </w:rPr>
              <w:t>$2,000–$5,000</w:t>
            </w:r>
          </w:p>
        </w:tc>
        <w:tc>
          <w:tcPr>
            <w:tcW w:type="dxa" w:w="2592"/>
            <w:vAlign w:val="center"/>
            <w:shd w:val="clear" w:color="auto" w:fill="FFFFFF"/>
          </w:tcPr>
          <w:p>
            <w:pPr>
              <w:jc w:val="left"/>
            </w:pPr>
            <w:r/>
            <w:r>
              <w:rPr>
                <w:rFonts w:ascii="Arial" w:hAnsi="Arial"/>
                <w:b w:val="0"/>
                <w:sz w:val="18"/>
              </w:rPr>
              <w:t>$17,600–$20,600</w:t>
            </w:r>
          </w:p>
        </w:tc>
      </w:tr>
      <w:tr>
        <w:tc>
          <w:tcPr>
            <w:tcW w:type="dxa" w:w="3456"/>
            <w:vAlign w:val="center"/>
            <w:shd w:val="clear" w:color="auto" w:fill="EBF3FB"/>
          </w:tcPr>
          <w:p>
            <w:pPr>
              <w:jc w:val="left"/>
            </w:pPr>
            <w:r/>
            <w:r>
              <w:rPr>
                <w:rFonts w:ascii="Arial" w:hAnsi="Arial"/>
                <w:b/>
                <w:sz w:val="18"/>
              </w:rPr>
              <w:t>Salesforce Field Service</w:t>
            </w:r>
          </w:p>
        </w:tc>
        <w:tc>
          <w:tcPr>
            <w:tcW w:type="dxa" w:w="2016"/>
            <w:vAlign w:val="center"/>
            <w:shd w:val="clear" w:color="auto" w:fill="EBF3FB"/>
          </w:tcPr>
          <w:p>
            <w:pPr>
              <w:jc w:val="left"/>
            </w:pPr>
            <w:r/>
            <w:r>
              <w:rPr>
                <w:rFonts w:ascii="Arial" w:hAnsi="Arial"/>
                <w:b w:val="0"/>
                <w:sz w:val="18"/>
              </w:rPr>
              <w:t>$18,000</w:t>
            </w:r>
          </w:p>
        </w:tc>
        <w:tc>
          <w:tcPr>
            <w:tcW w:type="dxa" w:w="2736"/>
            <w:vAlign w:val="center"/>
            <w:shd w:val="clear" w:color="auto" w:fill="EBF3FB"/>
          </w:tcPr>
          <w:p>
            <w:pPr>
              <w:jc w:val="left"/>
            </w:pPr>
            <w:r/>
            <w:r>
              <w:rPr>
                <w:rFonts w:ascii="Arial" w:hAnsi="Arial"/>
                <w:b w:val="0"/>
                <w:sz w:val="18"/>
              </w:rPr>
              <w:t>$10,000–$30,000</w:t>
            </w:r>
          </w:p>
        </w:tc>
        <w:tc>
          <w:tcPr>
            <w:tcW w:type="dxa" w:w="2592"/>
            <w:vAlign w:val="center"/>
            <w:shd w:val="clear" w:color="auto" w:fill="EBF3FB"/>
          </w:tcPr>
          <w:p>
            <w:pPr>
              <w:jc w:val="left"/>
            </w:pPr>
            <w:r/>
            <w:r>
              <w:rPr>
                <w:rFonts w:ascii="Arial" w:hAnsi="Arial"/>
                <w:b w:val="0"/>
                <w:sz w:val="18"/>
              </w:rPr>
              <w:t>$28,000–$48,000</w:t>
            </w:r>
          </w:p>
        </w:tc>
      </w:tr>
      <w:tr>
        <w:tc>
          <w:tcPr>
            <w:tcW w:type="dxa" w:w="3456"/>
            <w:vAlign w:val="center"/>
            <w:shd w:val="clear" w:color="auto" w:fill="FFFFFF"/>
          </w:tcPr>
          <w:p>
            <w:pPr>
              <w:jc w:val="left"/>
            </w:pPr>
            <w:r/>
            <w:r>
              <w:rPr>
                <w:rFonts w:ascii="Arial" w:hAnsi="Arial"/>
                <w:b/>
                <w:sz w:val="18"/>
              </w:rPr>
              <w:t>MS Dynamics 365 FS</w:t>
            </w:r>
          </w:p>
        </w:tc>
        <w:tc>
          <w:tcPr>
            <w:tcW w:type="dxa" w:w="2016"/>
            <w:vAlign w:val="center"/>
            <w:shd w:val="clear" w:color="auto" w:fill="FFFFFF"/>
          </w:tcPr>
          <w:p>
            <w:pPr>
              <w:jc w:val="left"/>
            </w:pPr>
            <w:r/>
            <w:r>
              <w:rPr>
                <w:rFonts w:ascii="Arial" w:hAnsi="Arial"/>
                <w:b w:val="0"/>
                <w:sz w:val="18"/>
              </w:rPr>
              <w:t>$16,200</w:t>
            </w:r>
          </w:p>
        </w:tc>
        <w:tc>
          <w:tcPr>
            <w:tcW w:type="dxa" w:w="2736"/>
            <w:vAlign w:val="center"/>
            <w:shd w:val="clear" w:color="auto" w:fill="FFFFFF"/>
          </w:tcPr>
          <w:p>
            <w:pPr>
              <w:jc w:val="left"/>
            </w:pPr>
            <w:r/>
            <w:r>
              <w:rPr>
                <w:rFonts w:ascii="Arial" w:hAnsi="Arial"/>
                <w:b w:val="0"/>
                <w:sz w:val="18"/>
              </w:rPr>
              <w:t>$10,000–$30,000</w:t>
            </w:r>
          </w:p>
        </w:tc>
        <w:tc>
          <w:tcPr>
            <w:tcW w:type="dxa" w:w="2592"/>
            <w:vAlign w:val="center"/>
            <w:shd w:val="clear" w:color="auto" w:fill="FFFFFF"/>
          </w:tcPr>
          <w:p>
            <w:pPr>
              <w:jc w:val="left"/>
            </w:pPr>
            <w:r/>
            <w:r>
              <w:rPr>
                <w:rFonts w:ascii="Arial" w:hAnsi="Arial"/>
                <w:b w:val="0"/>
                <w:sz w:val="18"/>
              </w:rPr>
              <w:t>$26,200–$46,200</w:t>
            </w:r>
          </w:p>
        </w:tc>
      </w:tr>
      <w:tr>
        <w:tc>
          <w:tcPr>
            <w:tcW w:type="dxa" w:w="3456"/>
            <w:vAlign w:val="center"/>
            <w:shd w:val="clear" w:color="auto" w:fill="EBF3FB"/>
          </w:tcPr>
          <w:p>
            <w:pPr>
              <w:jc w:val="left"/>
            </w:pPr>
            <w:r/>
            <w:r>
              <w:rPr>
                <w:rFonts w:ascii="Arial" w:hAnsi="Arial"/>
                <w:b/>
                <w:sz w:val="18"/>
              </w:rPr>
              <w:t>SAP FSM Professional</w:t>
            </w:r>
          </w:p>
        </w:tc>
        <w:tc>
          <w:tcPr>
            <w:tcW w:type="dxa" w:w="2016"/>
            <w:vAlign w:val="center"/>
            <w:shd w:val="clear" w:color="auto" w:fill="EBF3FB"/>
          </w:tcPr>
          <w:p>
            <w:pPr>
              <w:jc w:val="left"/>
            </w:pPr>
            <w:r/>
            <w:r>
              <w:rPr>
                <w:rFonts w:ascii="Arial" w:hAnsi="Arial"/>
                <w:b w:val="0"/>
                <w:sz w:val="18"/>
              </w:rPr>
              <w:t>$7,200</w:t>
            </w:r>
          </w:p>
        </w:tc>
        <w:tc>
          <w:tcPr>
            <w:tcW w:type="dxa" w:w="2736"/>
            <w:vAlign w:val="center"/>
            <w:shd w:val="clear" w:color="auto" w:fill="EBF3FB"/>
          </w:tcPr>
          <w:p>
            <w:pPr>
              <w:jc w:val="left"/>
            </w:pPr>
            <w:r/>
            <w:r>
              <w:rPr>
                <w:rFonts w:ascii="Arial" w:hAnsi="Arial"/>
                <w:b w:val="0"/>
                <w:sz w:val="18"/>
              </w:rPr>
              <w:t>$10,000–$100,000</w:t>
            </w:r>
          </w:p>
        </w:tc>
        <w:tc>
          <w:tcPr>
            <w:tcW w:type="dxa" w:w="2592"/>
            <w:vAlign w:val="center"/>
            <w:shd w:val="clear" w:color="auto" w:fill="EBF3FB"/>
          </w:tcPr>
          <w:p>
            <w:pPr>
              <w:jc w:val="left"/>
            </w:pPr>
            <w:r/>
            <w:r>
              <w:rPr>
                <w:rFonts w:ascii="Arial" w:hAnsi="Arial"/>
                <w:b w:val="0"/>
                <w:sz w:val="18"/>
              </w:rPr>
              <w:t>$17,200–$107,200</w:t>
            </w:r>
          </w:p>
        </w:tc>
      </w:tr>
      <w:tr>
        <w:tc>
          <w:tcPr>
            <w:tcW w:type="dxa" w:w="3456"/>
            <w:vAlign w:val="center"/>
            <w:shd w:val="clear" w:color="auto" w:fill="FFFFFF"/>
          </w:tcPr>
          <w:p>
            <w:pPr>
              <w:jc w:val="left"/>
            </w:pPr>
            <w:r/>
            <w:r>
              <w:rPr>
                <w:rFonts w:ascii="Arial" w:hAnsi="Arial"/>
                <w:b/>
                <w:sz w:val="18"/>
              </w:rPr>
              <w:t>ServiceTitan Essentials</w:t>
            </w:r>
          </w:p>
        </w:tc>
        <w:tc>
          <w:tcPr>
            <w:tcW w:type="dxa" w:w="2016"/>
            <w:vAlign w:val="center"/>
            <w:shd w:val="clear" w:color="auto" w:fill="FFFFFF"/>
          </w:tcPr>
          <w:p>
            <w:pPr>
              <w:jc w:val="left"/>
            </w:pPr>
            <w:r/>
            <w:r>
              <w:rPr>
                <w:rFonts w:ascii="Arial" w:hAnsi="Arial"/>
                <w:b w:val="0"/>
                <w:sz w:val="18"/>
              </w:rPr>
              <w:t>$42,000</w:t>
            </w:r>
          </w:p>
        </w:tc>
        <w:tc>
          <w:tcPr>
            <w:tcW w:type="dxa" w:w="2736"/>
            <w:vAlign w:val="center"/>
            <w:shd w:val="clear" w:color="auto" w:fill="FFFFFF"/>
          </w:tcPr>
          <w:p>
            <w:pPr>
              <w:jc w:val="left"/>
            </w:pPr>
            <w:r/>
            <w:r>
              <w:rPr>
                <w:rFonts w:ascii="Arial" w:hAnsi="Arial"/>
                <w:b w:val="0"/>
                <w:sz w:val="18"/>
              </w:rPr>
              <w:t>$10,000–$25,000</w:t>
            </w:r>
          </w:p>
        </w:tc>
        <w:tc>
          <w:tcPr>
            <w:tcW w:type="dxa" w:w="2592"/>
            <w:vAlign w:val="center"/>
            <w:shd w:val="clear" w:color="auto" w:fill="FFFFFF"/>
          </w:tcPr>
          <w:p>
            <w:pPr>
              <w:jc w:val="left"/>
            </w:pPr>
            <w:r/>
            <w:r>
              <w:rPr>
                <w:rFonts w:ascii="Arial" w:hAnsi="Arial"/>
                <w:b w:val="0"/>
                <w:sz w:val="18"/>
              </w:rPr>
              <w:t>$52,000–$67,000</w:t>
            </w:r>
          </w:p>
        </w:tc>
      </w:tr>
    </w:tbl>
    <w:p>
      <w:r>
        <w:br w:type="page"/>
      </w:r>
    </w:p>
    <w:p>
      <w:pPr>
        <w:spacing w:before="360" w:after="120"/>
        <w:pBdr>
          <w:bottom w:val="single" w:sz="6" w:space="1" w:color="2E75B6"/>
        </w:pBdr>
      </w:pPr>
      <w:r>
        <w:rPr>
          <w:rFonts w:ascii="Arial" w:hAnsi="Arial"/>
          <w:b/>
          <w:color w:val="1F3864"/>
          <w:sz w:val="36"/>
        </w:rPr>
        <w:t>Conclusion</w:t>
      </w:r>
    </w:p>
    <w:p>
      <w:pPr>
        <w:spacing w:after="120"/>
      </w:pPr>
      <w:r>
        <w:rPr>
          <w:rFonts w:ascii="Arial" w:hAnsi="Arial"/>
          <w:b w:val="0"/>
          <w:i w:val="0"/>
          <w:sz w:val="20"/>
        </w:rPr>
        <w:t>The FSM software landscape offers solutions across every price point and operational scale. The key principle for platform selection is matching the tool's complexity and cost to the actual scale and sophistication of the business. Paying for ServiceTitan's $42,000/year enterprise capabilities when a $5,000/year Jobber subscription would cover 95% of the same needs is a common and expensive mistake.</w:t>
      </w:r>
    </w:p>
    <w:p>
      <w:pPr>
        <w:spacing w:after="80"/>
      </w:pPr>
      <w:r>
        <w:rPr>
          <w:rFonts w:ascii="Arial" w:hAnsi="Arial"/>
          <w:b/>
          <w:i w:val="0"/>
          <w:sz w:val="20"/>
        </w:rPr>
        <w:t>For businesses evaluating platforms, the recommended decision framework is:</w:t>
      </w:r>
    </w:p>
    <w:p>
      <w:pPr>
        <w:pStyle w:val="ListBullet"/>
        <w:spacing w:after="40"/>
      </w:pPr>
      <w:r>
        <w:rPr>
          <w:rFonts w:ascii="Arial" w:hAnsi="Arial"/>
          <w:sz w:val="20"/>
        </w:rPr>
        <w:t>Start with operational volume: How many technicians? How many jobs per month? What are the core pain points?</w:t>
      </w:r>
    </w:p>
    <w:p>
      <w:pPr>
        <w:pStyle w:val="ListBullet"/>
        <w:spacing w:after="40"/>
      </w:pPr>
      <w:r>
        <w:rPr>
          <w:rFonts w:ascii="Arial" w:hAnsi="Arial"/>
          <w:sz w:val="20"/>
        </w:rPr>
        <w:t>Prioritize high-ROI functions first: Scheduling, digital quoting, and automated follow-ups deliver the fastest payback regardless of platform.</w:t>
      </w:r>
    </w:p>
    <w:p>
      <w:pPr>
        <w:pStyle w:val="ListBullet"/>
        <w:spacing w:after="40"/>
      </w:pPr>
      <w:r>
        <w:rPr>
          <w:rFonts w:ascii="Arial" w:hAnsi="Arial"/>
          <w:sz w:val="20"/>
        </w:rPr>
        <w:t>Evaluate total cost of ownership: Include implementation, training, and migration costs — not just monthly licensing.</w:t>
      </w:r>
    </w:p>
    <w:p>
      <w:pPr>
        <w:pStyle w:val="ListBullet"/>
        <w:spacing w:after="40"/>
      </w:pPr>
      <w:r>
        <w:rPr>
          <w:rFonts w:ascii="Arial" w:hAnsi="Arial"/>
          <w:sz w:val="20"/>
        </w:rPr>
        <w:t>Test with a free trial: Most SMB platforms offer 7–30 day trials; use them to test real workflows before committing.</w:t>
      </w:r>
    </w:p>
    <w:p>
      <w:pPr>
        <w:pStyle w:val="ListBullet"/>
        <w:spacing w:after="40"/>
      </w:pPr>
      <w:r>
        <w:rPr>
          <w:rFonts w:ascii="Arial" w:hAnsi="Arial"/>
          <w:sz w:val="20"/>
        </w:rPr>
        <w:t>Plan for scale: Choose a platform that can grow with the business for at least 3 years, even if you're not using all its features on Day 1.</w:t>
      </w:r>
    </w:p>
    <w:p/>
    <w:p>
      <w:pPr>
        <w:spacing w:after="120"/>
      </w:pPr>
      <w:r>
        <w:rPr>
          <w:rFonts w:ascii="Arial" w:hAnsi="Arial"/>
          <w:b w:val="0"/>
          <w:i w:val="0"/>
          <w:sz w:val="20"/>
        </w:rPr>
        <w:t>The fastest-growing opportunities in FSM currently lie in AI-assisted scheduling (Zuper, Oracle FS), consumer financing integration (Housecall Pro), and predictive maintenance via IoT (ServiceMax, SAP FSM, IFS). Businesses that adopt these capabilities early will have a meaningful competitive advantage in customer acquisition, operational efficiency, and revenue per technician.</w:t>
      </w:r>
    </w:p>
    <w:p>
      <w:pPr>
        <w:spacing w:after="80"/>
      </w:pPr>
      <w:r>
        <w:rPr>
          <w:rFonts w:ascii="Arial" w:hAnsi="Arial"/>
          <w:b w:val="0"/>
          <w:i/>
          <w:color w:val="808080"/>
          <w:sz w:val="18"/>
        </w:rPr>
        <w:t>Disclaimer: All pricing information is approximate as of March 2026 and subject to change. Enterprise pricing requires direct vendor quotes. Ratings reflect aggregated G2 and Capterra data at time of research. Always verify current pricing directly with vendors before purchasing.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