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898A41" w14:textId="2F3E0F9D" w:rsidR="00373915" w:rsidRPr="00373915" w:rsidRDefault="00373915" w:rsidP="00D52F4E">
      <w:pPr>
        <w:jc w:val="both"/>
        <w:rPr>
          <w:sz w:val="22"/>
          <w:szCs w:val="22"/>
          <w:u w:val="single"/>
        </w:rPr>
      </w:pPr>
      <w:r w:rsidRPr="00373915">
        <w:rPr>
          <w:sz w:val="22"/>
          <w:szCs w:val="22"/>
          <w:u w:val="single"/>
        </w:rPr>
        <w:t>Capacity-building</w:t>
      </w:r>
    </w:p>
    <w:p w14:paraId="0489A2FA" w14:textId="77777777" w:rsidR="00373915" w:rsidRPr="00373915" w:rsidRDefault="00373915" w:rsidP="00D52F4E">
      <w:pPr>
        <w:jc w:val="both"/>
        <w:rPr>
          <w:b/>
          <w:sz w:val="22"/>
          <w:szCs w:val="22"/>
        </w:rPr>
      </w:pPr>
    </w:p>
    <w:p w14:paraId="568CCFAA" w14:textId="77777777" w:rsidR="00A807AD" w:rsidRPr="00373915" w:rsidRDefault="00A807AD" w:rsidP="00D52F4E">
      <w:pPr>
        <w:jc w:val="both"/>
        <w:rPr>
          <w:sz w:val="22"/>
          <w:szCs w:val="22"/>
        </w:rPr>
      </w:pPr>
      <w:r w:rsidRPr="00373915">
        <w:rPr>
          <w:b/>
          <w:sz w:val="22"/>
          <w:szCs w:val="22"/>
        </w:rPr>
        <w:t>3B</w:t>
      </w:r>
      <w:r w:rsidRPr="00373915">
        <w:rPr>
          <w:sz w:val="22"/>
          <w:szCs w:val="22"/>
        </w:rPr>
        <w:t xml:space="preserve"> In Hong Kong, case study 3B is an example of innovative program to develop a service and mobile phone application that can be used by the families of senior citizens, </w:t>
      </w:r>
      <w:proofErr w:type="gramStart"/>
      <w:r w:rsidRPr="00373915">
        <w:rPr>
          <w:sz w:val="22"/>
          <w:szCs w:val="22"/>
        </w:rPr>
        <w:t>in order to</w:t>
      </w:r>
      <w:proofErr w:type="gramEnd"/>
      <w:r w:rsidRPr="00373915">
        <w:rPr>
          <w:sz w:val="22"/>
          <w:szCs w:val="22"/>
        </w:rPr>
        <w:t xml:space="preserve"> locate and contact them during high risks periods for heat stress. To make sure the product is appropriately tailored to the needs of senior citizens, a forum was created for them to provide ideas and suggestions for how best to provide weather information and advisories to them.</w:t>
      </w:r>
    </w:p>
    <w:p w14:paraId="73078732" w14:textId="77777777" w:rsidR="00A807AD" w:rsidRPr="00373915" w:rsidRDefault="00A807AD" w:rsidP="00D52F4E">
      <w:pPr>
        <w:jc w:val="both"/>
        <w:rPr>
          <w:sz w:val="22"/>
          <w:szCs w:val="22"/>
        </w:rPr>
      </w:pPr>
    </w:p>
    <w:p w14:paraId="395B74AE" w14:textId="587F9525" w:rsidR="00373915" w:rsidRPr="00373915" w:rsidRDefault="00373915" w:rsidP="00D52F4E">
      <w:pPr>
        <w:jc w:val="both"/>
        <w:rPr>
          <w:sz w:val="22"/>
          <w:szCs w:val="22"/>
          <w:u w:val="single"/>
        </w:rPr>
      </w:pPr>
      <w:r w:rsidRPr="00373915">
        <w:rPr>
          <w:sz w:val="22"/>
          <w:szCs w:val="22"/>
          <w:u w:val="single"/>
        </w:rPr>
        <w:t>Heat Early Warning Systems</w:t>
      </w:r>
    </w:p>
    <w:p w14:paraId="04980EE2" w14:textId="77777777" w:rsidR="00373915" w:rsidRPr="00373915" w:rsidRDefault="00373915" w:rsidP="00D52F4E">
      <w:pPr>
        <w:jc w:val="both"/>
        <w:rPr>
          <w:sz w:val="22"/>
          <w:szCs w:val="22"/>
        </w:rPr>
      </w:pPr>
    </w:p>
    <w:p w14:paraId="0BA35DE3" w14:textId="77777777" w:rsidR="00373915" w:rsidRPr="00373915" w:rsidRDefault="00A807AD" w:rsidP="00D52F4E">
      <w:pPr>
        <w:jc w:val="both"/>
        <w:rPr>
          <w:sz w:val="22"/>
          <w:szCs w:val="22"/>
        </w:rPr>
      </w:pPr>
      <w:r w:rsidRPr="00373915">
        <w:rPr>
          <w:b/>
          <w:sz w:val="22"/>
          <w:szCs w:val="22"/>
        </w:rPr>
        <w:t>5K</w:t>
      </w:r>
      <w:r w:rsidR="00373915" w:rsidRPr="00373915">
        <w:rPr>
          <w:b/>
          <w:sz w:val="22"/>
          <w:szCs w:val="22"/>
        </w:rPr>
        <w:t xml:space="preserve"> </w:t>
      </w:r>
      <w:r w:rsidR="00373915" w:rsidRPr="00373915">
        <w:rPr>
          <w:sz w:val="22"/>
          <w:szCs w:val="22"/>
        </w:rPr>
        <w:t>Cases studies illustrating the development of early warning systems are focused on heat waves. The first, developed in Quebec, Canada (5K), comprised an integrated platform that provided access to indicators relating exposure to extreme temperature hazards, socioeconomic characteristics of neighbourhoods, and health problems. It is the sole common source of relevant and real-time information on extreme weather hazards at the provincial level, and provides warnings up to 7-days ahead of extreme heat events, which trigger pre-designated activities.</w:t>
      </w:r>
    </w:p>
    <w:p w14:paraId="0A12C851" w14:textId="77777777" w:rsidR="00373915" w:rsidRPr="00373915" w:rsidRDefault="00373915" w:rsidP="00D52F4E">
      <w:pPr>
        <w:jc w:val="both"/>
        <w:rPr>
          <w:sz w:val="22"/>
          <w:szCs w:val="22"/>
        </w:rPr>
      </w:pPr>
    </w:p>
    <w:p w14:paraId="3DCFFF77" w14:textId="68FABF3B" w:rsidR="00373915" w:rsidRPr="00373915" w:rsidRDefault="00373915" w:rsidP="00D52F4E">
      <w:pPr>
        <w:jc w:val="both"/>
        <w:rPr>
          <w:sz w:val="22"/>
          <w:szCs w:val="22"/>
        </w:rPr>
      </w:pPr>
      <w:r w:rsidRPr="00373915">
        <w:rPr>
          <w:b/>
          <w:sz w:val="22"/>
          <w:szCs w:val="22"/>
        </w:rPr>
        <w:t>5L</w:t>
      </w:r>
      <w:r w:rsidRPr="00373915">
        <w:rPr>
          <w:sz w:val="22"/>
          <w:szCs w:val="22"/>
        </w:rPr>
        <w:t xml:space="preserve"> In China (5L), a heat warning system based on city-specific health risk models and four level response guidance provides timely warnings of health risks due to extreme heat, and specifically developed broad-based risk communication campaign</w:t>
      </w:r>
      <w:bookmarkStart w:id="0" w:name="_GoBack"/>
      <w:bookmarkEnd w:id="0"/>
      <w:r w:rsidRPr="00373915">
        <w:rPr>
          <w:sz w:val="22"/>
          <w:szCs w:val="22"/>
        </w:rPr>
        <w:t xml:space="preserve"> using modern communication technologies (e.g. electronic display screens, mobile text or QQ instant messaging groups).</w:t>
      </w:r>
    </w:p>
    <w:p w14:paraId="34B171A2" w14:textId="77777777" w:rsidR="00373915" w:rsidRPr="00373915" w:rsidRDefault="00373915" w:rsidP="00D52F4E">
      <w:pPr>
        <w:jc w:val="both"/>
        <w:rPr>
          <w:sz w:val="22"/>
          <w:szCs w:val="22"/>
        </w:rPr>
      </w:pPr>
    </w:p>
    <w:p w14:paraId="7AE9B5C0" w14:textId="4265FFB4" w:rsidR="00373915" w:rsidRPr="00373915" w:rsidRDefault="00373915" w:rsidP="00D52F4E">
      <w:pPr>
        <w:jc w:val="both"/>
        <w:rPr>
          <w:sz w:val="22"/>
          <w:szCs w:val="22"/>
          <w:u w:val="single"/>
        </w:rPr>
      </w:pPr>
      <w:r w:rsidRPr="00373915">
        <w:rPr>
          <w:sz w:val="22"/>
          <w:szCs w:val="22"/>
          <w:u w:val="single"/>
        </w:rPr>
        <w:t>Heat projections and scenarios</w:t>
      </w:r>
    </w:p>
    <w:p w14:paraId="72EE7E08" w14:textId="77777777" w:rsidR="00373915" w:rsidRPr="00373915" w:rsidRDefault="00373915" w:rsidP="00D52F4E">
      <w:pPr>
        <w:jc w:val="both"/>
        <w:rPr>
          <w:sz w:val="22"/>
          <w:szCs w:val="22"/>
        </w:rPr>
      </w:pPr>
    </w:p>
    <w:p w14:paraId="580C2274" w14:textId="5777306B" w:rsidR="00373915" w:rsidRPr="00373915" w:rsidRDefault="00373915" w:rsidP="00D52F4E">
      <w:pPr>
        <w:jc w:val="both"/>
        <w:rPr>
          <w:sz w:val="22"/>
          <w:szCs w:val="22"/>
        </w:rPr>
      </w:pPr>
      <w:r w:rsidRPr="00373915">
        <w:rPr>
          <w:b/>
          <w:sz w:val="22"/>
          <w:szCs w:val="22"/>
        </w:rPr>
        <w:t xml:space="preserve">5O </w:t>
      </w:r>
      <w:proofErr w:type="gramStart"/>
      <w:r w:rsidRPr="00373915">
        <w:rPr>
          <w:sz w:val="22"/>
          <w:szCs w:val="22"/>
        </w:rPr>
        <w:t>The</w:t>
      </w:r>
      <w:proofErr w:type="gramEnd"/>
      <w:r w:rsidRPr="00373915">
        <w:rPr>
          <w:sz w:val="22"/>
          <w:szCs w:val="22"/>
        </w:rPr>
        <w:t xml:space="preserve"> final case study (5O) from the United States downscales and interprets complex climate model projections to project the number of future extreme hot days at a meaningful geographic unit for public health surveillance.</w:t>
      </w:r>
    </w:p>
    <w:p w14:paraId="12894EBE" w14:textId="77777777" w:rsidR="00373915" w:rsidRPr="00373915" w:rsidRDefault="00373915" w:rsidP="00D52F4E">
      <w:pPr>
        <w:jc w:val="both"/>
        <w:rPr>
          <w:sz w:val="22"/>
          <w:szCs w:val="22"/>
        </w:rPr>
      </w:pPr>
    </w:p>
    <w:p w14:paraId="389E88A5" w14:textId="13B23F4D" w:rsidR="00373915" w:rsidRPr="00373915" w:rsidRDefault="00373915" w:rsidP="00D52F4E">
      <w:pPr>
        <w:jc w:val="both"/>
        <w:rPr>
          <w:sz w:val="22"/>
          <w:szCs w:val="22"/>
          <w:u w:val="single"/>
        </w:rPr>
      </w:pPr>
      <w:r w:rsidRPr="00373915">
        <w:rPr>
          <w:sz w:val="22"/>
          <w:szCs w:val="22"/>
        </w:rPr>
        <w:t xml:space="preserve"> </w:t>
      </w:r>
      <w:r w:rsidRPr="00373915">
        <w:rPr>
          <w:sz w:val="22"/>
          <w:szCs w:val="22"/>
          <w:u w:val="single"/>
        </w:rPr>
        <w:t>Applied climate knowledge</w:t>
      </w:r>
    </w:p>
    <w:p w14:paraId="38331FA0" w14:textId="77777777" w:rsidR="00373915" w:rsidRPr="00373915" w:rsidRDefault="00373915" w:rsidP="00D52F4E">
      <w:pPr>
        <w:jc w:val="both"/>
        <w:rPr>
          <w:sz w:val="22"/>
          <w:szCs w:val="22"/>
          <w:u w:val="single"/>
        </w:rPr>
      </w:pPr>
    </w:p>
    <w:p w14:paraId="7D2B1E53" w14:textId="54354A98" w:rsidR="00373915" w:rsidRPr="00373915" w:rsidRDefault="00373915" w:rsidP="00D52F4E">
      <w:pPr>
        <w:jc w:val="both"/>
        <w:rPr>
          <w:sz w:val="22"/>
          <w:szCs w:val="22"/>
        </w:rPr>
      </w:pPr>
      <w:r w:rsidRPr="00373915">
        <w:rPr>
          <w:b/>
          <w:sz w:val="22"/>
          <w:szCs w:val="22"/>
        </w:rPr>
        <w:t xml:space="preserve">6A </w:t>
      </w:r>
      <w:r w:rsidRPr="00373915">
        <w:rPr>
          <w:sz w:val="22"/>
          <w:szCs w:val="22"/>
        </w:rPr>
        <w:t>First from India, case study 6A, describes a complete end-to-end climate service used to inform city-scale heat health action plans and improve local health professionals’ awareness of predicted extreme heat events improving their preparedness and capacity to care for patients with heat-related illnesses.</w:t>
      </w:r>
    </w:p>
    <w:p w14:paraId="60034E1C" w14:textId="77777777" w:rsidR="00373915" w:rsidRPr="00373915" w:rsidRDefault="00373915" w:rsidP="00D52F4E">
      <w:pPr>
        <w:jc w:val="both"/>
        <w:rPr>
          <w:sz w:val="22"/>
          <w:szCs w:val="22"/>
        </w:rPr>
      </w:pPr>
    </w:p>
    <w:p w14:paraId="79D86528" w14:textId="5F002FB8" w:rsidR="00373915" w:rsidRPr="00373915" w:rsidRDefault="00373915" w:rsidP="00D52F4E">
      <w:pPr>
        <w:jc w:val="both"/>
        <w:rPr>
          <w:sz w:val="22"/>
          <w:szCs w:val="22"/>
          <w:u w:val="single"/>
        </w:rPr>
      </w:pPr>
      <w:r w:rsidRPr="00373915">
        <w:rPr>
          <w:sz w:val="22"/>
          <w:szCs w:val="22"/>
          <w:u w:val="single"/>
        </w:rPr>
        <w:t xml:space="preserve">Evaluation and feedback to improve health decision support  </w:t>
      </w:r>
    </w:p>
    <w:p w14:paraId="7B614E27" w14:textId="77777777" w:rsidR="00373915" w:rsidRPr="00373915" w:rsidRDefault="00373915" w:rsidP="00D52F4E">
      <w:pPr>
        <w:jc w:val="both"/>
        <w:rPr>
          <w:sz w:val="22"/>
          <w:szCs w:val="22"/>
        </w:rPr>
      </w:pPr>
    </w:p>
    <w:p w14:paraId="5FA4AFFE" w14:textId="093CC514" w:rsidR="00373915" w:rsidRPr="00373915" w:rsidRDefault="00373915" w:rsidP="00D52F4E">
      <w:pPr>
        <w:jc w:val="both"/>
        <w:rPr>
          <w:sz w:val="22"/>
          <w:szCs w:val="22"/>
        </w:rPr>
      </w:pPr>
      <w:r w:rsidRPr="00373915">
        <w:rPr>
          <w:b/>
          <w:sz w:val="22"/>
          <w:szCs w:val="22"/>
        </w:rPr>
        <w:t xml:space="preserve">7A </w:t>
      </w:r>
      <w:proofErr w:type="gramStart"/>
      <w:r w:rsidRPr="00373915">
        <w:rPr>
          <w:sz w:val="22"/>
          <w:szCs w:val="22"/>
        </w:rPr>
        <w:t>The</w:t>
      </w:r>
      <w:proofErr w:type="gramEnd"/>
      <w:r w:rsidRPr="00373915">
        <w:rPr>
          <w:sz w:val="22"/>
          <w:szCs w:val="22"/>
        </w:rPr>
        <w:t xml:space="preserve"> first case study from Australia (7A) illustrates that it was essential to conduct an impact evaluation of the heat early warning systems in place in Australia in order to demonstrate that forecasts and alerts save lives.</w:t>
      </w:r>
    </w:p>
    <w:p w14:paraId="253381EF" w14:textId="77777777" w:rsidR="00373915" w:rsidRPr="00373915" w:rsidRDefault="00373915" w:rsidP="00D52F4E">
      <w:pPr>
        <w:jc w:val="both"/>
        <w:rPr>
          <w:sz w:val="22"/>
          <w:szCs w:val="22"/>
        </w:rPr>
      </w:pPr>
    </w:p>
    <w:p w14:paraId="794FE23B" w14:textId="3852E4F9" w:rsidR="00373915" w:rsidRPr="00373915" w:rsidRDefault="00373915" w:rsidP="00D52F4E">
      <w:pPr>
        <w:jc w:val="both"/>
        <w:rPr>
          <w:b/>
          <w:sz w:val="22"/>
          <w:szCs w:val="22"/>
        </w:rPr>
      </w:pPr>
      <w:r w:rsidRPr="00373915">
        <w:rPr>
          <w:b/>
          <w:sz w:val="22"/>
          <w:szCs w:val="22"/>
        </w:rPr>
        <w:t xml:space="preserve">7B </w:t>
      </w:r>
      <w:proofErr w:type="gramStart"/>
      <w:r w:rsidRPr="00373915">
        <w:rPr>
          <w:sz w:val="22"/>
          <w:szCs w:val="22"/>
        </w:rPr>
        <w:t>The</w:t>
      </w:r>
      <w:proofErr w:type="gramEnd"/>
      <w:r w:rsidRPr="00373915">
        <w:rPr>
          <w:sz w:val="22"/>
          <w:szCs w:val="22"/>
        </w:rPr>
        <w:t xml:space="preserve"> second case study from Spain (7B) is an example of a performance evaluation that demonstrated the economic benefits that could result from adjusting the current heat wave temperature threshold in the national heat early warning system.</w:t>
      </w:r>
    </w:p>
    <w:p w14:paraId="33F832A4" w14:textId="77777777" w:rsidR="00373915" w:rsidRDefault="00373915" w:rsidP="00D52F4E">
      <w:pPr>
        <w:jc w:val="both"/>
        <w:rPr>
          <w:b/>
        </w:rPr>
      </w:pPr>
    </w:p>
    <w:p w14:paraId="26916A18" w14:textId="739795E4" w:rsidR="00373915" w:rsidRPr="00373915" w:rsidRDefault="00373915" w:rsidP="00D52F4E">
      <w:pPr>
        <w:jc w:val="both"/>
        <w:rPr>
          <w:b/>
        </w:rPr>
      </w:pPr>
      <w:r w:rsidRPr="00373915">
        <w:rPr>
          <w:b/>
        </w:rPr>
        <w:t>7D</w:t>
      </w:r>
      <w:r>
        <w:rPr>
          <w:b/>
        </w:rPr>
        <w:t xml:space="preserve"> </w:t>
      </w:r>
      <w:proofErr w:type="gramStart"/>
      <w:r w:rsidRPr="00373915">
        <w:rPr>
          <w:b/>
        </w:rPr>
        <w:t>T</w:t>
      </w:r>
      <w:r w:rsidRPr="00373915">
        <w:t>he</w:t>
      </w:r>
      <w:proofErr w:type="gramEnd"/>
      <w:r w:rsidRPr="00373915">
        <w:t xml:space="preserve"> final case study (7D) evaluated how warnings issued in Germany on health risk of UV radiation, extreme heat, pollen and ozone conditions help individuals and families make behaviour changes that can prevent negative health consequences.</w:t>
      </w:r>
    </w:p>
    <w:p w14:paraId="53BB8535" w14:textId="06108940" w:rsidR="00373915" w:rsidRPr="00373915" w:rsidRDefault="00373915" w:rsidP="00D52F4E">
      <w:pPr>
        <w:jc w:val="both"/>
        <w:rPr>
          <w:b/>
        </w:rPr>
      </w:pPr>
    </w:p>
    <w:p w14:paraId="2CFDA5F5" w14:textId="7E42FE1D" w:rsidR="00433EDB" w:rsidRDefault="00433EDB" w:rsidP="00D52F4E">
      <w:pPr>
        <w:jc w:val="both"/>
      </w:pPr>
    </w:p>
    <w:sectPr w:rsidR="00433EDB" w:rsidSect="00795E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7AD"/>
    <w:rsid w:val="0000461D"/>
    <w:rsid w:val="0003657E"/>
    <w:rsid w:val="00036FFA"/>
    <w:rsid w:val="000544A3"/>
    <w:rsid w:val="00065EAB"/>
    <w:rsid w:val="00066C53"/>
    <w:rsid w:val="0008315C"/>
    <w:rsid w:val="000870BD"/>
    <w:rsid w:val="000A67D2"/>
    <w:rsid w:val="000B0D4A"/>
    <w:rsid w:val="000B6495"/>
    <w:rsid w:val="000B68BB"/>
    <w:rsid w:val="000B7625"/>
    <w:rsid w:val="000C7277"/>
    <w:rsid w:val="00132C6C"/>
    <w:rsid w:val="00156FC7"/>
    <w:rsid w:val="00161E98"/>
    <w:rsid w:val="00166F8C"/>
    <w:rsid w:val="001672B6"/>
    <w:rsid w:val="00167BD7"/>
    <w:rsid w:val="001767A0"/>
    <w:rsid w:val="00176AB2"/>
    <w:rsid w:val="00183ED4"/>
    <w:rsid w:val="001928EC"/>
    <w:rsid w:val="001A1F00"/>
    <w:rsid w:val="001A39E7"/>
    <w:rsid w:val="001B0EFF"/>
    <w:rsid w:val="001B23D1"/>
    <w:rsid w:val="001C613C"/>
    <w:rsid w:val="001E163F"/>
    <w:rsid w:val="001E4959"/>
    <w:rsid w:val="001F0FFF"/>
    <w:rsid w:val="001F7D80"/>
    <w:rsid w:val="00220346"/>
    <w:rsid w:val="00220C4B"/>
    <w:rsid w:val="00221B31"/>
    <w:rsid w:val="002231AC"/>
    <w:rsid w:val="002500AE"/>
    <w:rsid w:val="0026033D"/>
    <w:rsid w:val="00260B02"/>
    <w:rsid w:val="00296A5E"/>
    <w:rsid w:val="00296CA9"/>
    <w:rsid w:val="002B1609"/>
    <w:rsid w:val="002C725D"/>
    <w:rsid w:val="002E05E6"/>
    <w:rsid w:val="002F4DC5"/>
    <w:rsid w:val="00303C84"/>
    <w:rsid w:val="00306685"/>
    <w:rsid w:val="00315E15"/>
    <w:rsid w:val="003673C8"/>
    <w:rsid w:val="00373915"/>
    <w:rsid w:val="00376B34"/>
    <w:rsid w:val="0039751B"/>
    <w:rsid w:val="003A3A3F"/>
    <w:rsid w:val="003C153C"/>
    <w:rsid w:val="003F22B3"/>
    <w:rsid w:val="003F4C4D"/>
    <w:rsid w:val="004018CB"/>
    <w:rsid w:val="004022B7"/>
    <w:rsid w:val="00402D6F"/>
    <w:rsid w:val="004060EF"/>
    <w:rsid w:val="00433EDB"/>
    <w:rsid w:val="00437E72"/>
    <w:rsid w:val="004A5369"/>
    <w:rsid w:val="004B660A"/>
    <w:rsid w:val="004C140E"/>
    <w:rsid w:val="004C3449"/>
    <w:rsid w:val="004D77E6"/>
    <w:rsid w:val="004E36B5"/>
    <w:rsid w:val="004E7B07"/>
    <w:rsid w:val="004F1615"/>
    <w:rsid w:val="004F404D"/>
    <w:rsid w:val="004F60F9"/>
    <w:rsid w:val="004F7FD8"/>
    <w:rsid w:val="005028B3"/>
    <w:rsid w:val="00506AF4"/>
    <w:rsid w:val="005130C5"/>
    <w:rsid w:val="005546F4"/>
    <w:rsid w:val="0055527C"/>
    <w:rsid w:val="00561F2E"/>
    <w:rsid w:val="00565475"/>
    <w:rsid w:val="00565B41"/>
    <w:rsid w:val="0059357D"/>
    <w:rsid w:val="00594F9B"/>
    <w:rsid w:val="005B1ED4"/>
    <w:rsid w:val="005B5156"/>
    <w:rsid w:val="005F34A4"/>
    <w:rsid w:val="005F3963"/>
    <w:rsid w:val="005F5217"/>
    <w:rsid w:val="006124E6"/>
    <w:rsid w:val="00634114"/>
    <w:rsid w:val="00641AF0"/>
    <w:rsid w:val="006633AD"/>
    <w:rsid w:val="006934E5"/>
    <w:rsid w:val="006A5B04"/>
    <w:rsid w:val="006C0D41"/>
    <w:rsid w:val="006C50E6"/>
    <w:rsid w:val="006F382C"/>
    <w:rsid w:val="00712E39"/>
    <w:rsid w:val="007657EB"/>
    <w:rsid w:val="00795E96"/>
    <w:rsid w:val="007A11B2"/>
    <w:rsid w:val="007A50AF"/>
    <w:rsid w:val="007B3072"/>
    <w:rsid w:val="007B4B89"/>
    <w:rsid w:val="007B545A"/>
    <w:rsid w:val="007E13E7"/>
    <w:rsid w:val="007E7DB0"/>
    <w:rsid w:val="007F2E1E"/>
    <w:rsid w:val="00800663"/>
    <w:rsid w:val="00811049"/>
    <w:rsid w:val="0081132E"/>
    <w:rsid w:val="00865497"/>
    <w:rsid w:val="008A6465"/>
    <w:rsid w:val="008B7DDD"/>
    <w:rsid w:val="008C4931"/>
    <w:rsid w:val="008C4B74"/>
    <w:rsid w:val="008D151B"/>
    <w:rsid w:val="008E6C2E"/>
    <w:rsid w:val="008F16FF"/>
    <w:rsid w:val="00911EE8"/>
    <w:rsid w:val="009147E4"/>
    <w:rsid w:val="00932BD5"/>
    <w:rsid w:val="00937AF1"/>
    <w:rsid w:val="009451FC"/>
    <w:rsid w:val="00973231"/>
    <w:rsid w:val="00974800"/>
    <w:rsid w:val="0098603C"/>
    <w:rsid w:val="00986803"/>
    <w:rsid w:val="009A475F"/>
    <w:rsid w:val="009A4D56"/>
    <w:rsid w:val="009B275D"/>
    <w:rsid w:val="009B6AE3"/>
    <w:rsid w:val="009C5745"/>
    <w:rsid w:val="009D5647"/>
    <w:rsid w:val="009E25B4"/>
    <w:rsid w:val="009E450A"/>
    <w:rsid w:val="00A10491"/>
    <w:rsid w:val="00A25BFD"/>
    <w:rsid w:val="00A359A3"/>
    <w:rsid w:val="00A55A47"/>
    <w:rsid w:val="00A718C6"/>
    <w:rsid w:val="00A807AD"/>
    <w:rsid w:val="00AA1780"/>
    <w:rsid w:val="00AC6A7C"/>
    <w:rsid w:val="00AD2DD2"/>
    <w:rsid w:val="00AF59A5"/>
    <w:rsid w:val="00AF69F6"/>
    <w:rsid w:val="00B00C64"/>
    <w:rsid w:val="00B26927"/>
    <w:rsid w:val="00B526C6"/>
    <w:rsid w:val="00B65BA0"/>
    <w:rsid w:val="00B70782"/>
    <w:rsid w:val="00B86D68"/>
    <w:rsid w:val="00B90CA4"/>
    <w:rsid w:val="00B91584"/>
    <w:rsid w:val="00BB1084"/>
    <w:rsid w:val="00BD0801"/>
    <w:rsid w:val="00BE5840"/>
    <w:rsid w:val="00BE7C5B"/>
    <w:rsid w:val="00C02149"/>
    <w:rsid w:val="00C25541"/>
    <w:rsid w:val="00C4447B"/>
    <w:rsid w:val="00C77FA7"/>
    <w:rsid w:val="00CA18D9"/>
    <w:rsid w:val="00CB62F6"/>
    <w:rsid w:val="00CE1DCB"/>
    <w:rsid w:val="00CE3E2E"/>
    <w:rsid w:val="00CF318B"/>
    <w:rsid w:val="00CF4741"/>
    <w:rsid w:val="00D00531"/>
    <w:rsid w:val="00D02580"/>
    <w:rsid w:val="00D117B9"/>
    <w:rsid w:val="00D24809"/>
    <w:rsid w:val="00D24DC4"/>
    <w:rsid w:val="00D27415"/>
    <w:rsid w:val="00D349E0"/>
    <w:rsid w:val="00D435B3"/>
    <w:rsid w:val="00D5045D"/>
    <w:rsid w:val="00D52C94"/>
    <w:rsid w:val="00D52F4E"/>
    <w:rsid w:val="00D56CDF"/>
    <w:rsid w:val="00D64CF4"/>
    <w:rsid w:val="00D7364D"/>
    <w:rsid w:val="00D75325"/>
    <w:rsid w:val="00D92672"/>
    <w:rsid w:val="00D92A88"/>
    <w:rsid w:val="00DA0FD4"/>
    <w:rsid w:val="00DC1680"/>
    <w:rsid w:val="00DC6422"/>
    <w:rsid w:val="00E04AA7"/>
    <w:rsid w:val="00E42E99"/>
    <w:rsid w:val="00E63B39"/>
    <w:rsid w:val="00E827DA"/>
    <w:rsid w:val="00E85B65"/>
    <w:rsid w:val="00EB7434"/>
    <w:rsid w:val="00ED3EB5"/>
    <w:rsid w:val="00EE34B8"/>
    <w:rsid w:val="00EF0DEC"/>
    <w:rsid w:val="00F01B41"/>
    <w:rsid w:val="00F04E4E"/>
    <w:rsid w:val="00F074B7"/>
    <w:rsid w:val="00F147B2"/>
    <w:rsid w:val="00F16BE0"/>
    <w:rsid w:val="00F22901"/>
    <w:rsid w:val="00F40035"/>
    <w:rsid w:val="00F43484"/>
    <w:rsid w:val="00F60899"/>
    <w:rsid w:val="00F636D9"/>
    <w:rsid w:val="00F73CE1"/>
    <w:rsid w:val="00FA5FA5"/>
    <w:rsid w:val="00FB1037"/>
    <w:rsid w:val="00FB162A"/>
    <w:rsid w:val="00FB3A54"/>
    <w:rsid w:val="00FB6151"/>
    <w:rsid w:val="00FC0A20"/>
    <w:rsid w:val="00FC0D6A"/>
    <w:rsid w:val="00FE5FE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470F0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4503">
      <w:bodyDiv w:val="1"/>
      <w:marLeft w:val="0"/>
      <w:marRight w:val="0"/>
      <w:marTop w:val="0"/>
      <w:marBottom w:val="0"/>
      <w:divBdr>
        <w:top w:val="none" w:sz="0" w:space="0" w:color="auto"/>
        <w:left w:val="none" w:sz="0" w:space="0" w:color="auto"/>
        <w:bottom w:val="none" w:sz="0" w:space="0" w:color="auto"/>
        <w:right w:val="none" w:sz="0" w:space="0" w:color="auto"/>
      </w:divBdr>
    </w:div>
    <w:div w:id="96340551">
      <w:bodyDiv w:val="1"/>
      <w:marLeft w:val="0"/>
      <w:marRight w:val="0"/>
      <w:marTop w:val="0"/>
      <w:marBottom w:val="0"/>
      <w:divBdr>
        <w:top w:val="none" w:sz="0" w:space="0" w:color="auto"/>
        <w:left w:val="none" w:sz="0" w:space="0" w:color="auto"/>
        <w:bottom w:val="none" w:sz="0" w:space="0" w:color="auto"/>
        <w:right w:val="none" w:sz="0" w:space="0" w:color="auto"/>
      </w:divBdr>
    </w:div>
    <w:div w:id="121852175">
      <w:bodyDiv w:val="1"/>
      <w:marLeft w:val="0"/>
      <w:marRight w:val="0"/>
      <w:marTop w:val="0"/>
      <w:marBottom w:val="0"/>
      <w:divBdr>
        <w:top w:val="none" w:sz="0" w:space="0" w:color="auto"/>
        <w:left w:val="none" w:sz="0" w:space="0" w:color="auto"/>
        <w:bottom w:val="none" w:sz="0" w:space="0" w:color="auto"/>
        <w:right w:val="none" w:sz="0" w:space="0" w:color="auto"/>
      </w:divBdr>
    </w:div>
    <w:div w:id="154297405">
      <w:bodyDiv w:val="1"/>
      <w:marLeft w:val="0"/>
      <w:marRight w:val="0"/>
      <w:marTop w:val="0"/>
      <w:marBottom w:val="0"/>
      <w:divBdr>
        <w:top w:val="none" w:sz="0" w:space="0" w:color="auto"/>
        <w:left w:val="none" w:sz="0" w:space="0" w:color="auto"/>
        <w:bottom w:val="none" w:sz="0" w:space="0" w:color="auto"/>
        <w:right w:val="none" w:sz="0" w:space="0" w:color="auto"/>
      </w:divBdr>
    </w:div>
    <w:div w:id="237250495">
      <w:bodyDiv w:val="1"/>
      <w:marLeft w:val="0"/>
      <w:marRight w:val="0"/>
      <w:marTop w:val="0"/>
      <w:marBottom w:val="0"/>
      <w:divBdr>
        <w:top w:val="none" w:sz="0" w:space="0" w:color="auto"/>
        <w:left w:val="none" w:sz="0" w:space="0" w:color="auto"/>
        <w:bottom w:val="none" w:sz="0" w:space="0" w:color="auto"/>
        <w:right w:val="none" w:sz="0" w:space="0" w:color="auto"/>
      </w:divBdr>
    </w:div>
    <w:div w:id="358705532">
      <w:bodyDiv w:val="1"/>
      <w:marLeft w:val="0"/>
      <w:marRight w:val="0"/>
      <w:marTop w:val="0"/>
      <w:marBottom w:val="0"/>
      <w:divBdr>
        <w:top w:val="none" w:sz="0" w:space="0" w:color="auto"/>
        <w:left w:val="none" w:sz="0" w:space="0" w:color="auto"/>
        <w:bottom w:val="none" w:sz="0" w:space="0" w:color="auto"/>
        <w:right w:val="none" w:sz="0" w:space="0" w:color="auto"/>
      </w:divBdr>
    </w:div>
    <w:div w:id="992414281">
      <w:bodyDiv w:val="1"/>
      <w:marLeft w:val="0"/>
      <w:marRight w:val="0"/>
      <w:marTop w:val="0"/>
      <w:marBottom w:val="0"/>
      <w:divBdr>
        <w:top w:val="none" w:sz="0" w:space="0" w:color="auto"/>
        <w:left w:val="none" w:sz="0" w:space="0" w:color="auto"/>
        <w:bottom w:val="none" w:sz="0" w:space="0" w:color="auto"/>
        <w:right w:val="none" w:sz="0" w:space="0" w:color="auto"/>
      </w:divBdr>
    </w:div>
    <w:div w:id="1219322705">
      <w:bodyDiv w:val="1"/>
      <w:marLeft w:val="0"/>
      <w:marRight w:val="0"/>
      <w:marTop w:val="0"/>
      <w:marBottom w:val="0"/>
      <w:divBdr>
        <w:top w:val="none" w:sz="0" w:space="0" w:color="auto"/>
        <w:left w:val="none" w:sz="0" w:space="0" w:color="auto"/>
        <w:bottom w:val="none" w:sz="0" w:space="0" w:color="auto"/>
        <w:right w:val="none" w:sz="0" w:space="0" w:color="auto"/>
      </w:divBdr>
    </w:div>
    <w:div w:id="1464806213">
      <w:bodyDiv w:val="1"/>
      <w:marLeft w:val="0"/>
      <w:marRight w:val="0"/>
      <w:marTop w:val="0"/>
      <w:marBottom w:val="0"/>
      <w:divBdr>
        <w:top w:val="none" w:sz="0" w:space="0" w:color="auto"/>
        <w:left w:val="none" w:sz="0" w:space="0" w:color="auto"/>
        <w:bottom w:val="none" w:sz="0" w:space="0" w:color="auto"/>
        <w:right w:val="none" w:sz="0" w:space="0" w:color="auto"/>
      </w:divBdr>
    </w:div>
    <w:div w:id="1573614087">
      <w:bodyDiv w:val="1"/>
      <w:marLeft w:val="0"/>
      <w:marRight w:val="0"/>
      <w:marTop w:val="0"/>
      <w:marBottom w:val="0"/>
      <w:divBdr>
        <w:top w:val="none" w:sz="0" w:space="0" w:color="auto"/>
        <w:left w:val="none" w:sz="0" w:space="0" w:color="auto"/>
        <w:bottom w:val="none" w:sz="0" w:space="0" w:color="auto"/>
        <w:right w:val="none" w:sz="0" w:space="0" w:color="auto"/>
      </w:divBdr>
    </w:div>
    <w:div w:id="1708749474">
      <w:bodyDiv w:val="1"/>
      <w:marLeft w:val="0"/>
      <w:marRight w:val="0"/>
      <w:marTop w:val="0"/>
      <w:marBottom w:val="0"/>
      <w:divBdr>
        <w:top w:val="none" w:sz="0" w:space="0" w:color="auto"/>
        <w:left w:val="none" w:sz="0" w:space="0" w:color="auto"/>
        <w:bottom w:val="none" w:sz="0" w:space="0" w:color="auto"/>
        <w:right w:val="none" w:sz="0" w:space="0" w:color="auto"/>
      </w:divBdr>
    </w:div>
    <w:div w:id="1849371864">
      <w:bodyDiv w:val="1"/>
      <w:marLeft w:val="0"/>
      <w:marRight w:val="0"/>
      <w:marTop w:val="0"/>
      <w:marBottom w:val="0"/>
      <w:divBdr>
        <w:top w:val="none" w:sz="0" w:space="0" w:color="auto"/>
        <w:left w:val="none" w:sz="0" w:space="0" w:color="auto"/>
        <w:bottom w:val="none" w:sz="0" w:space="0" w:color="auto"/>
        <w:right w:val="none" w:sz="0" w:space="0" w:color="auto"/>
      </w:divBdr>
    </w:div>
    <w:div w:id="2018772495">
      <w:bodyDiv w:val="1"/>
      <w:marLeft w:val="0"/>
      <w:marRight w:val="0"/>
      <w:marTop w:val="0"/>
      <w:marBottom w:val="0"/>
      <w:divBdr>
        <w:top w:val="none" w:sz="0" w:space="0" w:color="auto"/>
        <w:left w:val="none" w:sz="0" w:space="0" w:color="auto"/>
        <w:bottom w:val="none" w:sz="0" w:space="0" w:color="auto"/>
        <w:right w:val="none" w:sz="0" w:space="0" w:color="auto"/>
      </w:divBdr>
    </w:div>
    <w:div w:id="2028212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419</Words>
  <Characters>2391</Characters>
  <Application>Microsoft Macintosh Word</Application>
  <DocSecurity>0</DocSecurity>
  <Lines>19</Lines>
  <Paragraphs>5</Paragraphs>
  <ScaleCrop>false</ScaleCrop>
  <LinksUpToDate>false</LinksUpToDate>
  <CharactersWithSpaces>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3</cp:revision>
  <dcterms:created xsi:type="dcterms:W3CDTF">2017-09-29T07:46:00Z</dcterms:created>
  <dcterms:modified xsi:type="dcterms:W3CDTF">2017-09-29T07:54:00Z</dcterms:modified>
</cp:coreProperties>
</file>