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NIEHS wishlist for GHHIN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Being able to comment on papers/self-tag and highlight sections papers, within the dataset, only visible to you and to be able to export them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Ability to embed database in HTML, e.g. via a search bar</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Longer time period (all of available time)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Tagging of topics including, but not exclusive to: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Hazard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Exposure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HHWS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Vulnerability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Adaptive action/Risk management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impacts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Hierarchy of regions (ie. being able to go to region/country)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Search by country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Include under “population of concern”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Mental illness/Physical Disability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Migrants</w:t>
      </w:r>
    </w:p>
    <w:p w:rsidR="00000000" w:rsidDel="00000000" w:rsidP="00000000" w:rsidRDefault="00000000" w:rsidRPr="00000000">
      <w:pPr>
        <w:numPr>
          <w:ilvl w:val="1"/>
          <w:numId w:val="4"/>
        </w:numPr>
        <w:ind w:left="1440" w:hanging="360"/>
      </w:pPr>
      <w:r w:rsidDel="00000000" w:rsidR="00000000" w:rsidRPr="00000000">
        <w:rPr>
          <w:rtl w:val="0"/>
        </w:rPr>
        <w:t xml:space="preserve">Pharmaceuticals &amp; Illicit Substances</w:t>
      </w:r>
    </w:p>
    <w:p w:rsidR="00000000" w:rsidDel="00000000" w:rsidP="00000000" w:rsidRDefault="00000000" w:rsidRPr="00000000">
      <w:pPr>
        <w:numPr>
          <w:ilvl w:val="1"/>
          <w:numId w:val="4"/>
        </w:numPr>
        <w:ind w:left="1440" w:hanging="360"/>
        <w:rPr>
          <w:u w:val="none"/>
        </w:rPr>
      </w:pPr>
      <w:r w:rsidDel="00000000" w:rsidR="00000000" w:rsidRPr="00000000">
        <w:rPr>
          <w:rtl w:val="0"/>
        </w:rPr>
        <w:t xml:space="preserve">Chronic Illness/Acute Illnesses</w:t>
      </w:r>
    </w:p>
    <w:p w:rsidR="00000000" w:rsidDel="00000000" w:rsidP="00000000" w:rsidRDefault="00000000" w:rsidRPr="00000000">
      <w:pPr>
        <w:numPr>
          <w:ilvl w:val="0"/>
          <w:numId w:val="4"/>
        </w:numPr>
        <w:ind w:left="720" w:hanging="360"/>
        <w:rPr>
          <w:u w:val="none"/>
        </w:rPr>
      </w:pPr>
      <w:r w:rsidDel="00000000" w:rsidR="00000000" w:rsidRPr="00000000">
        <w:rPr>
          <w:rtl w:val="0"/>
        </w:rPr>
        <w:t xml:space="preserve">Submitting papers via email or by using a form</w:t>
      </w:r>
    </w:p>
    <w:p w:rsidR="00000000" w:rsidDel="00000000" w:rsidP="00000000" w:rsidRDefault="00000000" w:rsidRPr="00000000">
      <w:pPr>
        <w:numPr>
          <w:ilvl w:val="0"/>
          <w:numId w:val="4"/>
        </w:numPr>
        <w:ind w:left="720" w:hanging="360"/>
        <w:rPr>
          <w:u w:val="none"/>
        </w:rPr>
      </w:pPr>
      <w:r w:rsidDel="00000000" w:rsidR="00000000" w:rsidRPr="00000000">
        <w:rPr>
          <w:color w:val="222222"/>
          <w:rtl w:val="0"/>
        </w:rPr>
        <w:t xml:space="preserve">Since we have great metadata in the papers in the NIEHS portal that is not otherwise available (such as via</w:t>
      </w:r>
      <w:hyperlink r:id="rId5">
        <w:r w:rsidDel="00000000" w:rsidR="00000000" w:rsidRPr="00000000">
          <w:rPr>
            <w:color w:val="222222"/>
            <w:rtl w:val="0"/>
          </w:rPr>
          <w:t xml:space="preserve"> </w:t>
        </w:r>
      </w:hyperlink>
      <w:hyperlink r:id="rId6">
        <w:r w:rsidDel="00000000" w:rsidR="00000000" w:rsidRPr="00000000">
          <w:rPr>
            <w:color w:val="1155cc"/>
            <w:u w:val="single"/>
            <w:rtl w:val="0"/>
          </w:rPr>
          <w:t xml:space="preserve">crossref</w:t>
        </w:r>
      </w:hyperlink>
      <w:r w:rsidDel="00000000" w:rsidR="00000000" w:rsidRPr="00000000">
        <w:rPr>
          <w:color w:val="222222"/>
          <w:rtl w:val="0"/>
        </w:rPr>
        <w:t xml:space="preserve">), they should put it to work in a couple of interesting ways that would be really powerful.</w:t>
      </w:r>
    </w:p>
    <w:p w:rsidR="00000000" w:rsidDel="00000000" w:rsidP="00000000" w:rsidRDefault="00000000" w:rsidRPr="00000000">
      <w:pPr>
        <w:numPr>
          <w:ilvl w:val="0"/>
          <w:numId w:val="2"/>
        </w:numPr>
        <w:ind w:left="1660" w:hanging="360"/>
        <w:contextualSpacing w:val="1"/>
        <w:rPr/>
      </w:pPr>
      <w:r w:rsidDel="00000000" w:rsidR="00000000" w:rsidRPr="00000000">
        <w:rPr>
          <w:color w:val="222222"/>
          <w:rtl w:val="0"/>
        </w:rPr>
        <w:t xml:space="preserve">Enable users to find related papers by having them select one, and then creating an algorithm that finds papers from similar topical areas and regions etc... The algorithm would classify the metadata according to sameness to the selected paper and rank the results.</w:t>
      </w:r>
    </w:p>
    <w:p w:rsidR="00000000" w:rsidDel="00000000" w:rsidP="00000000" w:rsidRDefault="00000000" w:rsidRPr="00000000">
      <w:pPr>
        <w:numPr>
          <w:ilvl w:val="0"/>
          <w:numId w:val="2"/>
        </w:numPr>
        <w:ind w:left="1660" w:hanging="360"/>
        <w:contextualSpacing w:val="1"/>
        <w:rPr/>
      </w:pPr>
      <w:r w:rsidDel="00000000" w:rsidR="00000000" w:rsidRPr="00000000">
        <w:rPr>
          <w:color w:val="222222"/>
          <w:rtl w:val="0"/>
        </w:rPr>
        <w:t xml:space="preserve">Another useful function would be to pull through more information from crossref, like author affiliations. They have a</w:t>
      </w:r>
      <w:hyperlink r:id="rId7">
        <w:r w:rsidDel="00000000" w:rsidR="00000000" w:rsidRPr="00000000">
          <w:rPr>
            <w:color w:val="222222"/>
            <w:rtl w:val="0"/>
          </w:rPr>
          <w:t xml:space="preserve"> </w:t>
        </w:r>
      </w:hyperlink>
      <w:hyperlink r:id="rId8">
        <w:r w:rsidDel="00000000" w:rsidR="00000000" w:rsidRPr="00000000">
          <w:rPr>
            <w:color w:val="1155cc"/>
            <w:u w:val="single"/>
            <w:rtl w:val="0"/>
          </w:rPr>
          <w:t xml:space="preserve">restful api</w:t>
        </w:r>
      </w:hyperlink>
      <w:r w:rsidDel="00000000" w:rsidR="00000000" w:rsidRPr="00000000">
        <w:rPr>
          <w:color w:val="222222"/>
          <w:rtl w:val="0"/>
        </w:rPr>
        <w:t xml:space="preserve"> for this already.</w:t>
      </w:r>
    </w:p>
    <w:p w:rsidR="00000000" w:rsidDel="00000000" w:rsidP="00000000" w:rsidRDefault="00000000" w:rsidRPr="00000000">
      <w:pPr>
        <w:numPr>
          <w:ilvl w:val="0"/>
          <w:numId w:val="2"/>
        </w:numPr>
        <w:ind w:left="1660" w:hanging="360"/>
        <w:contextualSpacing w:val="1"/>
        <w:rPr/>
      </w:pPr>
      <w:r w:rsidDel="00000000" w:rsidR="00000000" w:rsidRPr="00000000">
        <w:rPr>
          <w:color w:val="222222"/>
          <w:rtl w:val="0"/>
        </w:rPr>
        <w:t xml:space="preserve">Again, turning around and making the data in the NIEHS portal available via a simple API would promote reuse.</w:t>
      </w:r>
    </w:p>
    <w:p w:rsidR="00000000" w:rsidDel="00000000" w:rsidP="00000000" w:rsidRDefault="00000000" w:rsidRPr="00000000">
      <w:pPr>
        <w:numPr>
          <w:ilvl w:val="0"/>
          <w:numId w:val="3"/>
        </w:numPr>
        <w:ind w:left="720" w:hanging="360"/>
        <w:contextualSpacing w:val="1"/>
        <w:rPr>
          <w:color w:val="222222"/>
          <w:u w:val="none"/>
        </w:rPr>
      </w:pPr>
      <w:r w:rsidDel="00000000" w:rsidR="00000000" w:rsidRPr="00000000">
        <w:rPr>
          <w:color w:val="222222"/>
          <w:rtl w:val="0"/>
        </w:rPr>
        <w:t xml:space="preserve">Some basic reporting functionality would be really nice. For example, based on the existing filter capability, if I could choose "extreme heat" as my filter, and then choose breakouts like region or population of concern and it would show me how many papers existed on those topics broken down like that.</w:t>
      </w:r>
    </w:p>
    <w:p w:rsidR="00000000" w:rsidDel="00000000" w:rsidP="00000000" w:rsidRDefault="00000000" w:rsidRPr="00000000">
      <w:pPr>
        <w:numPr>
          <w:ilvl w:val="0"/>
          <w:numId w:val="3"/>
        </w:numPr>
        <w:ind w:left="720" w:hanging="360"/>
        <w:contextualSpacing w:val="1"/>
        <w:rPr>
          <w:color w:val="222222"/>
          <w:u w:val="none"/>
        </w:rPr>
      </w:pPr>
      <w:r w:rsidDel="00000000" w:rsidR="00000000" w:rsidRPr="00000000">
        <w:rPr>
          <w:color w:val="222222"/>
          <w:highlight w:val="white"/>
          <w:rtl w:val="0"/>
        </w:rPr>
        <w:t xml:space="preserve">I can currently select a bunch of papers and "View List of Selected Items" but it only downloads the citation details as CSV files. Why not include a few of the standard citation packages like BibTeX, EndNote, RIS, RefMan, RefWorks..? Also, in the CSV, they really really ought to include DOI. DOIs are really powerful and necessary as unique identifiers. They should include DOIs in EVERYTHING they 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Arial" w:cs="Arial" w:eastAsia="Arial" w:hAnsi="Arial"/>
        <w:color w:val="222222"/>
        <w:sz w:val="19"/>
        <w:szCs w:val="19"/>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api.crossref.org/v1/works/http://dx.doi.org/10.1097/ede.0000000000000123" TargetMode="External"/><Relationship Id="rId6" Type="http://schemas.openxmlformats.org/officeDocument/2006/relationships/hyperlink" Target="https://api.crossref.org/v1/works/http://dx.doi.org/10.1097/ede.0000000000000123" TargetMode="External"/><Relationship Id="rId7" Type="http://schemas.openxmlformats.org/officeDocument/2006/relationships/hyperlink" Target="https://github.com/CrossRef/rest-api-doc" TargetMode="External"/><Relationship Id="rId8" Type="http://schemas.openxmlformats.org/officeDocument/2006/relationships/hyperlink" Target="https://github.com/CrossRef/rest-api-doc" TargetMode="External"/></Relationships>
</file>