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35394AB1" w14:textId="77777777" w:rsidR="001279B7"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1279B7">
        <w:rPr>
          <w:noProof/>
        </w:rPr>
        <w:t>Figures and tables</w:t>
      </w:r>
      <w:r w:rsidR="001279B7">
        <w:rPr>
          <w:noProof/>
        </w:rPr>
        <w:tab/>
      </w:r>
      <w:r w:rsidR="001279B7">
        <w:rPr>
          <w:noProof/>
        </w:rPr>
        <w:fldChar w:fldCharType="begin"/>
      </w:r>
      <w:r w:rsidR="001279B7">
        <w:rPr>
          <w:noProof/>
        </w:rPr>
        <w:instrText xml:space="preserve"> PAGEREF _Toc493775129 \h </w:instrText>
      </w:r>
      <w:r w:rsidR="001279B7">
        <w:rPr>
          <w:noProof/>
        </w:rPr>
      </w:r>
      <w:r w:rsidR="001279B7">
        <w:rPr>
          <w:noProof/>
        </w:rPr>
        <w:fldChar w:fldCharType="separate"/>
      </w:r>
      <w:r w:rsidR="001279B7">
        <w:rPr>
          <w:noProof/>
        </w:rPr>
        <w:t>2</w:t>
      </w:r>
      <w:r w:rsidR="001279B7">
        <w:rPr>
          <w:noProof/>
        </w:rPr>
        <w:fldChar w:fldCharType="end"/>
      </w:r>
    </w:p>
    <w:p w14:paraId="71F34330" w14:textId="77777777" w:rsidR="001279B7" w:rsidRDefault="001279B7">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_Toc493775130 \h </w:instrText>
      </w:r>
      <w:r>
        <w:rPr>
          <w:noProof/>
        </w:rPr>
      </w:r>
      <w:r>
        <w:rPr>
          <w:noProof/>
        </w:rPr>
        <w:fldChar w:fldCharType="separate"/>
      </w:r>
      <w:r>
        <w:rPr>
          <w:noProof/>
        </w:rPr>
        <w:t>3</w:t>
      </w:r>
      <w:r>
        <w:rPr>
          <w:noProof/>
        </w:rPr>
        <w:fldChar w:fldCharType="end"/>
      </w:r>
    </w:p>
    <w:p w14:paraId="1C656EF1" w14:textId="77777777" w:rsidR="001279B7" w:rsidRDefault="001279B7">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_Toc493775131 \h </w:instrText>
      </w:r>
      <w:r>
        <w:rPr>
          <w:noProof/>
        </w:rPr>
      </w:r>
      <w:r>
        <w:rPr>
          <w:noProof/>
        </w:rPr>
        <w:fldChar w:fldCharType="separate"/>
      </w:r>
      <w:r>
        <w:rPr>
          <w:noProof/>
        </w:rPr>
        <w:t>3</w:t>
      </w:r>
      <w:r>
        <w:rPr>
          <w:noProof/>
        </w:rPr>
        <w:fldChar w:fldCharType="end"/>
      </w:r>
    </w:p>
    <w:p w14:paraId="7A5DD99B" w14:textId="77777777" w:rsidR="001279B7" w:rsidRDefault="001279B7">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_Toc493775132 \h </w:instrText>
      </w:r>
      <w:r>
        <w:rPr>
          <w:noProof/>
        </w:rPr>
      </w:r>
      <w:r>
        <w:rPr>
          <w:noProof/>
        </w:rPr>
        <w:fldChar w:fldCharType="separate"/>
      </w:r>
      <w:r>
        <w:rPr>
          <w:noProof/>
        </w:rPr>
        <w:t>4</w:t>
      </w:r>
      <w:r>
        <w:rPr>
          <w:noProof/>
        </w:rPr>
        <w:fldChar w:fldCharType="end"/>
      </w:r>
    </w:p>
    <w:p w14:paraId="7D720923" w14:textId="77777777" w:rsidR="001279B7" w:rsidRDefault="001279B7">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_Toc493775133 \h </w:instrText>
      </w:r>
      <w:r>
        <w:rPr>
          <w:noProof/>
        </w:rPr>
      </w:r>
      <w:r>
        <w:rPr>
          <w:noProof/>
        </w:rPr>
        <w:fldChar w:fldCharType="separate"/>
      </w:r>
      <w:r>
        <w:rPr>
          <w:noProof/>
        </w:rPr>
        <w:t>4</w:t>
      </w:r>
      <w:r>
        <w:rPr>
          <w:noProof/>
        </w:rPr>
        <w:fldChar w:fldCharType="end"/>
      </w:r>
    </w:p>
    <w:p w14:paraId="1AD59168" w14:textId="77777777" w:rsidR="001279B7" w:rsidRDefault="001279B7">
      <w:pPr>
        <w:pStyle w:val="TOC2"/>
        <w:tabs>
          <w:tab w:val="left" w:pos="410"/>
          <w:tab w:val="right" w:pos="9010"/>
        </w:tabs>
        <w:rPr>
          <w:rFonts w:eastAsiaTheme="minorEastAsia"/>
          <w:b w:val="0"/>
          <w:bCs w:val="0"/>
          <w:smallCaps w:val="0"/>
          <w:noProof/>
          <w:sz w:val="24"/>
          <w:szCs w:val="24"/>
          <w:lang w:eastAsia="en-GB"/>
        </w:rPr>
      </w:pPr>
      <w:r w:rsidRPr="00052E3A">
        <w:rPr>
          <w:rFonts w:eastAsia="Times New Roman"/>
          <w:noProof/>
          <w:lang w:eastAsia="en-GB"/>
        </w:rPr>
        <w:t>2.</w:t>
      </w:r>
      <w:r>
        <w:rPr>
          <w:rFonts w:eastAsiaTheme="minorEastAsia"/>
          <w:b w:val="0"/>
          <w:bCs w:val="0"/>
          <w:smallCaps w:val="0"/>
          <w:noProof/>
          <w:sz w:val="24"/>
          <w:szCs w:val="24"/>
          <w:lang w:eastAsia="en-GB"/>
        </w:rPr>
        <w:tab/>
      </w:r>
      <w:r w:rsidRPr="00052E3A">
        <w:rPr>
          <w:rFonts w:eastAsia="Times New Roman"/>
          <w:noProof/>
          <w:lang w:eastAsia="en-GB"/>
        </w:rPr>
        <w:t>Iterative management of decision-making structure</w:t>
      </w:r>
      <w:r>
        <w:rPr>
          <w:noProof/>
        </w:rPr>
        <w:tab/>
      </w:r>
      <w:r>
        <w:rPr>
          <w:noProof/>
        </w:rPr>
        <w:fldChar w:fldCharType="begin"/>
      </w:r>
      <w:r>
        <w:rPr>
          <w:noProof/>
        </w:rPr>
        <w:instrText xml:space="preserve"> PAGEREF _Toc493775134 \h </w:instrText>
      </w:r>
      <w:r>
        <w:rPr>
          <w:noProof/>
        </w:rPr>
      </w:r>
      <w:r>
        <w:rPr>
          <w:noProof/>
        </w:rPr>
        <w:fldChar w:fldCharType="separate"/>
      </w:r>
      <w:r>
        <w:rPr>
          <w:noProof/>
        </w:rPr>
        <w:t>4</w:t>
      </w:r>
      <w:r>
        <w:rPr>
          <w:noProof/>
        </w:rPr>
        <w:fldChar w:fldCharType="end"/>
      </w:r>
    </w:p>
    <w:p w14:paraId="0E3808D8" w14:textId="77777777" w:rsidR="001279B7" w:rsidRDefault="001279B7">
      <w:pPr>
        <w:pStyle w:val="TOC2"/>
        <w:tabs>
          <w:tab w:val="left" w:pos="410"/>
          <w:tab w:val="right" w:pos="9010"/>
        </w:tabs>
        <w:rPr>
          <w:rFonts w:eastAsiaTheme="minorEastAsia"/>
          <w:b w:val="0"/>
          <w:bCs w:val="0"/>
          <w:smallCaps w:val="0"/>
          <w:noProof/>
          <w:sz w:val="24"/>
          <w:szCs w:val="24"/>
          <w:lang w:eastAsia="en-GB"/>
        </w:rPr>
      </w:pPr>
      <w:r w:rsidRPr="00052E3A">
        <w:rPr>
          <w:rFonts w:eastAsia="Times New Roman"/>
          <w:noProof/>
          <w:lang w:eastAsia="en-GB"/>
        </w:rPr>
        <w:t>3.</w:t>
      </w:r>
      <w:r>
        <w:rPr>
          <w:rFonts w:eastAsiaTheme="minorEastAsia"/>
          <w:b w:val="0"/>
          <w:bCs w:val="0"/>
          <w:smallCaps w:val="0"/>
          <w:noProof/>
          <w:sz w:val="24"/>
          <w:szCs w:val="24"/>
          <w:lang w:eastAsia="en-GB"/>
        </w:rPr>
        <w:tab/>
      </w:r>
      <w:r w:rsidRPr="00052E3A">
        <w:rPr>
          <w:rFonts w:eastAsia="Times New Roman"/>
          <w:noProof/>
          <w:lang w:eastAsia="en-GB"/>
        </w:rPr>
        <w:t>Identity of decision makers</w:t>
      </w:r>
      <w:r>
        <w:rPr>
          <w:noProof/>
        </w:rPr>
        <w:tab/>
      </w:r>
      <w:r>
        <w:rPr>
          <w:noProof/>
        </w:rPr>
        <w:fldChar w:fldCharType="begin"/>
      </w:r>
      <w:r>
        <w:rPr>
          <w:noProof/>
        </w:rPr>
        <w:instrText xml:space="preserve"> PAGEREF _Toc493775135 \h </w:instrText>
      </w:r>
      <w:r>
        <w:rPr>
          <w:noProof/>
        </w:rPr>
      </w:r>
      <w:r>
        <w:rPr>
          <w:noProof/>
        </w:rPr>
        <w:fldChar w:fldCharType="separate"/>
      </w:r>
      <w:r>
        <w:rPr>
          <w:noProof/>
        </w:rPr>
        <w:t>6</w:t>
      </w:r>
      <w:r>
        <w:rPr>
          <w:noProof/>
        </w:rPr>
        <w:fldChar w:fldCharType="end"/>
      </w:r>
    </w:p>
    <w:p w14:paraId="16B7F394" w14:textId="77777777" w:rsidR="001279B7" w:rsidRDefault="001279B7">
      <w:pPr>
        <w:pStyle w:val="TOC2"/>
        <w:tabs>
          <w:tab w:val="left" w:pos="410"/>
          <w:tab w:val="right" w:pos="9010"/>
        </w:tabs>
        <w:rPr>
          <w:rFonts w:eastAsiaTheme="minorEastAsia"/>
          <w:b w:val="0"/>
          <w:bCs w:val="0"/>
          <w:smallCaps w:val="0"/>
          <w:noProof/>
          <w:sz w:val="24"/>
          <w:szCs w:val="24"/>
          <w:lang w:eastAsia="en-GB"/>
        </w:rPr>
      </w:pPr>
      <w:r w:rsidRPr="00052E3A">
        <w:rPr>
          <w:rFonts w:eastAsia="Times New Roman"/>
          <w:noProof/>
          <w:lang w:eastAsia="en-GB"/>
        </w:rPr>
        <w:t>4.</w:t>
      </w:r>
      <w:r>
        <w:rPr>
          <w:rFonts w:eastAsiaTheme="minorEastAsia"/>
          <w:b w:val="0"/>
          <w:bCs w:val="0"/>
          <w:smallCaps w:val="0"/>
          <w:noProof/>
          <w:sz w:val="24"/>
          <w:szCs w:val="24"/>
          <w:lang w:eastAsia="en-GB"/>
        </w:rPr>
        <w:tab/>
      </w:r>
      <w:r w:rsidRPr="00052E3A">
        <w:rPr>
          <w:rFonts w:eastAsia="Times New Roman"/>
          <w:noProof/>
          <w:lang w:eastAsia="en-GB"/>
        </w:rPr>
        <w:t>Timeline of key decisions and processes</w:t>
      </w:r>
      <w:r>
        <w:rPr>
          <w:noProof/>
        </w:rPr>
        <w:tab/>
      </w:r>
      <w:r>
        <w:rPr>
          <w:noProof/>
        </w:rPr>
        <w:fldChar w:fldCharType="begin"/>
      </w:r>
      <w:r>
        <w:rPr>
          <w:noProof/>
        </w:rPr>
        <w:instrText xml:space="preserve"> PAGEREF _Toc493775136 \h </w:instrText>
      </w:r>
      <w:r>
        <w:rPr>
          <w:noProof/>
        </w:rPr>
      </w:r>
      <w:r>
        <w:rPr>
          <w:noProof/>
        </w:rPr>
        <w:fldChar w:fldCharType="separate"/>
      </w:r>
      <w:r>
        <w:rPr>
          <w:noProof/>
        </w:rPr>
        <w:t>6</w:t>
      </w:r>
      <w:r>
        <w:rPr>
          <w:noProof/>
        </w:rPr>
        <w:fldChar w:fldCharType="end"/>
      </w:r>
    </w:p>
    <w:p w14:paraId="2A083595" w14:textId="77777777" w:rsidR="001279B7" w:rsidRDefault="001279B7">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_Toc493775137 \h </w:instrText>
      </w:r>
      <w:r>
        <w:rPr>
          <w:noProof/>
        </w:rPr>
      </w:r>
      <w:r>
        <w:rPr>
          <w:noProof/>
        </w:rPr>
        <w:fldChar w:fldCharType="separate"/>
      </w:r>
      <w:r>
        <w:rPr>
          <w:noProof/>
        </w:rPr>
        <w:t>7</w:t>
      </w:r>
      <w:r>
        <w:rPr>
          <w:noProof/>
        </w:rPr>
        <w:fldChar w:fldCharType="end"/>
      </w:r>
    </w:p>
    <w:p w14:paraId="17FC4D2E" w14:textId="77777777" w:rsidR="001279B7" w:rsidRDefault="001279B7">
      <w:pPr>
        <w:pStyle w:val="TOC1"/>
        <w:tabs>
          <w:tab w:val="right" w:pos="9010"/>
        </w:tabs>
        <w:rPr>
          <w:rFonts w:eastAsiaTheme="minorEastAsia"/>
          <w:b w:val="0"/>
          <w:bCs w:val="0"/>
          <w:caps w:val="0"/>
          <w:noProof/>
          <w:sz w:val="24"/>
          <w:szCs w:val="24"/>
          <w:u w:val="none"/>
          <w:lang w:eastAsia="en-GB"/>
        </w:rPr>
      </w:pPr>
      <w:r w:rsidRPr="00052E3A">
        <w:rPr>
          <w:rFonts w:eastAsia="Times New Roman"/>
          <w:noProof/>
          <w:lang w:eastAsia="en-GB"/>
        </w:rPr>
        <w:t>Outlines of HIWeather focus areas</w:t>
      </w:r>
      <w:r>
        <w:rPr>
          <w:noProof/>
        </w:rPr>
        <w:tab/>
      </w:r>
      <w:r>
        <w:rPr>
          <w:noProof/>
        </w:rPr>
        <w:fldChar w:fldCharType="begin"/>
      </w:r>
      <w:r>
        <w:rPr>
          <w:noProof/>
        </w:rPr>
        <w:instrText xml:space="preserve"> PAGEREF _Toc493775138 \h </w:instrText>
      </w:r>
      <w:r>
        <w:rPr>
          <w:noProof/>
        </w:rPr>
      </w:r>
      <w:r>
        <w:rPr>
          <w:noProof/>
        </w:rPr>
        <w:fldChar w:fldCharType="separate"/>
      </w:r>
      <w:r>
        <w:rPr>
          <w:noProof/>
        </w:rPr>
        <w:t>8</w:t>
      </w:r>
      <w:r>
        <w:rPr>
          <w:noProof/>
        </w:rPr>
        <w:fldChar w:fldCharType="end"/>
      </w:r>
    </w:p>
    <w:p w14:paraId="45298C17"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1. Urban Flood</w:t>
      </w:r>
      <w:r>
        <w:rPr>
          <w:noProof/>
        </w:rPr>
        <w:tab/>
      </w:r>
      <w:r>
        <w:rPr>
          <w:noProof/>
        </w:rPr>
        <w:fldChar w:fldCharType="begin"/>
      </w:r>
      <w:r>
        <w:rPr>
          <w:noProof/>
        </w:rPr>
        <w:instrText xml:space="preserve"> PAGEREF _Toc493775139 \h </w:instrText>
      </w:r>
      <w:r>
        <w:rPr>
          <w:noProof/>
        </w:rPr>
      </w:r>
      <w:r>
        <w:rPr>
          <w:noProof/>
        </w:rPr>
        <w:fldChar w:fldCharType="separate"/>
      </w:r>
      <w:r>
        <w:rPr>
          <w:noProof/>
        </w:rPr>
        <w:t>8</w:t>
      </w:r>
      <w:r>
        <w:rPr>
          <w:noProof/>
        </w:rPr>
        <w:fldChar w:fldCharType="end"/>
      </w:r>
    </w:p>
    <w:p w14:paraId="65F038E7"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_Toc493775140 \h </w:instrText>
      </w:r>
      <w:r>
        <w:rPr>
          <w:noProof/>
        </w:rPr>
      </w:r>
      <w:r>
        <w:rPr>
          <w:noProof/>
        </w:rPr>
        <w:fldChar w:fldCharType="separate"/>
      </w:r>
      <w:r>
        <w:rPr>
          <w:noProof/>
        </w:rPr>
        <w:t>8</w:t>
      </w:r>
      <w:r>
        <w:rPr>
          <w:noProof/>
        </w:rPr>
        <w:fldChar w:fldCharType="end"/>
      </w:r>
    </w:p>
    <w:p w14:paraId="4BC3DAFF"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Health impacts</w:t>
      </w:r>
      <w:r>
        <w:rPr>
          <w:noProof/>
        </w:rPr>
        <w:tab/>
      </w:r>
      <w:r>
        <w:rPr>
          <w:noProof/>
        </w:rPr>
        <w:fldChar w:fldCharType="begin"/>
      </w:r>
      <w:r>
        <w:rPr>
          <w:noProof/>
        </w:rPr>
        <w:instrText xml:space="preserve"> PAGEREF _Toc493775141 \h </w:instrText>
      </w:r>
      <w:r>
        <w:rPr>
          <w:noProof/>
        </w:rPr>
      </w:r>
      <w:r>
        <w:rPr>
          <w:noProof/>
        </w:rPr>
        <w:fldChar w:fldCharType="separate"/>
      </w:r>
      <w:r>
        <w:rPr>
          <w:noProof/>
        </w:rPr>
        <w:t>8</w:t>
      </w:r>
      <w:r>
        <w:rPr>
          <w:noProof/>
        </w:rPr>
        <w:fldChar w:fldCharType="end"/>
      </w:r>
    </w:p>
    <w:p w14:paraId="33B543C0" w14:textId="77777777" w:rsidR="001279B7" w:rsidRDefault="001279B7">
      <w:pPr>
        <w:pStyle w:val="TOC3"/>
        <w:tabs>
          <w:tab w:val="right" w:pos="9010"/>
        </w:tabs>
        <w:rPr>
          <w:rFonts w:eastAsiaTheme="minorEastAsia"/>
          <w:smallCaps w:val="0"/>
          <w:noProof/>
          <w:sz w:val="24"/>
          <w:szCs w:val="24"/>
          <w:lang w:eastAsia="en-GB"/>
        </w:rPr>
      </w:pPr>
      <w:r>
        <w:rPr>
          <w:noProof/>
          <w:lang w:eastAsia="en-GB"/>
        </w:rPr>
        <w:t>How forecasting fits into urban Flood Action Plans (FAPs)</w:t>
      </w:r>
      <w:r>
        <w:rPr>
          <w:noProof/>
        </w:rPr>
        <w:tab/>
      </w:r>
      <w:r>
        <w:rPr>
          <w:noProof/>
        </w:rPr>
        <w:fldChar w:fldCharType="begin"/>
      </w:r>
      <w:r>
        <w:rPr>
          <w:noProof/>
        </w:rPr>
        <w:instrText xml:space="preserve"> PAGEREF _Toc493775142 \h </w:instrText>
      </w:r>
      <w:r>
        <w:rPr>
          <w:noProof/>
        </w:rPr>
      </w:r>
      <w:r>
        <w:rPr>
          <w:noProof/>
        </w:rPr>
        <w:fldChar w:fldCharType="separate"/>
      </w:r>
      <w:r>
        <w:rPr>
          <w:noProof/>
        </w:rPr>
        <w:t>9</w:t>
      </w:r>
      <w:r>
        <w:rPr>
          <w:noProof/>
        </w:rPr>
        <w:fldChar w:fldCharType="end"/>
      </w:r>
    </w:p>
    <w:p w14:paraId="4BF4F1CB"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_Toc493775143 \h </w:instrText>
      </w:r>
      <w:r>
        <w:rPr>
          <w:noProof/>
        </w:rPr>
      </w:r>
      <w:r>
        <w:rPr>
          <w:noProof/>
        </w:rPr>
        <w:fldChar w:fldCharType="separate"/>
      </w:r>
      <w:r>
        <w:rPr>
          <w:noProof/>
        </w:rPr>
        <w:t>9</w:t>
      </w:r>
      <w:r>
        <w:rPr>
          <w:noProof/>
        </w:rPr>
        <w:fldChar w:fldCharType="end"/>
      </w:r>
    </w:p>
    <w:p w14:paraId="0EECD8CF"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t>Key gaps in real-time monitoring, forecasting and alert capabilities</w:t>
      </w:r>
      <w:r>
        <w:rPr>
          <w:noProof/>
        </w:rPr>
        <w:tab/>
      </w:r>
      <w:r>
        <w:rPr>
          <w:noProof/>
        </w:rPr>
        <w:fldChar w:fldCharType="begin"/>
      </w:r>
      <w:r>
        <w:rPr>
          <w:noProof/>
        </w:rPr>
        <w:instrText xml:space="preserve"> PAGEREF _Toc493775144 \h </w:instrText>
      </w:r>
      <w:r>
        <w:rPr>
          <w:noProof/>
        </w:rPr>
      </w:r>
      <w:r>
        <w:rPr>
          <w:noProof/>
        </w:rPr>
        <w:fldChar w:fldCharType="separate"/>
      </w:r>
      <w:r>
        <w:rPr>
          <w:noProof/>
        </w:rPr>
        <w:t>11</w:t>
      </w:r>
      <w:r>
        <w:rPr>
          <w:noProof/>
        </w:rPr>
        <w:fldChar w:fldCharType="end"/>
      </w:r>
    </w:p>
    <w:p w14:paraId="2F462B6E"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_Toc493775145 \h </w:instrText>
      </w:r>
      <w:r>
        <w:rPr>
          <w:noProof/>
        </w:rPr>
      </w:r>
      <w:r>
        <w:rPr>
          <w:noProof/>
        </w:rPr>
        <w:fldChar w:fldCharType="separate"/>
      </w:r>
      <w:r>
        <w:rPr>
          <w:noProof/>
        </w:rPr>
        <w:t>11</w:t>
      </w:r>
      <w:r>
        <w:rPr>
          <w:noProof/>
        </w:rPr>
        <w:fldChar w:fldCharType="end"/>
      </w:r>
    </w:p>
    <w:p w14:paraId="31FCF793"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_Toc493775146 \h </w:instrText>
      </w:r>
      <w:r>
        <w:rPr>
          <w:noProof/>
        </w:rPr>
      </w:r>
      <w:r>
        <w:rPr>
          <w:noProof/>
        </w:rPr>
        <w:fldChar w:fldCharType="separate"/>
      </w:r>
      <w:r>
        <w:rPr>
          <w:noProof/>
        </w:rPr>
        <w:t>12</w:t>
      </w:r>
      <w:r>
        <w:rPr>
          <w:noProof/>
        </w:rPr>
        <w:fldChar w:fldCharType="end"/>
      </w:r>
    </w:p>
    <w:p w14:paraId="50B2895C"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2. Wildfire</w:t>
      </w:r>
      <w:r>
        <w:rPr>
          <w:noProof/>
        </w:rPr>
        <w:tab/>
      </w:r>
      <w:r>
        <w:rPr>
          <w:noProof/>
        </w:rPr>
        <w:fldChar w:fldCharType="begin"/>
      </w:r>
      <w:r>
        <w:rPr>
          <w:noProof/>
        </w:rPr>
        <w:instrText xml:space="preserve"> PAGEREF _Toc493775147 \h </w:instrText>
      </w:r>
      <w:r>
        <w:rPr>
          <w:noProof/>
        </w:rPr>
      </w:r>
      <w:r>
        <w:rPr>
          <w:noProof/>
        </w:rPr>
        <w:fldChar w:fldCharType="separate"/>
      </w:r>
      <w:r>
        <w:rPr>
          <w:noProof/>
        </w:rPr>
        <w:t>13</w:t>
      </w:r>
      <w:r>
        <w:rPr>
          <w:noProof/>
        </w:rPr>
        <w:fldChar w:fldCharType="end"/>
      </w:r>
    </w:p>
    <w:p w14:paraId="6C4C68C8"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_Toc493775148 \h </w:instrText>
      </w:r>
      <w:r>
        <w:rPr>
          <w:noProof/>
        </w:rPr>
      </w:r>
      <w:r>
        <w:rPr>
          <w:noProof/>
        </w:rPr>
        <w:fldChar w:fldCharType="separate"/>
      </w:r>
      <w:r>
        <w:rPr>
          <w:noProof/>
        </w:rPr>
        <w:t>13</w:t>
      </w:r>
      <w:r>
        <w:rPr>
          <w:noProof/>
        </w:rPr>
        <w:fldChar w:fldCharType="end"/>
      </w:r>
    </w:p>
    <w:p w14:paraId="4A5CC31B"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Health impacts</w:t>
      </w:r>
      <w:r>
        <w:rPr>
          <w:noProof/>
        </w:rPr>
        <w:tab/>
      </w:r>
      <w:r>
        <w:rPr>
          <w:noProof/>
        </w:rPr>
        <w:fldChar w:fldCharType="begin"/>
      </w:r>
      <w:r>
        <w:rPr>
          <w:noProof/>
        </w:rPr>
        <w:instrText xml:space="preserve"> PAGEREF _Toc493775149 \h </w:instrText>
      </w:r>
      <w:r>
        <w:rPr>
          <w:noProof/>
        </w:rPr>
      </w:r>
      <w:r>
        <w:rPr>
          <w:noProof/>
        </w:rPr>
        <w:fldChar w:fldCharType="separate"/>
      </w:r>
      <w:r>
        <w:rPr>
          <w:noProof/>
        </w:rPr>
        <w:t>13</w:t>
      </w:r>
      <w:r>
        <w:rPr>
          <w:noProof/>
        </w:rPr>
        <w:fldChar w:fldCharType="end"/>
      </w:r>
    </w:p>
    <w:p w14:paraId="63B5C5C9"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_Toc493775150 \h </w:instrText>
      </w:r>
      <w:r>
        <w:rPr>
          <w:noProof/>
        </w:rPr>
      </w:r>
      <w:r>
        <w:rPr>
          <w:noProof/>
        </w:rPr>
        <w:fldChar w:fldCharType="separate"/>
      </w:r>
      <w:r>
        <w:rPr>
          <w:noProof/>
        </w:rPr>
        <w:t>14</w:t>
      </w:r>
      <w:r>
        <w:rPr>
          <w:noProof/>
        </w:rPr>
        <w:fldChar w:fldCharType="end"/>
      </w:r>
    </w:p>
    <w:p w14:paraId="4F71AE33"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t>Key gaps in real-time monitoring, forecasting and alert capabilities</w:t>
      </w:r>
      <w:r>
        <w:rPr>
          <w:noProof/>
        </w:rPr>
        <w:tab/>
      </w:r>
      <w:r>
        <w:rPr>
          <w:noProof/>
        </w:rPr>
        <w:fldChar w:fldCharType="begin"/>
      </w:r>
      <w:r>
        <w:rPr>
          <w:noProof/>
        </w:rPr>
        <w:instrText xml:space="preserve"> PAGEREF _Toc493775151 \h </w:instrText>
      </w:r>
      <w:r>
        <w:rPr>
          <w:noProof/>
        </w:rPr>
      </w:r>
      <w:r>
        <w:rPr>
          <w:noProof/>
        </w:rPr>
        <w:fldChar w:fldCharType="separate"/>
      </w:r>
      <w:r>
        <w:rPr>
          <w:noProof/>
        </w:rPr>
        <w:t>14</w:t>
      </w:r>
      <w:r>
        <w:rPr>
          <w:noProof/>
        </w:rPr>
        <w:fldChar w:fldCharType="end"/>
      </w:r>
    </w:p>
    <w:p w14:paraId="5734AFDF"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_Toc493775152 \h </w:instrText>
      </w:r>
      <w:r>
        <w:rPr>
          <w:noProof/>
        </w:rPr>
      </w:r>
      <w:r>
        <w:rPr>
          <w:noProof/>
        </w:rPr>
        <w:fldChar w:fldCharType="separate"/>
      </w:r>
      <w:r>
        <w:rPr>
          <w:noProof/>
        </w:rPr>
        <w:t>14</w:t>
      </w:r>
      <w:r>
        <w:rPr>
          <w:noProof/>
        </w:rPr>
        <w:fldChar w:fldCharType="end"/>
      </w:r>
    </w:p>
    <w:p w14:paraId="1B4BD395"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_Toc493775153 \h </w:instrText>
      </w:r>
      <w:r>
        <w:rPr>
          <w:noProof/>
        </w:rPr>
      </w:r>
      <w:r>
        <w:rPr>
          <w:noProof/>
        </w:rPr>
        <w:fldChar w:fldCharType="separate"/>
      </w:r>
      <w:r>
        <w:rPr>
          <w:noProof/>
        </w:rPr>
        <w:t>14</w:t>
      </w:r>
      <w:r>
        <w:rPr>
          <w:noProof/>
        </w:rPr>
        <w:fldChar w:fldCharType="end"/>
      </w:r>
    </w:p>
    <w:p w14:paraId="4700BF3D"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3. Localised Extreme Wind</w:t>
      </w:r>
      <w:r>
        <w:rPr>
          <w:noProof/>
        </w:rPr>
        <w:tab/>
      </w:r>
      <w:r>
        <w:rPr>
          <w:noProof/>
        </w:rPr>
        <w:fldChar w:fldCharType="begin"/>
      </w:r>
      <w:r>
        <w:rPr>
          <w:noProof/>
        </w:rPr>
        <w:instrText xml:space="preserve"> PAGEREF _Toc493775154 \h </w:instrText>
      </w:r>
      <w:r>
        <w:rPr>
          <w:noProof/>
        </w:rPr>
      </w:r>
      <w:r>
        <w:rPr>
          <w:noProof/>
        </w:rPr>
        <w:fldChar w:fldCharType="separate"/>
      </w:r>
      <w:r>
        <w:rPr>
          <w:noProof/>
        </w:rPr>
        <w:t>15</w:t>
      </w:r>
      <w:r>
        <w:rPr>
          <w:noProof/>
        </w:rPr>
        <w:fldChar w:fldCharType="end"/>
      </w:r>
    </w:p>
    <w:p w14:paraId="02B56546"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_Toc493775155 \h </w:instrText>
      </w:r>
      <w:r>
        <w:rPr>
          <w:noProof/>
        </w:rPr>
      </w:r>
      <w:r>
        <w:rPr>
          <w:noProof/>
        </w:rPr>
        <w:fldChar w:fldCharType="separate"/>
      </w:r>
      <w:r>
        <w:rPr>
          <w:noProof/>
        </w:rPr>
        <w:t>15</w:t>
      </w:r>
      <w:r>
        <w:rPr>
          <w:noProof/>
        </w:rPr>
        <w:fldChar w:fldCharType="end"/>
      </w:r>
    </w:p>
    <w:p w14:paraId="03FAE74E" w14:textId="77777777" w:rsidR="001279B7" w:rsidRDefault="001279B7">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_Toc493775156 \h </w:instrText>
      </w:r>
      <w:r>
        <w:rPr>
          <w:noProof/>
        </w:rPr>
      </w:r>
      <w:r>
        <w:rPr>
          <w:noProof/>
        </w:rPr>
        <w:fldChar w:fldCharType="separate"/>
      </w:r>
      <w:r>
        <w:rPr>
          <w:noProof/>
        </w:rPr>
        <w:t>15</w:t>
      </w:r>
      <w:r>
        <w:rPr>
          <w:noProof/>
        </w:rPr>
        <w:fldChar w:fldCharType="end"/>
      </w:r>
    </w:p>
    <w:p w14:paraId="4B8849A5"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_Toc493775157 \h </w:instrText>
      </w:r>
      <w:r>
        <w:rPr>
          <w:noProof/>
        </w:rPr>
      </w:r>
      <w:r>
        <w:rPr>
          <w:noProof/>
        </w:rPr>
        <w:fldChar w:fldCharType="separate"/>
      </w:r>
      <w:r>
        <w:rPr>
          <w:noProof/>
        </w:rPr>
        <w:t>16</w:t>
      </w:r>
      <w:r>
        <w:rPr>
          <w:noProof/>
        </w:rPr>
        <w:fldChar w:fldCharType="end"/>
      </w:r>
    </w:p>
    <w:p w14:paraId="467E1327"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t>Key gaps in real-time monitoring, forecasting and alert capabilities</w:t>
      </w:r>
      <w:r>
        <w:rPr>
          <w:noProof/>
        </w:rPr>
        <w:tab/>
      </w:r>
      <w:r>
        <w:rPr>
          <w:noProof/>
        </w:rPr>
        <w:fldChar w:fldCharType="begin"/>
      </w:r>
      <w:r>
        <w:rPr>
          <w:noProof/>
        </w:rPr>
        <w:instrText xml:space="preserve"> PAGEREF _Toc493775158 \h </w:instrText>
      </w:r>
      <w:r>
        <w:rPr>
          <w:noProof/>
        </w:rPr>
      </w:r>
      <w:r>
        <w:rPr>
          <w:noProof/>
        </w:rPr>
        <w:fldChar w:fldCharType="separate"/>
      </w:r>
      <w:r>
        <w:rPr>
          <w:noProof/>
        </w:rPr>
        <w:t>16</w:t>
      </w:r>
      <w:r>
        <w:rPr>
          <w:noProof/>
        </w:rPr>
        <w:fldChar w:fldCharType="end"/>
      </w:r>
    </w:p>
    <w:p w14:paraId="6DB19003"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_Toc493775159 \h </w:instrText>
      </w:r>
      <w:r>
        <w:rPr>
          <w:noProof/>
        </w:rPr>
      </w:r>
      <w:r>
        <w:rPr>
          <w:noProof/>
        </w:rPr>
        <w:fldChar w:fldCharType="separate"/>
      </w:r>
      <w:r>
        <w:rPr>
          <w:noProof/>
        </w:rPr>
        <w:t>16</w:t>
      </w:r>
      <w:r>
        <w:rPr>
          <w:noProof/>
        </w:rPr>
        <w:fldChar w:fldCharType="end"/>
      </w:r>
    </w:p>
    <w:p w14:paraId="4FEEC2EB"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_Toc493775160 \h </w:instrText>
      </w:r>
      <w:r>
        <w:rPr>
          <w:noProof/>
        </w:rPr>
      </w:r>
      <w:r>
        <w:rPr>
          <w:noProof/>
        </w:rPr>
        <w:fldChar w:fldCharType="separate"/>
      </w:r>
      <w:r>
        <w:rPr>
          <w:noProof/>
        </w:rPr>
        <w:t>17</w:t>
      </w:r>
      <w:r>
        <w:rPr>
          <w:noProof/>
        </w:rPr>
        <w:fldChar w:fldCharType="end"/>
      </w:r>
    </w:p>
    <w:p w14:paraId="15B886B8"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4. Disruptive Winter Weather</w:t>
      </w:r>
      <w:r>
        <w:rPr>
          <w:noProof/>
        </w:rPr>
        <w:tab/>
      </w:r>
      <w:r>
        <w:rPr>
          <w:noProof/>
        </w:rPr>
        <w:fldChar w:fldCharType="begin"/>
      </w:r>
      <w:r>
        <w:rPr>
          <w:noProof/>
        </w:rPr>
        <w:instrText xml:space="preserve"> PAGEREF _Toc493775161 \h </w:instrText>
      </w:r>
      <w:r>
        <w:rPr>
          <w:noProof/>
        </w:rPr>
      </w:r>
      <w:r>
        <w:rPr>
          <w:noProof/>
        </w:rPr>
        <w:fldChar w:fldCharType="separate"/>
      </w:r>
      <w:r>
        <w:rPr>
          <w:noProof/>
        </w:rPr>
        <w:t>18</w:t>
      </w:r>
      <w:r>
        <w:rPr>
          <w:noProof/>
        </w:rPr>
        <w:fldChar w:fldCharType="end"/>
      </w:r>
    </w:p>
    <w:p w14:paraId="6314F00C"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_Toc493775162 \h </w:instrText>
      </w:r>
      <w:r>
        <w:rPr>
          <w:noProof/>
        </w:rPr>
      </w:r>
      <w:r>
        <w:rPr>
          <w:noProof/>
        </w:rPr>
        <w:fldChar w:fldCharType="separate"/>
      </w:r>
      <w:r>
        <w:rPr>
          <w:noProof/>
        </w:rPr>
        <w:t>18</w:t>
      </w:r>
      <w:r>
        <w:rPr>
          <w:noProof/>
        </w:rPr>
        <w:fldChar w:fldCharType="end"/>
      </w:r>
    </w:p>
    <w:p w14:paraId="3549E6D5" w14:textId="77777777" w:rsidR="001279B7" w:rsidRDefault="001279B7">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_Toc493775163 \h </w:instrText>
      </w:r>
      <w:r>
        <w:rPr>
          <w:noProof/>
        </w:rPr>
      </w:r>
      <w:r>
        <w:rPr>
          <w:noProof/>
        </w:rPr>
        <w:fldChar w:fldCharType="separate"/>
      </w:r>
      <w:r>
        <w:rPr>
          <w:noProof/>
        </w:rPr>
        <w:t>18</w:t>
      </w:r>
      <w:r>
        <w:rPr>
          <w:noProof/>
        </w:rPr>
        <w:fldChar w:fldCharType="end"/>
      </w:r>
    </w:p>
    <w:p w14:paraId="6F29577C"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_Toc493775164 \h </w:instrText>
      </w:r>
      <w:r>
        <w:rPr>
          <w:noProof/>
        </w:rPr>
      </w:r>
      <w:r>
        <w:rPr>
          <w:noProof/>
        </w:rPr>
        <w:fldChar w:fldCharType="separate"/>
      </w:r>
      <w:r>
        <w:rPr>
          <w:noProof/>
        </w:rPr>
        <w:t>19</w:t>
      </w:r>
      <w:r>
        <w:rPr>
          <w:noProof/>
        </w:rPr>
        <w:fldChar w:fldCharType="end"/>
      </w:r>
    </w:p>
    <w:p w14:paraId="200E35A5"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t>Key gaps in real-time monitoring, forecasting and alert capabilities</w:t>
      </w:r>
      <w:r>
        <w:rPr>
          <w:noProof/>
        </w:rPr>
        <w:tab/>
      </w:r>
      <w:r>
        <w:rPr>
          <w:noProof/>
        </w:rPr>
        <w:fldChar w:fldCharType="begin"/>
      </w:r>
      <w:r>
        <w:rPr>
          <w:noProof/>
        </w:rPr>
        <w:instrText xml:space="preserve"> PAGEREF _Toc493775165 \h </w:instrText>
      </w:r>
      <w:r>
        <w:rPr>
          <w:noProof/>
        </w:rPr>
      </w:r>
      <w:r>
        <w:rPr>
          <w:noProof/>
        </w:rPr>
        <w:fldChar w:fldCharType="separate"/>
      </w:r>
      <w:r>
        <w:rPr>
          <w:noProof/>
        </w:rPr>
        <w:t>19</w:t>
      </w:r>
      <w:r>
        <w:rPr>
          <w:noProof/>
        </w:rPr>
        <w:fldChar w:fldCharType="end"/>
      </w:r>
    </w:p>
    <w:p w14:paraId="5C2CCFAF"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_Toc493775166 \h </w:instrText>
      </w:r>
      <w:r>
        <w:rPr>
          <w:noProof/>
        </w:rPr>
      </w:r>
      <w:r>
        <w:rPr>
          <w:noProof/>
        </w:rPr>
        <w:fldChar w:fldCharType="separate"/>
      </w:r>
      <w:r>
        <w:rPr>
          <w:noProof/>
        </w:rPr>
        <w:t>19</w:t>
      </w:r>
      <w:r>
        <w:rPr>
          <w:noProof/>
        </w:rPr>
        <w:fldChar w:fldCharType="end"/>
      </w:r>
    </w:p>
    <w:p w14:paraId="3E28571F"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_Toc493775167 \h </w:instrText>
      </w:r>
      <w:r>
        <w:rPr>
          <w:noProof/>
        </w:rPr>
      </w:r>
      <w:r>
        <w:rPr>
          <w:noProof/>
        </w:rPr>
        <w:fldChar w:fldCharType="separate"/>
      </w:r>
      <w:r>
        <w:rPr>
          <w:noProof/>
        </w:rPr>
        <w:t>19</w:t>
      </w:r>
      <w:r>
        <w:rPr>
          <w:noProof/>
        </w:rPr>
        <w:fldChar w:fldCharType="end"/>
      </w:r>
    </w:p>
    <w:p w14:paraId="2CA32557"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5. Urban Heat Waves and Air Pollution</w:t>
      </w:r>
      <w:r>
        <w:rPr>
          <w:noProof/>
        </w:rPr>
        <w:tab/>
      </w:r>
      <w:r>
        <w:rPr>
          <w:noProof/>
        </w:rPr>
        <w:fldChar w:fldCharType="begin"/>
      </w:r>
      <w:r>
        <w:rPr>
          <w:noProof/>
        </w:rPr>
        <w:instrText xml:space="preserve"> PAGEREF _Toc493775168 \h </w:instrText>
      </w:r>
      <w:r>
        <w:rPr>
          <w:noProof/>
        </w:rPr>
      </w:r>
      <w:r>
        <w:rPr>
          <w:noProof/>
        </w:rPr>
        <w:fldChar w:fldCharType="separate"/>
      </w:r>
      <w:r>
        <w:rPr>
          <w:noProof/>
        </w:rPr>
        <w:t>20</w:t>
      </w:r>
      <w:r>
        <w:rPr>
          <w:noProof/>
        </w:rPr>
        <w:fldChar w:fldCharType="end"/>
      </w:r>
    </w:p>
    <w:p w14:paraId="09DC55B9"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_Toc493775169 \h </w:instrText>
      </w:r>
      <w:r>
        <w:rPr>
          <w:noProof/>
        </w:rPr>
      </w:r>
      <w:r>
        <w:rPr>
          <w:noProof/>
        </w:rPr>
        <w:fldChar w:fldCharType="separate"/>
      </w:r>
      <w:r>
        <w:rPr>
          <w:noProof/>
        </w:rPr>
        <w:t>20</w:t>
      </w:r>
      <w:r>
        <w:rPr>
          <w:noProof/>
        </w:rPr>
        <w:fldChar w:fldCharType="end"/>
      </w:r>
    </w:p>
    <w:p w14:paraId="64D148E3"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Health impacts</w:t>
      </w:r>
      <w:r>
        <w:rPr>
          <w:noProof/>
        </w:rPr>
        <w:tab/>
      </w:r>
      <w:r>
        <w:rPr>
          <w:noProof/>
        </w:rPr>
        <w:fldChar w:fldCharType="begin"/>
      </w:r>
      <w:r>
        <w:rPr>
          <w:noProof/>
        </w:rPr>
        <w:instrText xml:space="preserve"> PAGEREF _Toc493775170 \h </w:instrText>
      </w:r>
      <w:r>
        <w:rPr>
          <w:noProof/>
        </w:rPr>
      </w:r>
      <w:r>
        <w:rPr>
          <w:noProof/>
        </w:rPr>
        <w:fldChar w:fldCharType="separate"/>
      </w:r>
      <w:r>
        <w:rPr>
          <w:noProof/>
        </w:rPr>
        <w:t>20</w:t>
      </w:r>
      <w:r>
        <w:rPr>
          <w:noProof/>
        </w:rPr>
        <w:fldChar w:fldCharType="end"/>
      </w:r>
    </w:p>
    <w:p w14:paraId="4BE60C86" w14:textId="77777777" w:rsidR="001279B7" w:rsidRDefault="001279B7">
      <w:pPr>
        <w:pStyle w:val="TOC3"/>
        <w:tabs>
          <w:tab w:val="right" w:pos="9010"/>
        </w:tabs>
        <w:rPr>
          <w:rFonts w:eastAsiaTheme="minorEastAsia"/>
          <w:smallCaps w:val="0"/>
          <w:noProof/>
          <w:sz w:val="24"/>
          <w:szCs w:val="24"/>
          <w:lang w:eastAsia="en-GB"/>
        </w:rPr>
      </w:pPr>
      <w:r>
        <w:rPr>
          <w:noProof/>
          <w:lang w:eastAsia="en-GB"/>
        </w:rPr>
        <w:t>How forecasting informs heat wave and air pollution health action plans</w:t>
      </w:r>
      <w:r>
        <w:rPr>
          <w:noProof/>
        </w:rPr>
        <w:tab/>
      </w:r>
      <w:r>
        <w:rPr>
          <w:noProof/>
        </w:rPr>
        <w:fldChar w:fldCharType="begin"/>
      </w:r>
      <w:r>
        <w:rPr>
          <w:noProof/>
        </w:rPr>
        <w:instrText xml:space="preserve"> PAGEREF _Toc493775171 \h </w:instrText>
      </w:r>
      <w:r>
        <w:rPr>
          <w:noProof/>
        </w:rPr>
      </w:r>
      <w:r>
        <w:rPr>
          <w:noProof/>
        </w:rPr>
        <w:fldChar w:fldCharType="separate"/>
      </w:r>
      <w:r>
        <w:rPr>
          <w:noProof/>
        </w:rPr>
        <w:t>21</w:t>
      </w:r>
      <w:r>
        <w:rPr>
          <w:noProof/>
        </w:rPr>
        <w:fldChar w:fldCharType="end"/>
      </w:r>
    </w:p>
    <w:p w14:paraId="537B4546"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_Toc493775172 \h </w:instrText>
      </w:r>
      <w:r>
        <w:rPr>
          <w:noProof/>
        </w:rPr>
      </w:r>
      <w:r>
        <w:rPr>
          <w:noProof/>
        </w:rPr>
        <w:fldChar w:fldCharType="separate"/>
      </w:r>
      <w:r>
        <w:rPr>
          <w:noProof/>
        </w:rPr>
        <w:t>21</w:t>
      </w:r>
      <w:r>
        <w:rPr>
          <w:noProof/>
        </w:rPr>
        <w:fldChar w:fldCharType="end"/>
      </w:r>
    </w:p>
    <w:p w14:paraId="3B1D6B0B"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lastRenderedPageBreak/>
        <w:t>Key gaps in real-time monitoring, forecasting and alert capabilities</w:t>
      </w:r>
      <w:r>
        <w:rPr>
          <w:noProof/>
        </w:rPr>
        <w:tab/>
      </w:r>
      <w:r>
        <w:rPr>
          <w:noProof/>
        </w:rPr>
        <w:fldChar w:fldCharType="begin"/>
      </w:r>
      <w:r>
        <w:rPr>
          <w:noProof/>
        </w:rPr>
        <w:instrText xml:space="preserve"> PAGEREF _Toc493775173 \h </w:instrText>
      </w:r>
      <w:r>
        <w:rPr>
          <w:noProof/>
        </w:rPr>
      </w:r>
      <w:r>
        <w:rPr>
          <w:noProof/>
        </w:rPr>
        <w:fldChar w:fldCharType="separate"/>
      </w:r>
      <w:r>
        <w:rPr>
          <w:noProof/>
        </w:rPr>
        <w:t>21</w:t>
      </w:r>
      <w:r>
        <w:rPr>
          <w:noProof/>
        </w:rPr>
        <w:fldChar w:fldCharType="end"/>
      </w:r>
    </w:p>
    <w:p w14:paraId="72A04BF3"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_Toc493775174 \h </w:instrText>
      </w:r>
      <w:r>
        <w:rPr>
          <w:noProof/>
        </w:rPr>
      </w:r>
      <w:r>
        <w:rPr>
          <w:noProof/>
        </w:rPr>
        <w:fldChar w:fldCharType="separate"/>
      </w:r>
      <w:r>
        <w:rPr>
          <w:noProof/>
        </w:rPr>
        <w:t>21</w:t>
      </w:r>
      <w:r>
        <w:rPr>
          <w:noProof/>
        </w:rPr>
        <w:fldChar w:fldCharType="end"/>
      </w:r>
    </w:p>
    <w:p w14:paraId="0A8EAA02"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_Toc493775175 \h </w:instrText>
      </w:r>
      <w:r>
        <w:rPr>
          <w:noProof/>
        </w:rPr>
      </w:r>
      <w:r>
        <w:rPr>
          <w:noProof/>
        </w:rPr>
        <w:fldChar w:fldCharType="separate"/>
      </w:r>
      <w:r>
        <w:rPr>
          <w:noProof/>
        </w:rPr>
        <w:t>21</w:t>
      </w:r>
      <w:r>
        <w:rPr>
          <w:noProof/>
        </w:rPr>
        <w:fldChar w:fldCharType="end"/>
      </w:r>
    </w:p>
    <w:p w14:paraId="1E1CC49A" w14:textId="77777777" w:rsidR="001279B7" w:rsidRDefault="001279B7">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_Toc493775176 \h </w:instrText>
      </w:r>
      <w:r>
        <w:rPr>
          <w:noProof/>
        </w:rPr>
      </w:r>
      <w:r>
        <w:rPr>
          <w:noProof/>
        </w:rPr>
        <w:fldChar w:fldCharType="separate"/>
      </w:r>
      <w:r>
        <w:rPr>
          <w:noProof/>
        </w:rPr>
        <w:t>22</w:t>
      </w:r>
      <w:r>
        <w:rPr>
          <w:noProof/>
        </w:rPr>
        <w:fldChar w:fldCharType="end"/>
      </w:r>
    </w:p>
    <w:p w14:paraId="39602AFE" w14:textId="2101226B" w:rsidR="00CA5244" w:rsidRDefault="00135CD9" w:rsidP="00C15D83">
      <w:pPr>
        <w:pStyle w:val="Heading1"/>
      </w:pPr>
      <w:r>
        <w:fldChar w:fldCharType="end"/>
      </w:r>
      <w:bookmarkStart w:id="0" w:name="_Toc493775129"/>
      <w:r w:rsidR="00196099">
        <w:t>Figures and tables</w:t>
      </w:r>
      <w:bookmarkEnd w:id="0"/>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1" w:name="_Toc493775130"/>
      <w:r w:rsidRPr="00CA5716">
        <w:lastRenderedPageBreak/>
        <w:t>Introduction</w:t>
      </w:r>
      <w:bookmarkEnd w:id="1"/>
    </w:p>
    <w:p w14:paraId="0B88027C" w14:textId="69CDD9A9" w:rsidR="00EC144A" w:rsidRDefault="00C70384" w:rsidP="00B63972">
      <w:pPr>
        <w:jc w:val="both"/>
      </w:pPr>
      <w:r>
        <w:t>Disaster globally since 1990 have caused the deaths of over 1.6 million people.</w:t>
      </w:r>
      <w:r w:rsidR="00B340CE">
        <w:fldChar w:fldCharType="begin" w:fldLock="1"/>
      </w:r>
      <w:r w:rsidR="000521AC">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casting, both in spatial resolution and predictive lead time</w:t>
      </w:r>
      <w:r w:rsidR="004D4DE7">
        <w:t>,</w:t>
      </w:r>
      <w:r w:rsidR="007A5196">
        <w:t xml:space="preserve"> from 2 mins to 2 weeks</w:t>
      </w:r>
      <w:r w:rsidR="000818E6">
        <w:t xml:space="preserv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2" w:name="_Toc493775131"/>
      <w:r w:rsidRPr="00E1526C">
        <w:t>Structure</w:t>
      </w:r>
      <w:r w:rsidR="005332EE">
        <w:t xml:space="preserve"> of </w:t>
      </w:r>
      <w:r w:rsidR="006E3146">
        <w:t>white paper</w:t>
      </w:r>
      <w:bookmarkEnd w:id="2"/>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3" w:name="_Ref491178940"/>
      <w:bookmarkStart w:id="4" w:name="_Toc491339554"/>
      <w:r>
        <w:t xml:space="preserve">Table </w:t>
      </w:r>
      <w:r>
        <w:fldChar w:fldCharType="begin"/>
      </w:r>
      <w:r>
        <w:instrText xml:space="preserve"> SEQ Table \* ARABIC </w:instrText>
      </w:r>
      <w:r>
        <w:fldChar w:fldCharType="separate"/>
      </w:r>
      <w:r w:rsidR="006327D9">
        <w:rPr>
          <w:noProof/>
        </w:rPr>
        <w:t>1</w:t>
      </w:r>
      <w:r>
        <w:fldChar w:fldCharType="end"/>
      </w:r>
      <w:bookmarkEnd w:id="3"/>
      <w:r>
        <w:t xml:space="preserve">. Key focal areas of HIWeather and the outline in </w:t>
      </w:r>
      <w:r w:rsidR="00BE0C64">
        <w:t>white p</w:t>
      </w:r>
      <w:r w:rsidR="005A4CAC">
        <w:t>ape</w:t>
      </w:r>
      <w:r w:rsidR="003238A5">
        <w:t>r</w:t>
      </w:r>
      <w:r>
        <w:t xml:space="preserve"> for each</w:t>
      </w:r>
      <w:r w:rsidR="009D3CB4">
        <w:t xml:space="preserve"> area</w:t>
      </w:r>
      <w:r>
        <w:t>.</w:t>
      </w:r>
      <w:bookmarkEnd w:id="4"/>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358BC16D" w14:textId="62C7CE0A" w:rsidR="00563F55" w:rsidRPr="00563F55" w:rsidRDefault="00563F55" w:rsidP="00563F55">
            <w:pPr>
              <w:pStyle w:val="ListParagraph"/>
              <w:numPr>
                <w:ilvl w:val="0"/>
                <w:numId w:val="1"/>
              </w:numPr>
              <w:shd w:val="clear" w:color="auto" w:fill="FFFFFF"/>
              <w:ind w:left="317" w:hanging="141"/>
              <w:jc w:val="both"/>
              <w:outlineLvl w:val="0"/>
              <w:rPr>
                <w:rFonts w:eastAsia="Times New Roman" w:cs="Times New Roman"/>
                <w:b/>
                <w:u w:val="single"/>
                <w:lang w:eastAsia="en-GB"/>
              </w:rPr>
            </w:pPr>
            <w:r>
              <w:rPr>
                <w:rFonts w:eastAsia="Times New Roman" w:cs="Times New Roman"/>
                <w:b/>
                <w:lang w:eastAsia="en-GB"/>
              </w:rPr>
              <w:t>How forecasting plugs into action plans</w:t>
            </w:r>
            <w:r w:rsidRPr="003C27C6">
              <w:rPr>
                <w:rFonts w:eastAsia="Times New Roman" w:cs="Times New Roman"/>
                <w:b/>
                <w:lang w:eastAsia="en-GB"/>
              </w:rPr>
              <w:t xml:space="preserve">. </w:t>
            </w:r>
            <w:r>
              <w:rPr>
                <w:rFonts w:eastAsia="Times New Roman" w:cs="Times New Roman"/>
                <w:lang w:eastAsia="en-GB"/>
              </w:rPr>
              <w:t>The current ways in which forecasting is beneficial to decision makers</w:t>
            </w:r>
          </w:p>
          <w:p w14:paraId="06446447" w14:textId="77777777" w:rsidR="003C27C6" w:rsidRPr="00B31EF0" w:rsidRDefault="003C27C6" w:rsidP="003C27C6">
            <w:pPr>
              <w:pStyle w:val="ListParagraph"/>
              <w:numPr>
                <w:ilvl w:val="0"/>
                <w:numId w:val="1"/>
              </w:numPr>
              <w:shd w:val="clear" w:color="auto" w:fill="FFFFFF"/>
              <w:ind w:left="317" w:hanging="141"/>
              <w:jc w:val="both"/>
              <w:outlineLvl w:val="0"/>
              <w:rPr>
                <w:ins w:id="5" w:author="Parks, Robbie M" w:date="2017-09-21T14:05:00Z"/>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50C8EC4C" w14:textId="77777777" w:rsidR="003C27C6" w:rsidRDefault="003C27C6" w:rsidP="00475F7D">
            <w:pPr>
              <w:shd w:val="clear" w:color="auto" w:fill="FFFFFF"/>
              <w:ind w:left="317" w:hanging="141"/>
              <w:jc w:val="both"/>
              <w:outlineLvl w:val="0"/>
            </w:pPr>
            <w:r w:rsidRPr="006B52DE">
              <w:rPr>
                <w:rFonts w:eastAsia="Times New Roman" w:cs="Times New Roman"/>
                <w:b/>
                <w:lang w:eastAsia="en-GB"/>
              </w:rPr>
              <w:t xml:space="preserve">Potential projects with improved forecasting. </w:t>
            </w:r>
            <w:r>
              <w:t xml:space="preserve">Potential </w:t>
            </w:r>
            <w:r>
              <w:lastRenderedPageBreak/>
              <w:t xml:space="preserve">projects serving as focused health outcome-based research for HIWeather.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5E04FE4C" w14:textId="2906BD66" w:rsidR="00086B52" w:rsidRPr="00AE59C6" w:rsidRDefault="008B5BFE" w:rsidP="00563F55">
      <w:pPr>
        <w:pStyle w:val="Heading1"/>
        <w:numPr>
          <w:ilvl w:val="0"/>
          <w:numId w:val="11"/>
        </w:numPr>
      </w:pPr>
      <w:bookmarkStart w:id="6" w:name="_Toc493775132"/>
      <w:r w:rsidRPr="00E1526C">
        <w:lastRenderedPageBreak/>
        <w:t>Decision-making processes in disaster action plans</w:t>
      </w:r>
      <w:bookmarkEnd w:id="6"/>
    </w:p>
    <w:p w14:paraId="4E46DD25" w14:textId="3718CCCB" w:rsidR="00171048" w:rsidRPr="00086B52" w:rsidRDefault="00086B52" w:rsidP="00562345">
      <w:pPr>
        <w:pStyle w:val="Heading2"/>
        <w:numPr>
          <w:ilvl w:val="0"/>
          <w:numId w:val="13"/>
        </w:numPr>
      </w:pPr>
      <w:bookmarkStart w:id="7" w:name="_Toc493775133"/>
      <w:r w:rsidRPr="00086B52">
        <w:t>Decision-making structure</w:t>
      </w:r>
      <w:bookmarkEnd w:id="7"/>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4B4BACFD"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"previouslyFormattedCitation" : "&lt;sup&gt;4&lt;/sup&gt;"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0">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8" w:name="_Ref491173665"/>
      <w:bookmarkStart w:id="9" w:name="_Ref491173640"/>
      <w:bookmarkStart w:id="10"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8"/>
      <w:r>
        <w:t xml:space="preserve">. </w:t>
      </w:r>
      <w:r w:rsidRPr="00BE3C85">
        <w:t>Potential flow of information between a lead body and other actors invo</w:t>
      </w:r>
      <w:r>
        <w:t>lved in heat action plans.</w:t>
      </w:r>
      <w:bookmarkEnd w:id="9"/>
      <w:bookmarkEnd w:id="10"/>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1" w:name="_Toc493775134"/>
      <w:r>
        <w:rPr>
          <w:rFonts w:eastAsia="Times New Roman"/>
          <w:lang w:eastAsia="en-GB"/>
        </w:rPr>
        <w:t>Iterative management of decision-making structure</w:t>
      </w:r>
      <w:bookmarkEnd w:id="11"/>
    </w:p>
    <w:p w14:paraId="374469AA" w14:textId="351D410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"&lt;sup&gt;5&lt;/sup&gt;"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2" w:name="_Ref491336742"/>
      <w:bookmarkStart w:id="13"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12"/>
      <w:r>
        <w:t>. Communications plan for Ahmedabad Heat Action Plan</w:t>
      </w:r>
      <w:bookmarkEnd w:id="13"/>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0890820" w14:textId="0699632A" w:rsidR="00D05764" w:rsidRPr="00FF084A" w:rsidRDefault="002160F0" w:rsidP="00FF084A">
      <w:pPr>
        <w:pStyle w:val="Caption"/>
        <w:jc w:val="center"/>
      </w:pPr>
      <w:bookmarkStart w:id="14" w:name="_Ref491702736"/>
      <w:r>
        <w:t xml:space="preserve">Figure </w:t>
      </w:r>
      <w:r>
        <w:fldChar w:fldCharType="begin"/>
      </w:r>
      <w:r>
        <w:instrText xml:space="preserve"> SEQ Figure \* ARABIC </w:instrText>
      </w:r>
      <w:r>
        <w:fldChar w:fldCharType="separate"/>
      </w:r>
      <w:r>
        <w:rPr>
          <w:noProof/>
        </w:rPr>
        <w:t>3</w:t>
      </w:r>
      <w:r>
        <w:fldChar w:fldCharType="end"/>
      </w:r>
      <w:bookmarkEnd w:id="14"/>
      <w:r>
        <w:t>. The proposed mechanism for heat health warning system in Thailand.</w:t>
      </w:r>
    </w:p>
    <w:p w14:paraId="6BB8CF38" w14:textId="4AB0FB4C" w:rsidR="00086FC3" w:rsidRPr="000009C0" w:rsidRDefault="005E7F1A" w:rsidP="00562345">
      <w:pPr>
        <w:pStyle w:val="Heading2"/>
        <w:numPr>
          <w:ilvl w:val="0"/>
          <w:numId w:val="13"/>
        </w:numPr>
        <w:rPr>
          <w:rFonts w:eastAsia="Times New Roman"/>
          <w:lang w:eastAsia="en-GB"/>
        </w:rPr>
      </w:pPr>
      <w:bookmarkStart w:id="15" w:name="_Toc493775135"/>
      <w:r>
        <w:rPr>
          <w:rFonts w:eastAsia="Times New Roman"/>
          <w:lang w:eastAsia="en-GB"/>
        </w:rPr>
        <w:lastRenderedPageBreak/>
        <w:t>Identity of d</w:t>
      </w:r>
      <w:r w:rsidR="002037A7">
        <w:rPr>
          <w:rFonts w:eastAsia="Times New Roman"/>
          <w:lang w:eastAsia="en-GB"/>
        </w:rPr>
        <w:t>ecision makers</w:t>
      </w:r>
      <w:bookmarkEnd w:id="15"/>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6" w:name="_Toc493775136"/>
      <w:r w:rsidRPr="00086B52">
        <w:rPr>
          <w:rFonts w:eastAsia="Times New Roman"/>
          <w:lang w:eastAsia="en-GB"/>
        </w:rPr>
        <w:t>Timeline of key decisions and processes</w:t>
      </w:r>
      <w:bookmarkEnd w:id="16"/>
    </w:p>
    <w:p w14:paraId="0907BF63" w14:textId="4947E93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17" w:name="_Ref491177607"/>
      <w:bookmarkStart w:id="18"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17"/>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8"/>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19" w:name="_Toc493775137"/>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19"/>
    </w:p>
    <w:p w14:paraId="2BE08CDF" w14:textId="60CDAE93"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0521AC">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0" w:name="_Ref491180457"/>
      <w:bookmarkStart w:id="21" w:name="_Toc491339555"/>
      <w:r>
        <w:t xml:space="preserve">Table </w:t>
      </w:r>
      <w:r>
        <w:fldChar w:fldCharType="begin"/>
      </w:r>
      <w:r>
        <w:instrText xml:space="preserve"> SEQ Table \* ARABIC </w:instrText>
      </w:r>
      <w:r>
        <w:fldChar w:fldCharType="separate"/>
      </w:r>
      <w:r>
        <w:rPr>
          <w:noProof/>
        </w:rPr>
        <w:t>2</w:t>
      </w:r>
      <w:r>
        <w:fldChar w:fldCharType="end"/>
      </w:r>
      <w:bookmarkEnd w:id="20"/>
      <w:r>
        <w:t xml:space="preserve">. </w:t>
      </w:r>
      <w:r w:rsidR="00506498">
        <w:t xml:space="preserve">Indicators from monitoring processes relevant to </w:t>
      </w:r>
      <w:r w:rsidR="00863397">
        <w:t>disasters.</w:t>
      </w:r>
      <w:bookmarkEnd w:id="21"/>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2" w:name="_Toc493775138"/>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2"/>
    </w:p>
    <w:p w14:paraId="641B2BFC" w14:textId="6844C459" w:rsidR="00FF69F5" w:rsidRPr="005C6AE1" w:rsidRDefault="00A618F9" w:rsidP="006A7A64">
      <w:pPr>
        <w:pStyle w:val="Heading2"/>
        <w:rPr>
          <w:rFonts w:eastAsia="Times New Roman" w:cs="Times New Roman"/>
          <w:color w:val="351C75"/>
          <w:lang w:eastAsia="en-GB"/>
        </w:rPr>
      </w:pPr>
      <w:bookmarkStart w:id="23" w:name="_Toc493775139"/>
      <w:r w:rsidRPr="005C6AE1">
        <w:rPr>
          <w:rFonts w:eastAsia="Times New Roman"/>
          <w:lang w:eastAsia="en-GB"/>
        </w:rPr>
        <w:t xml:space="preserve">1. </w:t>
      </w:r>
      <w:r w:rsidR="00FF69F5" w:rsidRPr="005C6AE1">
        <w:rPr>
          <w:rFonts w:eastAsia="Times New Roman"/>
          <w:lang w:eastAsia="en-GB"/>
        </w:rPr>
        <w:t>Urban Flood</w:t>
      </w:r>
      <w:bookmarkEnd w:id="23"/>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4" w:name="_Toc493775140"/>
      <w:r w:rsidRPr="00353192">
        <w:rPr>
          <w:rFonts w:eastAsia="Times New Roman"/>
          <w:lang w:eastAsia="en-GB"/>
        </w:rPr>
        <w:t>Overview</w:t>
      </w:r>
      <w:bookmarkEnd w:id="24"/>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423DFA5E"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5" w:name="_Toc493775141"/>
      <w:r w:rsidRPr="00353192">
        <w:rPr>
          <w:rFonts w:eastAsia="Times New Roman"/>
          <w:lang w:eastAsia="en-GB"/>
        </w:rPr>
        <w:t>Health impacts</w:t>
      </w:r>
      <w:bookmarkEnd w:id="25"/>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3AEFF7AB"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00314E60" w:rsidR="00FA45C2" w:rsidRPr="0035319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734269">
        <w:rPr>
          <w:rFonts w:eastAsia="Times New Roman" w:cs="Times New Roman"/>
          <w:lang w:eastAsia="en-GB"/>
        </w:rPr>
        <w:t xml:space="preserve"> [ref]</w:t>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75992FA2" w:rsidR="00FF69F5"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72C052B" w14:textId="77777777" w:rsidR="00E85580" w:rsidRDefault="00E85580" w:rsidP="00391E5E">
      <w:pPr>
        <w:shd w:val="clear" w:color="auto" w:fill="FFFFFF"/>
        <w:jc w:val="both"/>
        <w:rPr>
          <w:rFonts w:eastAsia="Times New Roman" w:cs="Times New Roman"/>
          <w:lang w:eastAsia="en-GB"/>
        </w:rPr>
      </w:pPr>
    </w:p>
    <w:p w14:paraId="7ECF15DD" w14:textId="2C153FF3" w:rsidR="00E85580" w:rsidRDefault="00E85580" w:rsidP="00391E5E">
      <w:pPr>
        <w:shd w:val="clear" w:color="auto" w:fill="FFFFFF"/>
        <w:jc w:val="both"/>
        <w:rPr>
          <w:rFonts w:eastAsia="Times New Roman" w:cs="Times New Roman"/>
          <w:lang w:eastAsia="en-GB"/>
        </w:rPr>
      </w:pPr>
      <w:r>
        <w:rPr>
          <w:rFonts w:eastAsia="Times New Roman" w:cs="Times New Roman"/>
          <w:b/>
          <w:lang w:eastAsia="en-GB"/>
        </w:rPr>
        <w:t xml:space="preserve">Electrocution. </w:t>
      </w:r>
      <w:r w:rsidR="002F3FBC">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sidR="002F3FBC">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640985" w:rsidRPr="00640985">
        <w:rPr>
          <w:rFonts w:eastAsia="Times New Roman" w:cs="Times New Roman"/>
          <w:noProof/>
          <w:vertAlign w:val="superscript"/>
          <w:lang w:eastAsia="en-GB"/>
        </w:rPr>
        <w:t>14</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640985" w:rsidRPr="00640985">
        <w:rPr>
          <w:rFonts w:eastAsia="Times New Roman" w:cs="Times New Roman"/>
          <w:noProof/>
          <w:vertAlign w:val="superscript"/>
          <w:lang w:eastAsia="en-GB"/>
        </w:rPr>
        <w:t>14</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bookmarkStart w:id="26" w:name="_GoBack"/>
      <w:bookmarkEnd w:id="26"/>
    </w:p>
    <w:p w14:paraId="73BA3EC0" w14:textId="7157C90F" w:rsidR="00FF69F5" w:rsidRPr="00353192" w:rsidRDefault="00E7026C" w:rsidP="00391E5E">
      <w:pPr>
        <w:shd w:val="clear" w:color="auto" w:fill="FFFFFF"/>
        <w:jc w:val="both"/>
        <w:rPr>
          <w:rFonts w:eastAsia="Times New Roman" w:cs="Times New Roman"/>
          <w:lang w:eastAsia="en-GB"/>
        </w:rPr>
      </w:pPr>
      <w:r>
        <w:rPr>
          <w:rFonts w:eastAsia="Times New Roman" w:cs="Times New Roman"/>
          <w:b/>
          <w:lang w:eastAsia="en-GB"/>
        </w:rPr>
        <w:t>Facilitating 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4363AD64"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lastRenderedPageBreak/>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"&lt;sup&gt;18,19&lt;/sup&gt;", "plainTextFormattedCitation" : "18,19", "previouslyFormattedCitation" : "&lt;sup&gt;18,19&lt;/sup&gt;"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18,19</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D229555"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"&lt;sup&gt;20&lt;/sup&gt;", "plainTextFormattedCitation" : "20", "previouslyFormattedCitation" : "&lt;sup&gt;20&lt;/sup&gt;"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20</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17DB63AF"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"&lt;sup&gt;21,22&lt;/sup&gt;", "plainTextFormattedCitation" : "21,22", "previouslyFormattedCitation" : "&lt;sup&gt;21,22&lt;/sup&gt;"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21,22</w:t>
      </w:r>
      <w:r w:rsidRPr="00353192">
        <w:rPr>
          <w:rFonts w:eastAsia="Times New Roman" w:cs="Times New Roman"/>
          <w:lang w:eastAsia="en-GB"/>
        </w:rPr>
        <w:fldChar w:fldCharType="end"/>
      </w:r>
      <w:r w:rsidRPr="00353192">
        <w:rPr>
          <w:rFonts w:eastAsia="Times New Roman" w:cs="Times New Roman"/>
          <w:lang w:eastAsia="en-GB"/>
        </w:rPr>
        <w:t xml:space="preserve"> </w:t>
      </w:r>
    </w:p>
    <w:p w14:paraId="6ED9EC53" w14:textId="77777777" w:rsidR="00B53C89" w:rsidRDefault="00B53C89" w:rsidP="00FF69F5">
      <w:pPr>
        <w:shd w:val="clear" w:color="auto" w:fill="FFFFFF"/>
        <w:jc w:val="both"/>
        <w:rPr>
          <w:rFonts w:eastAsia="Times New Roman" w:cs="Times New Roman"/>
          <w:lang w:eastAsia="en-GB"/>
        </w:rPr>
      </w:pPr>
    </w:p>
    <w:p w14:paraId="1FB0CA18" w14:textId="09FCE027" w:rsidR="00D445C7" w:rsidRDefault="00B53C89" w:rsidP="00D445C7">
      <w:pPr>
        <w:pStyle w:val="Heading3"/>
        <w:rPr>
          <w:lang w:eastAsia="en-GB"/>
        </w:rPr>
      </w:pPr>
      <w:bookmarkStart w:id="27" w:name="_Toc493775142"/>
      <w:r>
        <w:rPr>
          <w:lang w:eastAsia="en-GB"/>
        </w:rPr>
        <w:t>How forecasting fits into ur</w:t>
      </w:r>
      <w:r w:rsidR="00DE3827">
        <w:rPr>
          <w:lang w:eastAsia="en-GB"/>
        </w:rPr>
        <w:t>ban F</w:t>
      </w:r>
      <w:r>
        <w:rPr>
          <w:lang w:eastAsia="en-GB"/>
        </w:rPr>
        <w:t xml:space="preserve">lood </w:t>
      </w:r>
      <w:r w:rsidR="00DE3827">
        <w:rPr>
          <w:lang w:eastAsia="en-GB"/>
        </w:rPr>
        <w:t>Action P</w:t>
      </w:r>
      <w:r>
        <w:rPr>
          <w:lang w:eastAsia="en-GB"/>
        </w:rPr>
        <w:t>lans</w:t>
      </w:r>
      <w:r w:rsidR="00DE3827">
        <w:rPr>
          <w:lang w:eastAsia="en-GB"/>
        </w:rPr>
        <w:t xml:space="preserve"> (FAPs)</w:t>
      </w:r>
      <w:bookmarkEnd w:id="27"/>
    </w:p>
    <w:p w14:paraId="4DECDE1C" w14:textId="77777777" w:rsidR="00D445C7" w:rsidRPr="00D445C7" w:rsidRDefault="00D445C7" w:rsidP="00D445C7">
      <w:pPr>
        <w:rPr>
          <w:lang w:eastAsia="en-GB"/>
        </w:rPr>
      </w:pPr>
    </w:p>
    <w:p w14:paraId="480D7AE3" w14:textId="75F0AB44" w:rsidR="00A709BE" w:rsidRDefault="00A709BE" w:rsidP="00A709BE">
      <w:pPr>
        <w:rPr>
          <w:lang w:eastAsia="en-GB"/>
        </w:rPr>
      </w:pPr>
      <w:r>
        <w:rPr>
          <w:lang w:eastAsia="en-GB"/>
        </w:rPr>
        <w:t xml:space="preserve">An overview of </w:t>
      </w:r>
      <w:r w:rsidR="00911549">
        <w:rPr>
          <w:lang w:eastAsia="en-GB"/>
        </w:rPr>
        <w:t>h</w:t>
      </w:r>
      <w:r>
        <w:rPr>
          <w:lang w:eastAsia="en-GB"/>
        </w:rPr>
        <w:t>ow the health sector generally benefits from urban flood forecasts:</w:t>
      </w:r>
    </w:p>
    <w:p w14:paraId="48304249" w14:textId="77777777" w:rsidR="00A709BE" w:rsidRDefault="00A709BE" w:rsidP="00A709BE">
      <w:pPr>
        <w:rPr>
          <w:lang w:eastAsia="en-GB"/>
        </w:rPr>
      </w:pPr>
    </w:p>
    <w:p w14:paraId="7E6BD2F7" w14:textId="77777777" w:rsidR="00A709BE" w:rsidRDefault="00A709BE" w:rsidP="00A709BE">
      <w:pPr>
        <w:pStyle w:val="ListParagraph"/>
        <w:numPr>
          <w:ilvl w:val="0"/>
          <w:numId w:val="1"/>
        </w:numPr>
        <w:rPr>
          <w:lang w:eastAsia="en-GB"/>
        </w:rPr>
      </w:pPr>
      <w:r>
        <w:rPr>
          <w:lang w:eastAsia="en-GB"/>
        </w:rPr>
        <w:t>What the structure of urban flood action plans generally are (UK example)</w:t>
      </w:r>
    </w:p>
    <w:p w14:paraId="098955E1" w14:textId="77777777" w:rsidR="00A709BE" w:rsidRDefault="00A709BE" w:rsidP="00A709BE">
      <w:pPr>
        <w:pStyle w:val="ListParagraph"/>
        <w:numPr>
          <w:ilvl w:val="0"/>
          <w:numId w:val="1"/>
        </w:numPr>
        <w:rPr>
          <w:lang w:eastAsia="en-GB"/>
        </w:rPr>
      </w:pPr>
      <w:r>
        <w:rPr>
          <w:lang w:eastAsia="en-GB"/>
        </w:rPr>
        <w:t>What decision makers can do with, say, 3 days, 5 days, 7 days, 2 weeks</w:t>
      </w:r>
    </w:p>
    <w:p w14:paraId="74B04DDC" w14:textId="77777777" w:rsidR="00A709BE" w:rsidRDefault="00A709BE" w:rsidP="00A709BE">
      <w:pPr>
        <w:pStyle w:val="ListParagraph"/>
        <w:numPr>
          <w:ilvl w:val="0"/>
          <w:numId w:val="1"/>
        </w:numPr>
        <w:rPr>
          <w:lang w:eastAsia="en-GB"/>
        </w:rPr>
      </w:pPr>
      <w:r>
        <w:rPr>
          <w:lang w:eastAsia="en-GB"/>
        </w:rPr>
        <w:t>The importance of extending the forecast horizon and skill in space and time</w:t>
      </w:r>
    </w:p>
    <w:p w14:paraId="1B3C88DB" w14:textId="31C4433A" w:rsidR="00A709BE" w:rsidRDefault="00A709BE" w:rsidP="00534A9D">
      <w:pPr>
        <w:pStyle w:val="ListParagraph"/>
        <w:numPr>
          <w:ilvl w:val="0"/>
          <w:numId w:val="1"/>
        </w:numPr>
        <w:rPr>
          <w:lang w:eastAsia="en-GB"/>
        </w:rPr>
      </w:pPr>
      <w:r>
        <w:rPr>
          <w:lang w:eastAsia="en-GB"/>
        </w:rPr>
        <w:t>The ‘so what?’</w:t>
      </w:r>
    </w:p>
    <w:p w14:paraId="7C5AF247" w14:textId="77777777" w:rsidR="00A709BE" w:rsidRDefault="00A709BE" w:rsidP="00534A9D">
      <w:pPr>
        <w:rPr>
          <w:lang w:eastAsia="en-GB"/>
        </w:rPr>
      </w:pPr>
    </w:p>
    <w:p w14:paraId="45D7E68D" w14:textId="792F8866" w:rsidR="006F6819" w:rsidRDefault="00A709BE" w:rsidP="00A709BE">
      <w:pPr>
        <w:pStyle w:val="Heading4"/>
        <w:rPr>
          <w:lang w:eastAsia="en-GB"/>
        </w:rPr>
      </w:pPr>
      <w:r>
        <w:rPr>
          <w:lang w:eastAsia="en-GB"/>
        </w:rPr>
        <w:t>Role of forecasting technology</w:t>
      </w:r>
      <w:r w:rsidR="00D622D5">
        <w:rPr>
          <w:lang w:eastAsia="en-GB"/>
        </w:rPr>
        <w:t xml:space="preserve"> </w:t>
      </w:r>
    </w:p>
    <w:p w14:paraId="5153DA91" w14:textId="77777777" w:rsidR="00A709BE" w:rsidRDefault="00A709BE" w:rsidP="00A709BE">
      <w:pPr>
        <w:rPr>
          <w:lang w:eastAsia="en-GB"/>
        </w:rPr>
      </w:pPr>
    </w:p>
    <w:p w14:paraId="37701E74" w14:textId="78802F44"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3C4F0E">
        <w:rPr>
          <w:lang w:eastAsia="en-GB"/>
        </w:rPr>
        <w:t xml:space="preserve"> an essential 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640985">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"&lt;sup&gt;23&lt;/sup&gt;", "plainTextFormattedCitation" : "23", "previouslyFormattedCitation" : "&lt;sup&gt;23&lt;/sup&gt;" }, "properties" : { "noteIndex" : 10 }, "schema" : "https://github.com/citation-style-language/schema/raw/master/csl-citation.json" }</w:instrText>
      </w:r>
      <w:r w:rsidR="003C4F0E">
        <w:rPr>
          <w:lang w:eastAsia="en-GB"/>
        </w:rPr>
        <w:fldChar w:fldCharType="separate"/>
      </w:r>
      <w:r w:rsidR="00640985" w:rsidRPr="00640985">
        <w:rPr>
          <w:noProof/>
          <w:vertAlign w:val="superscript"/>
          <w:lang w:eastAsia="en-GB"/>
        </w:rPr>
        <w:t>23</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343789C"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r w:rsidR="007D3D61">
        <w:rPr>
          <w:lang w:eastAsia="en-GB"/>
        </w:rPr>
        <w:t>[ref]</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5F470556" w14:textId="42A4907B" w:rsidR="007A44DB" w:rsidRDefault="007A44DB" w:rsidP="007A44DB">
      <w:pPr>
        <w:pStyle w:val="Heading4"/>
        <w:rPr>
          <w:lang w:eastAsia="en-GB"/>
        </w:rPr>
      </w:pPr>
      <w:r>
        <w:rPr>
          <w:lang w:eastAsia="en-GB"/>
        </w:rPr>
        <w:t>Advantages given to decision makers with forecasting of urban floods</w:t>
      </w:r>
    </w:p>
    <w:p w14:paraId="32084444" w14:textId="77777777" w:rsidR="00AE6761" w:rsidRDefault="00AE6761" w:rsidP="00AE6761">
      <w:pPr>
        <w:rPr>
          <w:lang w:eastAsia="en-GB"/>
        </w:rPr>
      </w:pPr>
    </w:p>
    <w:p w14:paraId="022FC537" w14:textId="5C8D03CC" w:rsidR="00AE6761" w:rsidRPr="00AE6761" w:rsidRDefault="00AE6761" w:rsidP="00AE6761">
      <w:pPr>
        <w:rPr>
          <w:lang w:eastAsia="en-GB"/>
        </w:rPr>
      </w:pPr>
      <w:r>
        <w:rPr>
          <w:lang w:eastAsia="en-GB"/>
        </w:rPr>
        <w:t xml:space="preserve">When a </w:t>
      </w:r>
      <w:r w:rsidR="006B2E60">
        <w:rPr>
          <w:lang w:eastAsia="en-GB"/>
        </w:rPr>
        <w:t xml:space="preserve">trustworthy </w:t>
      </w:r>
      <w:r>
        <w:rPr>
          <w:lang w:eastAsia="en-GB"/>
        </w:rPr>
        <w:t xml:space="preserve">flood alert is </w:t>
      </w:r>
      <w:r w:rsidR="006B2E60">
        <w:rPr>
          <w:lang w:eastAsia="en-GB"/>
        </w:rPr>
        <w:t>issued by a meteorological or health authority, decision makers</w:t>
      </w:r>
      <w:r>
        <w:rPr>
          <w:lang w:eastAsia="en-GB"/>
        </w:rPr>
        <w:t xml:space="preserve"> </w:t>
      </w:r>
      <w:r w:rsidR="006B2E60">
        <w:rPr>
          <w:lang w:eastAsia="en-GB"/>
        </w:rPr>
        <w:t xml:space="preserve">have limited time to prepare. A good exercise is to understand what can be done </w:t>
      </w:r>
      <w:r w:rsidR="00BA4DD8">
        <w:rPr>
          <w:lang w:eastAsia="en-GB"/>
        </w:rPr>
        <w:lastRenderedPageBreak/>
        <w:t>with a set period of advanced notice of an urban flood. The following timescales are relevant to HIWeather’s goals:</w:t>
      </w:r>
      <w:r w:rsidR="006B2E60">
        <w:rPr>
          <w:lang w:eastAsia="en-GB"/>
        </w:rPr>
        <w:t xml:space="preserve">  </w:t>
      </w:r>
    </w:p>
    <w:p w14:paraId="32AA7E74" w14:textId="77777777" w:rsidR="00E9449B" w:rsidRDefault="00E9449B" w:rsidP="007D3D61">
      <w:pPr>
        <w:jc w:val="both"/>
        <w:rPr>
          <w:lang w:eastAsia="en-GB"/>
        </w:rPr>
      </w:pPr>
    </w:p>
    <w:p w14:paraId="6335E023" w14:textId="5EEDCEFF" w:rsidR="009F2BED" w:rsidRPr="00AC4A69" w:rsidRDefault="007A44DB" w:rsidP="00D445C7">
      <w:pPr>
        <w:rPr>
          <w:b/>
          <w:lang w:eastAsia="en-GB"/>
        </w:rPr>
      </w:pPr>
      <w:r w:rsidRPr="00AC4A69">
        <w:rPr>
          <w:b/>
          <w:lang w:eastAsia="en-GB"/>
        </w:rPr>
        <w:t>3 days</w:t>
      </w:r>
      <w:r w:rsidR="00AC4A69">
        <w:rPr>
          <w:b/>
          <w:lang w:eastAsia="en-GB"/>
        </w:rPr>
        <w:t>.</w:t>
      </w:r>
    </w:p>
    <w:p w14:paraId="67A5FB62" w14:textId="77777777" w:rsidR="00AC4A69" w:rsidRPr="00AC4A69" w:rsidRDefault="00AC4A69" w:rsidP="00D445C7">
      <w:pPr>
        <w:rPr>
          <w:b/>
          <w:lang w:eastAsia="en-GB"/>
        </w:rPr>
      </w:pPr>
    </w:p>
    <w:p w14:paraId="65A9BB96" w14:textId="642B07D1" w:rsidR="00AC4A69" w:rsidRPr="00AC4A69" w:rsidRDefault="00AC4A69" w:rsidP="00D445C7">
      <w:pPr>
        <w:rPr>
          <w:b/>
          <w:lang w:eastAsia="en-GB"/>
        </w:rPr>
      </w:pPr>
      <w:r w:rsidRPr="00AC4A69">
        <w:rPr>
          <w:b/>
          <w:lang w:eastAsia="en-GB"/>
        </w:rPr>
        <w:t>5 days</w:t>
      </w:r>
      <w:r>
        <w:rPr>
          <w:b/>
          <w:lang w:eastAsia="en-GB"/>
        </w:rPr>
        <w:t>.</w:t>
      </w:r>
    </w:p>
    <w:p w14:paraId="3B8E534B" w14:textId="77777777" w:rsidR="00AC4A69" w:rsidRPr="00AC4A69" w:rsidRDefault="00AC4A69" w:rsidP="00D445C7">
      <w:pPr>
        <w:rPr>
          <w:b/>
          <w:lang w:eastAsia="en-GB"/>
        </w:rPr>
      </w:pPr>
    </w:p>
    <w:p w14:paraId="463E4653" w14:textId="61D7CE71" w:rsidR="00AC4A69" w:rsidRPr="00AC4A69" w:rsidRDefault="00AC4A69" w:rsidP="00D445C7">
      <w:pPr>
        <w:rPr>
          <w:b/>
          <w:lang w:eastAsia="en-GB"/>
        </w:rPr>
      </w:pPr>
      <w:r w:rsidRPr="00AC4A69">
        <w:rPr>
          <w:b/>
          <w:lang w:eastAsia="en-GB"/>
        </w:rPr>
        <w:t>7 days</w:t>
      </w:r>
      <w:r>
        <w:rPr>
          <w:b/>
          <w:lang w:eastAsia="en-GB"/>
        </w:rPr>
        <w:t>.</w:t>
      </w:r>
    </w:p>
    <w:p w14:paraId="5E1CAF73" w14:textId="77777777" w:rsidR="00AC4A69" w:rsidRPr="00AC4A69" w:rsidRDefault="00AC4A69" w:rsidP="00D445C7">
      <w:pPr>
        <w:rPr>
          <w:b/>
          <w:lang w:eastAsia="en-GB"/>
        </w:rPr>
      </w:pPr>
    </w:p>
    <w:p w14:paraId="2C64B6C5" w14:textId="2EC47C82" w:rsidR="001279B7" w:rsidRPr="00AC4A69" w:rsidRDefault="00AC4A69" w:rsidP="00D445C7">
      <w:pPr>
        <w:rPr>
          <w:b/>
          <w:lang w:eastAsia="en-GB"/>
        </w:rPr>
      </w:pPr>
      <w:r w:rsidRPr="00AC4A69">
        <w:rPr>
          <w:b/>
          <w:lang w:eastAsia="en-GB"/>
        </w:rPr>
        <w:t>2 weeks</w:t>
      </w:r>
      <w:r>
        <w:rPr>
          <w:b/>
          <w:lang w:eastAsia="en-GB"/>
        </w:rPr>
        <w:t>.</w:t>
      </w:r>
    </w:p>
    <w:p w14:paraId="06B47C41" w14:textId="77777777" w:rsidR="006F6819" w:rsidRDefault="006F6819" w:rsidP="00534A9D">
      <w:pPr>
        <w:rPr>
          <w:lang w:eastAsia="en-GB"/>
        </w:rPr>
      </w:pP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8" w:name="_Toc493775143"/>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8"/>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0F3355C1"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"&lt;sup&gt;24&lt;/sup&gt;", "plainTextFormattedCitation" : "24", "previouslyFormattedCitation" : "&lt;sup&gt;24&lt;/sup&gt;" }, "properties" : { "noteIndex" : 0 }, "schema" : "https://github.com/citation-style-language/schema/raw/master/csl-citation.json" }</w:instrText>
      </w:r>
      <w:r w:rsidR="00966B55">
        <w:rPr>
          <w:rFonts w:eastAsia="Times New Roman" w:cs="Times New Roman"/>
          <w:lang w:eastAsia="en-GB"/>
        </w:rPr>
        <w:fldChar w:fldCharType="separate"/>
      </w:r>
      <w:r w:rsidR="00640985" w:rsidRPr="00640985">
        <w:rPr>
          <w:rFonts w:eastAsia="Times New Roman" w:cs="Times New Roman"/>
          <w:noProof/>
          <w:vertAlign w:val="superscript"/>
          <w:lang w:eastAsia="en-GB"/>
        </w:rPr>
        <w:t>24</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222D8CF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"&lt;sup&gt;25&lt;/sup&gt;", "plainTextFormattedCitation" : "25", "previouslyFormattedCitation" : "&lt;sup&gt;25&lt;/sup&gt;" }, "properties" : { "noteIndex" : 0 }, "schema" : "https://github.com/citation-style-language/schema/raw/master/csl-citation.json" }</w:instrText>
      </w:r>
      <w:r w:rsidR="00CA0A99">
        <w:rPr>
          <w:rFonts w:eastAsia="Times New Roman" w:cs="Times New Roman"/>
          <w:lang w:eastAsia="en-GB"/>
        </w:rPr>
        <w:fldChar w:fldCharType="separate"/>
      </w:r>
      <w:r w:rsidR="00640985" w:rsidRPr="00640985">
        <w:rPr>
          <w:rFonts w:eastAsia="Times New Roman" w:cs="Times New Roman"/>
          <w:noProof/>
          <w:vertAlign w:val="superscript"/>
          <w:lang w:eastAsia="en-GB"/>
        </w:rPr>
        <w:t>25</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"&lt;sup&gt;25&lt;/sup&gt;", "plainTextFormattedCitation" : "25", "previouslyFormattedCitation" : "&lt;sup&gt;25&lt;/sup&gt;" }, "properties" : { "noteIndex" : 0 }, "schema" : "https://github.com/citation-style-language/schema/raw/master/csl-citation.json" }</w:instrText>
      </w:r>
      <w:r w:rsidR="000D7E06">
        <w:rPr>
          <w:rFonts w:eastAsia="Times New Roman" w:cs="Times New Roman"/>
          <w:lang w:eastAsia="en-GB"/>
        </w:rPr>
        <w:fldChar w:fldCharType="separate"/>
      </w:r>
      <w:r w:rsidR="00640985" w:rsidRPr="00640985">
        <w:rPr>
          <w:rFonts w:eastAsia="Times New Roman" w:cs="Times New Roman"/>
          <w:noProof/>
          <w:vertAlign w:val="superscript"/>
          <w:lang w:eastAsia="en-GB"/>
        </w:rPr>
        <w:t>25</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4D45E1D6"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"&lt;sup&gt;25&lt;/sup&gt;", "plainTextFormattedCitation" : "25", "previouslyFormattedCitation" : "&lt;sup&gt;25&lt;/sup&gt;" }, "properties" : { "noteIndex" : 0 }, "schema" : "https://github.com/citation-style-language/schema/raw/master/csl-citation.json" }</w:instrText>
      </w:r>
      <w:r w:rsidR="00375F29">
        <w:rPr>
          <w:rFonts w:eastAsia="Times New Roman" w:cs="Times New Roman"/>
          <w:lang w:eastAsia="en-GB"/>
        </w:rPr>
        <w:fldChar w:fldCharType="separate"/>
      </w:r>
      <w:r w:rsidR="00640985" w:rsidRPr="00640985">
        <w:rPr>
          <w:rFonts w:eastAsia="Times New Roman" w:cs="Times New Roman"/>
          <w:noProof/>
          <w:vertAlign w:val="superscript"/>
          <w:lang w:eastAsia="en-GB"/>
        </w:rPr>
        <w:t>25</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5391A8D6"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lastRenderedPageBreak/>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"&lt;sup&gt;25&lt;/sup&gt;", "plainTextFormattedCitation" : "25", "previouslyFormattedCitation" : "&lt;sup&gt;25&lt;/sup&gt;" }, "properties" : { "noteIndex" : 0 }, "schema" : "https://github.com/citation-style-language/schema/raw/master/csl-citation.json" }</w:instrText>
      </w:r>
      <w:r w:rsidR="00823CA8">
        <w:rPr>
          <w:rFonts w:eastAsia="Times New Roman" w:cs="Times New Roman"/>
          <w:lang w:eastAsia="en-GB"/>
        </w:rPr>
        <w:fldChar w:fldCharType="separate"/>
      </w:r>
      <w:r w:rsidR="00640985" w:rsidRPr="00640985">
        <w:rPr>
          <w:rFonts w:eastAsia="Times New Roman" w:cs="Times New Roman"/>
          <w:noProof/>
          <w:vertAlign w:val="superscript"/>
          <w:lang w:eastAsia="en-GB"/>
        </w:rPr>
        <w:t>25</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"&lt;sup&gt;25&lt;/sup&gt;", "plainTextFormattedCitation" : "25", "previouslyFormattedCitation" : "&lt;sup&gt;25&lt;/sup&gt;" }, "properties" : { "noteIndex" : 0 }, "schema" : "https://github.com/citation-style-language/schema/raw/master/csl-citation.json" }</w:instrText>
      </w:r>
      <w:r w:rsidR="002D1381">
        <w:rPr>
          <w:rFonts w:eastAsia="Times New Roman" w:cs="Times New Roman"/>
          <w:lang w:eastAsia="en-GB"/>
        </w:rPr>
        <w:fldChar w:fldCharType="separate"/>
      </w:r>
      <w:r w:rsidR="00640985" w:rsidRPr="00640985">
        <w:rPr>
          <w:rFonts w:eastAsia="Times New Roman" w:cs="Times New Roman"/>
          <w:noProof/>
          <w:vertAlign w:val="superscript"/>
          <w:lang w:eastAsia="en-GB"/>
        </w:rPr>
        <w:t>25</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9" w:name="_Toc493775144"/>
      <w:r w:rsidRPr="002B755B">
        <w:rPr>
          <w:lang w:val="en-US"/>
        </w:rPr>
        <w:t>Key gaps in</w:t>
      </w:r>
      <w:r w:rsidR="00391E5E">
        <w:rPr>
          <w:lang w:val="en-US"/>
        </w:rPr>
        <w:t xml:space="preserve"> real-time monitoring, forecasting and alert </w:t>
      </w:r>
      <w:r w:rsidRPr="002B755B">
        <w:rPr>
          <w:lang w:val="en-US"/>
        </w:rPr>
        <w:t>capabilities</w:t>
      </w:r>
      <w:bookmarkEnd w:id="29"/>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r w:rsidRPr="0009572B">
        <w:rPr>
          <w:rFonts w:ascii="Calibri" w:hAnsi="Calibri"/>
          <w:highlight w:val="yellow"/>
          <w:lang w:val="en-US"/>
        </w:rPr>
        <w:t>Key framework in HIWeather to follow?</w:t>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0" w:name="_Toc493775145"/>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0"/>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54FB26BE"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"&lt;sup&gt;26,27&lt;/sup&gt;", "plainTextFormattedCitation" : "26,27", "previouslyFormattedCitation" : "&lt;sup&gt;26,27&lt;/sup&gt;"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26,27</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2303565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4"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5"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2005A93D"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 xml:space="preserve">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t>
      </w:r>
      <w:r w:rsidRPr="00353192">
        <w:rPr>
          <w:rFonts w:eastAsia="Times New Roman" w:cs="Times New Roman"/>
          <w:lang w:eastAsia="en-GB"/>
        </w:rPr>
        <w:lastRenderedPageBreak/>
        <w:t>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75A83077"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30</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3B49EBD1"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31</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1" w:name="_Toc493775146"/>
      <w:r w:rsidRPr="00353192">
        <w:rPr>
          <w:rFonts w:eastAsia="Times New Roman"/>
          <w:lang w:eastAsia="en-GB"/>
        </w:rPr>
        <w:t>Potential projects with improved forecasting</w:t>
      </w:r>
      <w:bookmarkEnd w:id="31"/>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r w:rsidRPr="007275B1">
        <w:rPr>
          <w:rFonts w:eastAsia="Times New Roman" w:cs="Times New Roman"/>
          <w:b/>
          <w:highlight w:val="yellow"/>
          <w:lang w:eastAsia="en-GB"/>
        </w:rPr>
        <w:t>CHECK section 4.4 in HIWeather document</w:t>
      </w:r>
    </w:p>
    <w:p w14:paraId="23B645FE" w14:textId="77777777" w:rsidR="00631181" w:rsidRDefault="00631181" w:rsidP="00FF69F5">
      <w:pPr>
        <w:shd w:val="clear" w:color="auto" w:fill="FFFFFF"/>
        <w:jc w:val="both"/>
        <w:outlineLvl w:val="0"/>
        <w:rPr>
          <w:rFonts w:eastAsia="Times New Roman" w:cs="Times New Roman"/>
          <w:b/>
          <w:lang w:eastAsia="en-GB"/>
        </w:rPr>
      </w:pPr>
    </w:p>
    <w:p w14:paraId="1E9918E5" w14:textId="10E9108D" w:rsidR="00631181" w:rsidRPr="008F6845" w:rsidRDefault="00631181" w:rsidP="00FF69F5">
      <w:pPr>
        <w:shd w:val="clear" w:color="auto" w:fill="FFFFFF"/>
        <w:jc w:val="both"/>
        <w:outlineLvl w:val="0"/>
        <w:rPr>
          <w:rFonts w:eastAsia="Times New Roman" w:cs="Times New Roman"/>
          <w:lang w:eastAsia="en-GB"/>
        </w:rPr>
      </w:pPr>
      <w:r w:rsidRPr="008F6845">
        <w:rPr>
          <w:rFonts w:eastAsia="Times New Roman" w:cs="Times New Roman"/>
          <w:lang w:eastAsia="en-GB"/>
        </w:rPr>
        <w:t xml:space="preserve">Project based on </w:t>
      </w:r>
      <w:r w:rsidR="001D2F0D" w:rsidRPr="008F6845">
        <w:rPr>
          <w:rFonts w:eastAsia="Times New Roman" w:cs="Times New Roman"/>
          <w:lang w:eastAsia="en-GB"/>
        </w:rPr>
        <w:t>JK’s capabilities comments</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A16280A"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"&lt;sup&gt;20&lt;/sup&gt;", "plainTextFormattedCitation" : "20", "previouslyFormattedCitation" : "&lt;sup&gt;20&lt;/sup&gt;"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20</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7539DDE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40985">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40985" w:rsidRPr="00640985">
        <w:rPr>
          <w:rFonts w:eastAsia="Times New Roman" w:cs="Times New Roman"/>
          <w:noProof/>
          <w:vertAlign w:val="superscript"/>
          <w:lang w:eastAsia="en-GB"/>
        </w:rPr>
        <w:t>29</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lastRenderedPageBreak/>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2" w:name="_Toc493775147"/>
      <w:r>
        <w:rPr>
          <w:rFonts w:eastAsia="Times New Roman"/>
          <w:lang w:eastAsia="en-GB"/>
        </w:rPr>
        <w:lastRenderedPageBreak/>
        <w:t xml:space="preserve">2. </w:t>
      </w:r>
      <w:r w:rsidR="00FF69F5" w:rsidRPr="00353192">
        <w:rPr>
          <w:rFonts w:eastAsia="Times New Roman"/>
          <w:lang w:eastAsia="en-GB"/>
        </w:rPr>
        <w:t>Wildfire</w:t>
      </w:r>
      <w:bookmarkEnd w:id="32"/>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3" w:name="_Toc493775148"/>
      <w:r w:rsidRPr="00353192">
        <w:rPr>
          <w:rFonts w:eastAsia="Times New Roman"/>
          <w:lang w:eastAsia="en-GB"/>
        </w:rPr>
        <w:t>Overview</w:t>
      </w:r>
      <w:bookmarkEnd w:id="33"/>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48E98C76"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32</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4" w:name="_Toc493775149"/>
      <w:r w:rsidRPr="00353192">
        <w:rPr>
          <w:rFonts w:eastAsia="Times New Roman"/>
          <w:lang w:eastAsia="en-GB"/>
        </w:rPr>
        <w:t>Health impacts</w:t>
      </w:r>
      <w:bookmarkEnd w:id="34"/>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2E6DC218"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640985">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640985" w:rsidRPr="00640985">
        <w:rPr>
          <w:rFonts w:eastAsia="Times New Roman" w:cs="Arial"/>
          <w:noProof/>
          <w:color w:val="222222"/>
          <w:vertAlign w:val="superscript"/>
          <w:lang w:eastAsia="en-GB"/>
        </w:rPr>
        <w:t>32</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1CB190E4"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33</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34</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4948F672"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32</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32</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"&lt;sup&gt;36,37&lt;/sup&gt;", "plainTextFormattedCitation" : "36,37", "previouslyFormattedCitation" : "&lt;sup&gt;36,37&lt;/sup&gt;"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36,37</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59C4C8E6"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38</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4B7561B5"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"&lt;sup&gt;39&lt;/sup&gt;", "plainTextFormattedCitation" : "39", "previouslyFormattedCitation" : "&lt;sup&gt;39&lt;/sup&gt;" }, "properties" : { "noteIndex" : 0 }, "schema" : "https://github.com/citation-style-language/schema/raw/master/csl-citation.json" }</w:instrText>
      </w:r>
      <w:r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39</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35" w:name="_Toc493775150"/>
      <w:r w:rsidRPr="00226FCD">
        <w:rPr>
          <w:rFonts w:eastAsia="Times New Roman"/>
          <w:lang w:eastAsia="en-GB"/>
        </w:rPr>
        <w:t>Key processes made in preparedness and action plans</w:t>
      </w:r>
      <w:bookmarkEnd w:id="35"/>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6" w:name="_Toc493775151"/>
      <w:r w:rsidRPr="002B755B">
        <w:rPr>
          <w:lang w:val="en-US"/>
        </w:rPr>
        <w:t>Key gaps in</w:t>
      </w:r>
      <w:r>
        <w:rPr>
          <w:lang w:val="en-US"/>
        </w:rPr>
        <w:t xml:space="preserve"> real-time monitoring, forecasting and alert </w:t>
      </w:r>
      <w:r w:rsidRPr="002B755B">
        <w:rPr>
          <w:lang w:val="en-US"/>
        </w:rPr>
        <w:t>capabilities</w:t>
      </w:r>
      <w:bookmarkEnd w:id="36"/>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37" w:name="_Toc49377515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37"/>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38" w:name="_Toc493775153"/>
      <w:r w:rsidRPr="00353192">
        <w:rPr>
          <w:rFonts w:eastAsia="Times New Roman"/>
          <w:lang w:eastAsia="en-GB"/>
        </w:rPr>
        <w:t>Potential projects with improved forecasting</w:t>
      </w:r>
      <w:bookmarkEnd w:id="38"/>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39" w:name="_Toc493775154"/>
      <w:r>
        <w:rPr>
          <w:rFonts w:eastAsia="Times New Roman"/>
          <w:lang w:eastAsia="en-GB"/>
        </w:rPr>
        <w:lastRenderedPageBreak/>
        <w:t xml:space="preserve">3. </w:t>
      </w:r>
      <w:r w:rsidR="00FF69F5" w:rsidRPr="00353192">
        <w:rPr>
          <w:rFonts w:eastAsia="Times New Roman"/>
          <w:lang w:eastAsia="en-GB"/>
        </w:rPr>
        <w:t>Localised Extreme Wind</w:t>
      </w:r>
      <w:bookmarkEnd w:id="39"/>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0" w:name="_Toc493775155"/>
      <w:r w:rsidRPr="00353192">
        <w:rPr>
          <w:rFonts w:eastAsia="Times New Roman"/>
          <w:lang w:eastAsia="en-GB"/>
        </w:rPr>
        <w:t>Overview</w:t>
      </w:r>
      <w:bookmarkEnd w:id="40"/>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61BE0C5B"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"&lt;sup&gt;40&lt;/sup&gt;", "plainTextFormattedCitation" : "40", "previouslyFormattedCitation" : "&lt;sup&gt;40&lt;/sup&gt;"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40</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7E7066FB"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640985">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"&lt;sup&gt;40&lt;/sup&gt;", "plainTextFormattedCitation" : "40", "previouslyFormattedCitation" : "&lt;sup&gt;40&lt;/sup&gt;" }, "properties" : { "noteIndex" : 0 }, "schema" : "https://github.com/citation-style-language/schema/raw/master/csl-citation.json" }</w:instrText>
      </w:r>
      <w:r w:rsidR="00FA2F54">
        <w:rPr>
          <w:rFonts w:eastAsia="Times New Roman" w:cs="Arial"/>
          <w:color w:val="222222"/>
          <w:lang w:eastAsia="en-GB"/>
        </w:rPr>
        <w:fldChar w:fldCharType="separate"/>
      </w:r>
      <w:r w:rsidR="00640985" w:rsidRPr="00640985">
        <w:rPr>
          <w:rFonts w:eastAsia="Times New Roman" w:cs="Arial"/>
          <w:noProof/>
          <w:color w:val="222222"/>
          <w:vertAlign w:val="superscript"/>
          <w:lang w:eastAsia="en-GB"/>
        </w:rPr>
        <w:t>40</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1" w:name="_Toc493775156"/>
      <w:r w:rsidRPr="00651D24">
        <w:rPr>
          <w:rStyle w:val="Heading3Char"/>
        </w:rPr>
        <w:t>Health impacts</w:t>
      </w:r>
      <w:bookmarkEnd w:id="41"/>
    </w:p>
    <w:p w14:paraId="11191597" w14:textId="77777777" w:rsidR="00D83272" w:rsidRDefault="00D83272" w:rsidP="00FF69F5">
      <w:pPr>
        <w:shd w:val="clear" w:color="auto" w:fill="FFFFFF"/>
        <w:jc w:val="both"/>
      </w:pPr>
    </w:p>
    <w:p w14:paraId="038C4B88" w14:textId="774207EC"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640985">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"&lt;sup&gt;40&lt;/sup&gt;", "plainTextFormattedCitation" : "40", "previouslyFormattedCitation" : "&lt;sup&gt;40&lt;/sup&gt;" }, "properties" : { "noteIndex" : 0 }, "schema" : "https://github.com/citation-style-language/schema/raw/master/csl-citation.json" }</w:instrText>
      </w:r>
      <w:r>
        <w:fldChar w:fldCharType="separate"/>
      </w:r>
      <w:r w:rsidR="00640985" w:rsidRPr="00640985">
        <w:rPr>
          <w:noProof/>
          <w:vertAlign w:val="superscript"/>
        </w:rPr>
        <w:t>40</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42" w:name="_Toc493775157"/>
      <w:r w:rsidRPr="00226FCD">
        <w:rPr>
          <w:rFonts w:eastAsia="Times New Roman"/>
          <w:lang w:eastAsia="en-GB"/>
        </w:rPr>
        <w:t>Key processes made in preparedness and action plans</w:t>
      </w:r>
      <w:bookmarkEnd w:id="42"/>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3" w:name="_Toc493775158"/>
      <w:r w:rsidRPr="002B755B">
        <w:rPr>
          <w:lang w:val="en-US"/>
        </w:rPr>
        <w:t>Key gaps in</w:t>
      </w:r>
      <w:r>
        <w:rPr>
          <w:lang w:val="en-US"/>
        </w:rPr>
        <w:t xml:space="preserve"> real-time monitoring, forecasting and alert </w:t>
      </w:r>
      <w:r w:rsidRPr="002B755B">
        <w:rPr>
          <w:lang w:val="en-US"/>
        </w:rPr>
        <w:t>capabilities</w:t>
      </w:r>
      <w:bookmarkEnd w:id="43"/>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4" w:name="_Toc493775159"/>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4"/>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5" w:name="_Toc493775160"/>
      <w:r w:rsidRPr="00353192">
        <w:rPr>
          <w:rFonts w:eastAsia="Times New Roman"/>
          <w:lang w:eastAsia="en-GB"/>
        </w:rPr>
        <w:lastRenderedPageBreak/>
        <w:t>Potential projects with improved forecasting</w:t>
      </w:r>
      <w:bookmarkEnd w:id="45"/>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6" w:name="_Toc493775161"/>
      <w:r>
        <w:rPr>
          <w:rFonts w:eastAsia="Times New Roman"/>
          <w:lang w:eastAsia="en-GB"/>
        </w:rPr>
        <w:lastRenderedPageBreak/>
        <w:t xml:space="preserve">4. </w:t>
      </w:r>
      <w:r w:rsidR="00FF69F5" w:rsidRPr="00353192">
        <w:rPr>
          <w:rFonts w:eastAsia="Times New Roman"/>
          <w:lang w:eastAsia="en-GB"/>
        </w:rPr>
        <w:t>Disruptive Winter Weather</w:t>
      </w:r>
      <w:bookmarkEnd w:id="46"/>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47" w:name="_Toc493775162"/>
      <w:r w:rsidRPr="00353192">
        <w:rPr>
          <w:rFonts w:eastAsia="Times New Roman"/>
          <w:lang w:eastAsia="en-GB"/>
        </w:rPr>
        <w:t>Overview</w:t>
      </w:r>
      <w:bookmarkEnd w:id="47"/>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48" w:name="_Toc493775163"/>
      <w:r w:rsidRPr="00651D24">
        <w:rPr>
          <w:rStyle w:val="Heading3Char"/>
        </w:rPr>
        <w:t>Health impacts</w:t>
      </w:r>
      <w:bookmarkEnd w:id="48"/>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This can lead to loss of fingers, toes, and limbs in the worst cases.</w:t>
      </w:r>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[ref]</w:t>
      </w:r>
    </w:p>
    <w:p w14:paraId="6A538FE8" w14:textId="77777777" w:rsidR="007A4321" w:rsidRDefault="007A4321" w:rsidP="004C4DA0">
      <w:pPr>
        <w:rPr>
          <w:lang w:eastAsia="en-GB"/>
        </w:rPr>
      </w:pPr>
    </w:p>
    <w:p w14:paraId="42F365FE" w14:textId="168DD1EB"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640985">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"&lt;sup&gt;41&lt;/sup&gt;", "plainTextFormattedCitation" : "41", "previouslyFormattedCitation" : "&lt;sup&gt;41&lt;/sup&gt;" }, "properties" : { "noteIndex" : 0 }, "schema" : "https://github.com/citation-style-language/schema/raw/master/csl-citation.json" }</w:instrText>
      </w:r>
      <w:r w:rsidR="00C7385F">
        <w:rPr>
          <w:lang w:eastAsia="en-GB"/>
        </w:rPr>
        <w:fldChar w:fldCharType="separate"/>
      </w:r>
      <w:r w:rsidR="00640985" w:rsidRPr="00640985">
        <w:rPr>
          <w:noProof/>
          <w:vertAlign w:val="superscript"/>
          <w:lang w:eastAsia="en-GB"/>
        </w:rPr>
        <w:t>41</w:t>
      </w:r>
      <w:r w:rsidR="00C7385F">
        <w:rPr>
          <w:lang w:eastAsia="en-GB"/>
        </w:rPr>
        <w:fldChar w:fldCharType="end"/>
      </w:r>
    </w:p>
    <w:p w14:paraId="2739ED41" w14:textId="77777777" w:rsidR="00C7385F" w:rsidRDefault="00C7385F" w:rsidP="00B34154">
      <w:pPr>
        <w:rPr>
          <w:lang w:eastAsia="en-GB"/>
        </w:rPr>
      </w:pPr>
    </w:p>
    <w:p w14:paraId="79044E6D" w14:textId="2408738F"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640985">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"&lt;sup&gt;41&lt;/sup&gt;", "plainTextFormattedCitation" : "41", "previouslyFormattedCitation" : "&lt;sup&gt;41&lt;/sup&gt;" }, "properties" : { "noteIndex" : 0 }, "schema" : "https://github.com/citation-style-language/schema/raw/master/csl-citation.json" }</w:instrText>
      </w:r>
      <w:r w:rsidR="00DF4110">
        <w:rPr>
          <w:lang w:eastAsia="en-GB"/>
        </w:rPr>
        <w:fldChar w:fldCharType="separate"/>
      </w:r>
      <w:r w:rsidR="00640985" w:rsidRPr="00640985">
        <w:rPr>
          <w:noProof/>
          <w:vertAlign w:val="superscript"/>
          <w:lang w:eastAsia="en-GB"/>
        </w:rPr>
        <w:t>41</w:t>
      </w:r>
      <w:r w:rsidR="00DF4110">
        <w:rPr>
          <w:lang w:eastAsia="en-GB"/>
        </w:rPr>
        <w:fldChar w:fldCharType="end"/>
      </w:r>
    </w:p>
    <w:p w14:paraId="0BC95E85" w14:textId="77777777" w:rsidR="004C4DA0" w:rsidRPr="004C4DA0" w:rsidRDefault="004C4DA0" w:rsidP="00B34154">
      <w:pPr>
        <w:rPr>
          <w:b/>
          <w:lang w:eastAsia="en-GB"/>
        </w:rPr>
      </w:pPr>
    </w:p>
    <w:p w14:paraId="3541B16C" w14:textId="218EFEB0"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640985">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"&lt;sup&gt;42&lt;/sup&gt;", "plainTextFormattedCitation" : "42", "previouslyFormattedCitation" : "&lt;sup&gt;42&lt;/sup&gt;" }, "properties" : { "noteIndex" : 0 }, "schema" : "https://github.com/citation-style-language/schema/raw/master/csl-citation.json" }</w:instrText>
      </w:r>
      <w:r w:rsidR="00C23B95">
        <w:rPr>
          <w:lang w:eastAsia="en-GB"/>
        </w:rPr>
        <w:fldChar w:fldCharType="separate"/>
      </w:r>
      <w:r w:rsidR="00640985" w:rsidRPr="00640985">
        <w:rPr>
          <w:noProof/>
          <w:vertAlign w:val="superscript"/>
          <w:lang w:eastAsia="en-GB"/>
        </w:rPr>
        <w:t>42</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4A167FD0"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640985">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"&lt;sup&gt;43&lt;/sup&gt;", "plainTextFormattedCitation" : "43", "previouslyFormattedCitation" : "&lt;sup&gt;43&lt;/sup&gt;" }, "properties" : { "noteIndex" : 0 }, "schema" : "https://github.com/citation-style-language/schema/raw/master/csl-citation.json" }</w:instrText>
      </w:r>
      <w:r w:rsidR="00470728">
        <w:rPr>
          <w:lang w:eastAsia="en-GB"/>
        </w:rPr>
        <w:fldChar w:fldCharType="separate"/>
      </w:r>
      <w:r w:rsidR="00640985" w:rsidRPr="00640985">
        <w:rPr>
          <w:noProof/>
          <w:vertAlign w:val="superscript"/>
          <w:lang w:eastAsia="en-GB"/>
        </w:rPr>
        <w:t>43</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49" w:name="_Toc493775164"/>
      <w:r w:rsidRPr="00226FCD">
        <w:rPr>
          <w:rFonts w:eastAsia="Times New Roman"/>
          <w:lang w:eastAsia="en-GB"/>
        </w:rPr>
        <w:t>Key processes made in preparedness and action plans</w:t>
      </w:r>
      <w:bookmarkEnd w:id="49"/>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0" w:name="_Toc493775165"/>
      <w:r w:rsidRPr="002B755B">
        <w:rPr>
          <w:lang w:val="en-US"/>
        </w:rPr>
        <w:t>Key gaps in</w:t>
      </w:r>
      <w:r>
        <w:rPr>
          <w:lang w:val="en-US"/>
        </w:rPr>
        <w:t xml:space="preserve"> real-time monitoring, forecasting and alert </w:t>
      </w:r>
      <w:r w:rsidRPr="002B755B">
        <w:rPr>
          <w:lang w:val="en-US"/>
        </w:rPr>
        <w:t>capabilities</w:t>
      </w:r>
      <w:bookmarkEnd w:id="50"/>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1" w:name="_Toc49377516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1"/>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2" w:name="_Toc493775167"/>
      <w:r w:rsidRPr="00353192">
        <w:rPr>
          <w:rFonts w:eastAsia="Times New Roman"/>
          <w:lang w:eastAsia="en-GB"/>
        </w:rPr>
        <w:t>Potential projects with improved forecasting</w:t>
      </w:r>
      <w:bookmarkEnd w:id="52"/>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3" w:name="_Toc493775168"/>
      <w:r w:rsidR="00DD3D22">
        <w:rPr>
          <w:rFonts w:eastAsia="Times New Roman"/>
          <w:lang w:eastAsia="en-GB"/>
        </w:rPr>
        <w:lastRenderedPageBreak/>
        <w:t xml:space="preserve">5. </w:t>
      </w:r>
      <w:r w:rsidRPr="00353192">
        <w:rPr>
          <w:rFonts w:eastAsia="Times New Roman"/>
          <w:lang w:eastAsia="en-GB"/>
        </w:rPr>
        <w:t>Urban Heat Waves and Air Pollution</w:t>
      </w:r>
      <w:bookmarkEnd w:id="53"/>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4" w:name="_Toc493775169"/>
      <w:r w:rsidRPr="00353192">
        <w:rPr>
          <w:rFonts w:eastAsia="Times New Roman"/>
          <w:lang w:eastAsia="en-GB"/>
        </w:rPr>
        <w:t>Overview</w:t>
      </w:r>
      <w:bookmarkEnd w:id="54"/>
    </w:p>
    <w:p w14:paraId="3A6E77AE" w14:textId="15B6843F"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640985">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"&lt;sup&gt;44&lt;/sup&gt;", "plainTextFormattedCitation" : "44", "previouslyFormattedCitation" : "&lt;sup&gt;44&lt;/sup&gt;" }, "properties" : { "noteIndex" : 0 }, "schema" : "https://github.com/citation-style-language/schema/raw/master/csl-citation.json" }</w:instrText>
      </w:r>
      <w:r w:rsidR="00421AF3">
        <w:fldChar w:fldCharType="separate"/>
      </w:r>
      <w:r w:rsidR="00640985" w:rsidRPr="00640985">
        <w:rPr>
          <w:noProof/>
          <w:vertAlign w:val="superscript"/>
        </w:rPr>
        <w:t>44</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5" w:name="_Ref316138548"/>
      <w:r w:rsidR="004341A5" w:rsidRPr="00C13FDC">
        <w:t>.</w:t>
      </w:r>
      <w:bookmarkEnd w:id="55"/>
      <w:r w:rsidR="004A3044">
        <w:fldChar w:fldCharType="begin" w:fldLock="1"/>
      </w:r>
      <w:r w:rsidR="00640985">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"&lt;sup&gt;45&lt;/sup&gt;", "plainTextFormattedCitation" : "45", "previouslyFormattedCitation" : "&lt;sup&gt;45&lt;/sup&gt;" }, "properties" : { "noteIndex" : 0 }, "schema" : "https://github.com/citation-style-language/schema/raw/master/csl-citation.json" }</w:instrText>
      </w:r>
      <w:r w:rsidR="004A3044">
        <w:fldChar w:fldCharType="separate"/>
      </w:r>
      <w:r w:rsidR="00640985" w:rsidRPr="00640985">
        <w:rPr>
          <w:noProof/>
          <w:vertAlign w:val="superscript"/>
        </w:rPr>
        <w:t>45</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640985">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"&lt;sup&gt;46&lt;/sup&gt;", "plainTextFormattedCitation" : "46", "previouslyFormattedCitation" : "&lt;sup&gt;46&lt;/sup&gt;" }, "properties" : { "noteIndex" : 0 }, "schema" : "https://github.com/citation-style-language/schema/raw/master/csl-citation.json" }</w:instrText>
      </w:r>
      <w:r w:rsidR="00B4101F">
        <w:fldChar w:fldCharType="separate"/>
      </w:r>
      <w:r w:rsidR="00640985" w:rsidRPr="00640985">
        <w:rPr>
          <w:noProof/>
          <w:vertAlign w:val="superscript"/>
        </w:rPr>
        <w:t>46</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640985">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"&lt;sup&gt;47&lt;/sup&gt;", "plainTextFormattedCitation" : "47", "previouslyFormattedCitation" : "&lt;sup&gt;47&lt;/sup&gt;" }, "properties" : { "noteIndex" : 0 }, "schema" : "https://github.com/citation-style-language/schema/raw/master/csl-citation.json" }</w:instrText>
      </w:r>
      <w:r w:rsidR="00C33692">
        <w:fldChar w:fldCharType="separate"/>
      </w:r>
      <w:r w:rsidR="00640985" w:rsidRPr="00640985">
        <w:rPr>
          <w:noProof/>
          <w:vertAlign w:val="superscript"/>
        </w:rPr>
        <w:t>47</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640985">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"&lt;sup&gt;48&lt;/sup&gt;", "plainTextFormattedCitation" : "48", "previouslyFormattedCitation" : "&lt;sup&gt;48&lt;/sup&gt;" }, "properties" : { "noteIndex" : 0 }, "schema" : "https://github.com/citation-style-language/schema/raw/master/csl-citation.json" }</w:instrText>
      </w:r>
      <w:r w:rsidR="00845270">
        <w:fldChar w:fldCharType="separate"/>
      </w:r>
      <w:r w:rsidR="00640985" w:rsidRPr="00640985">
        <w:rPr>
          <w:noProof/>
          <w:vertAlign w:val="superscript"/>
        </w:rPr>
        <w:t>48</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21F74D36"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640985">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"&lt;sup&gt;49&lt;/sup&gt;", "plainTextFormattedCitation" : "49", "previouslyFormattedCitation" : "&lt;sup&gt;49&lt;/sup&gt;" }, "properties" : { "noteIndex" : 0 }, "schema" : "https://github.com/citation-style-language/schema/raw/master/csl-citation.json" }</w:instrText>
      </w:r>
      <w:r w:rsidR="004E7881">
        <w:fldChar w:fldCharType="separate"/>
      </w:r>
      <w:r w:rsidR="00640985" w:rsidRPr="00640985">
        <w:rPr>
          <w:noProof/>
          <w:vertAlign w:val="superscript"/>
        </w:rPr>
        <w:t>49</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71061A8F"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640985">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"&lt;sup&gt;50,51&lt;/sup&gt;", "plainTextFormattedCitation" : "50,51", "previouslyFormattedCitation" : "&lt;sup&gt;50,51&lt;/sup&gt;" }, "properties" : { "noteIndex" : 0 }, "schema" : "https://github.com/citation-style-language/schema/raw/master/csl-citation.json" }</w:instrText>
      </w:r>
      <w:r w:rsidR="00575F80">
        <w:rPr>
          <w:rFonts w:eastAsia="Times New Roman" w:cs="Times New Roman"/>
          <w:lang w:val="en-US" w:eastAsia="en-GB"/>
        </w:rPr>
        <w:fldChar w:fldCharType="separate"/>
      </w:r>
      <w:r w:rsidR="00640985" w:rsidRPr="00640985">
        <w:rPr>
          <w:rFonts w:eastAsia="Times New Roman" w:cs="Times New Roman"/>
          <w:noProof/>
          <w:vertAlign w:val="superscript"/>
          <w:lang w:val="en-US" w:eastAsia="en-GB"/>
        </w:rPr>
        <w:t>50,51</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5550F834"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640985">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"&lt;sup&gt;52&lt;/sup&gt;", "plainTextFormattedCitation" : "52", "previouslyFormattedCitation" : "&lt;sup&gt;52&lt;/sup&gt;" }, "properties" : { "noteIndex" : 0 }, "schema" : "https://github.com/citation-style-language/schema/raw/master/csl-citation.json" }</w:instrText>
      </w:r>
      <w:r w:rsidR="003B32B9">
        <w:rPr>
          <w:rFonts w:eastAsia="Times New Roman" w:cs="Times New Roman"/>
          <w:lang w:val="en-US" w:eastAsia="en-GB"/>
        </w:rPr>
        <w:fldChar w:fldCharType="separate"/>
      </w:r>
      <w:r w:rsidR="00640985" w:rsidRPr="00640985">
        <w:rPr>
          <w:rFonts w:eastAsia="Times New Roman" w:cs="Times New Roman"/>
          <w:noProof/>
          <w:vertAlign w:val="superscript"/>
          <w:lang w:val="en-US" w:eastAsia="en-GB"/>
        </w:rPr>
        <w:t>52</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56" w:name="_Toc493775170"/>
      <w:r w:rsidRPr="00353192">
        <w:rPr>
          <w:rFonts w:eastAsia="Times New Roman"/>
          <w:lang w:eastAsia="en-GB"/>
        </w:rPr>
        <w:t>Health impacts</w:t>
      </w:r>
      <w:bookmarkEnd w:id="56"/>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708B8E5E"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640985">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"&lt;sup&gt;53&lt;/sup&gt;", "plainTextFormattedCitation" : "53", "previouslyFormattedCitation" : "&lt;sup&gt;53&lt;/sup&gt;"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53</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56DC72A2"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640985">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"&lt;sup&gt;54&lt;/sup&gt;", "plainTextFormattedCitation" : "54", "previouslyFormattedCitation" : "&lt;sup&gt;54&lt;/sup&gt;"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54</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7A0AFA3A"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640985">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"&lt;sup&gt;55&lt;/sup&gt;", "plainTextFormattedCitation" : "55", "previouslyFormattedCitation" : "&lt;sup&gt;55&lt;/sup&gt;"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55</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64098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"&lt;sup&gt;56&lt;/sup&gt;", "plainTextFormattedCitation" : "56", "previouslyFormattedCitation" : "&lt;sup&gt;56&lt;/sup&gt;"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56</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25090F36"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64098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"&lt;sup&gt;56&lt;/sup&gt;", "plainTextFormattedCitation" : "56", "previouslyFormattedCitation" : "&lt;sup&gt;56&lt;/sup&gt;"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56</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6ED54767"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640985">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"&lt;sup&gt;55&lt;/sup&gt;", "plainTextFormattedCitation" : "55", "previouslyFormattedCitation" : "&lt;sup&gt;55&lt;/sup&gt;"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55</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555BAD18"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640985">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"&lt;sup&gt;57&lt;/sup&gt;", "plainTextFormattedCitation" : "57", "previouslyFormattedCitation" : "&lt;sup&gt;57&lt;/sup&gt;"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57</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640985">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58</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53BA1ABE"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64098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"&lt;sup&gt;56&lt;/sup&gt;", "plainTextFormattedCitation" : "56", "previouslyFormattedCitation" : "&lt;sup&gt;56&lt;/sup&gt;"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56</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51B4117D"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64098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"&lt;sup&gt;56&lt;/sup&gt;", "plainTextFormattedCitation" : "56", "previouslyFormattedCitation" : "&lt;sup&gt;56&lt;/sup&gt;" }, "properties" : { "noteIndex" : 0 }, "schema" : "https://github.com/citation-style-language/schema/raw/master/csl-citation.json" }</w:instrText>
      </w:r>
      <w:r>
        <w:rPr>
          <w:rFonts w:ascii="Calibri" w:hAnsi="Calibri"/>
        </w:rPr>
        <w:fldChar w:fldCharType="separate"/>
      </w:r>
      <w:r w:rsidR="00640985" w:rsidRPr="00640985">
        <w:rPr>
          <w:rFonts w:ascii="Calibri" w:hAnsi="Calibri"/>
          <w:noProof/>
          <w:vertAlign w:val="superscript"/>
        </w:rPr>
        <w:t>56</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655DB6E8" w14:textId="77777777" w:rsidR="003858EB" w:rsidRDefault="003858EB" w:rsidP="003858EB">
      <w:pPr>
        <w:rPr>
          <w:lang w:eastAsia="en-GB"/>
        </w:rPr>
      </w:pPr>
    </w:p>
    <w:p w14:paraId="573ED0A6" w14:textId="23A0E766" w:rsidR="003858EB" w:rsidRPr="003858EB" w:rsidRDefault="003858EB" w:rsidP="001561BA">
      <w:pPr>
        <w:pStyle w:val="Heading3"/>
        <w:rPr>
          <w:lang w:eastAsia="en-GB"/>
        </w:rPr>
      </w:pPr>
      <w:bookmarkStart w:id="57" w:name="_Toc493775171"/>
      <w:r>
        <w:rPr>
          <w:lang w:eastAsia="en-GB"/>
        </w:rPr>
        <w:t>How f</w:t>
      </w:r>
      <w:r w:rsidR="00F919C2">
        <w:rPr>
          <w:lang w:eastAsia="en-GB"/>
        </w:rPr>
        <w:t xml:space="preserve">orecasting </w:t>
      </w:r>
      <w:r w:rsidR="001561BA">
        <w:rPr>
          <w:lang w:eastAsia="en-GB"/>
        </w:rPr>
        <w:t>informs</w:t>
      </w:r>
      <w:r w:rsidR="00B53C89">
        <w:rPr>
          <w:lang w:eastAsia="en-GB"/>
        </w:rPr>
        <w:t xml:space="preserve"> </w:t>
      </w:r>
      <w:r w:rsidR="001561BA">
        <w:rPr>
          <w:lang w:eastAsia="en-GB"/>
        </w:rPr>
        <w:t xml:space="preserve">heat wave and air pollution health </w:t>
      </w:r>
      <w:r w:rsidR="00F919C2">
        <w:rPr>
          <w:lang w:eastAsia="en-GB"/>
        </w:rPr>
        <w:t>action plans</w:t>
      </w:r>
      <w:bookmarkEnd w:id="57"/>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58" w:name="_Toc493775172"/>
      <w:r w:rsidRPr="00226FCD">
        <w:rPr>
          <w:rFonts w:eastAsia="Times New Roman"/>
          <w:lang w:eastAsia="en-GB"/>
        </w:rPr>
        <w:t>Key processes made in preparedness and action plans</w:t>
      </w:r>
      <w:bookmarkEnd w:id="58"/>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59" w:name="_Toc493775173"/>
      <w:r w:rsidRPr="002B755B">
        <w:rPr>
          <w:lang w:val="en-US"/>
        </w:rPr>
        <w:t>Key gaps in</w:t>
      </w:r>
      <w:r>
        <w:rPr>
          <w:lang w:val="en-US"/>
        </w:rPr>
        <w:t xml:space="preserve"> real-time monitoring, forecasting and alert </w:t>
      </w:r>
      <w:r w:rsidRPr="002B755B">
        <w:rPr>
          <w:lang w:val="en-US"/>
        </w:rPr>
        <w:t>capabilities</w:t>
      </w:r>
      <w:bookmarkEnd w:id="59"/>
    </w:p>
    <w:p w14:paraId="03FE2968" w14:textId="77777777" w:rsidR="00487FB8" w:rsidRPr="00802B13" w:rsidRDefault="00487FB8" w:rsidP="00487FB8">
      <w:pPr>
        <w:rPr>
          <w:lang w:val="en-US"/>
        </w:rPr>
      </w:pPr>
    </w:p>
    <w:p w14:paraId="1F95DDB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probabilistic forecasting for heat waves esp in developing countries where deterministic forecasts are often used. </w:t>
      </w:r>
    </w:p>
    <w:p w14:paraId="5367E38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skill evaluation and recalibration of heat wave forecasts essential for decision making but still not common practice in many developing countries. Particularly important on longer lead times (S2S) that are being developed now and becoming operational in some places eg. India (This would mean that when there is a forecast of 30% chance of heat wave, a heat wave occurs exactly 30% of the time. Otherwise users can’t trust the probabilities given in the forecast)</w:t>
      </w:r>
    </w:p>
    <w:p w14:paraId="5390FD19"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soil moisture is known to be a source of predictability for heat waves in several areas of the world. Challenge to realize this predictability gain in forecasts. Models need to assimilate soil moisture obs well in order to capitalize on this predictability. We need skill assessments of heat wave forecasts on weather to S2S timescales, and evaluation of how well models capture the influence of surface water availability on heat wave generation.</w:t>
      </w:r>
    </w:p>
    <w:p w14:paraId="488736F3" w14:textId="77777777" w:rsidR="00487FB8" w:rsidRPr="00802B13" w:rsidRDefault="00487FB8" w:rsidP="00487FB8">
      <w:pPr>
        <w:rPr>
          <w:rFonts w:ascii="Calibri" w:hAnsi="Calibri"/>
          <w:lang w:val="en-US"/>
        </w:rPr>
      </w:pPr>
    </w:p>
    <w:p w14:paraId="2D6A54E4" w14:textId="77777777" w:rsidR="00D62E90" w:rsidRPr="00802B13" w:rsidRDefault="00D62E90" w:rsidP="00D62E90">
      <w:pPr>
        <w:rPr>
          <w:rFonts w:ascii="Calibri" w:hAnsi="Calibri"/>
          <w:lang w:val="en-US"/>
        </w:rPr>
      </w:pPr>
    </w:p>
    <w:p w14:paraId="63478944" w14:textId="77777777" w:rsidR="00D62E90" w:rsidRPr="00802B13" w:rsidRDefault="00D62E90" w:rsidP="00802B13">
      <w:pPr>
        <w:pStyle w:val="Heading3"/>
        <w:rPr>
          <w:rFonts w:eastAsia="Times New Roman"/>
          <w:lang w:eastAsia="en-GB"/>
        </w:rPr>
      </w:pPr>
      <w:bookmarkStart w:id="60" w:name="_Toc493775174"/>
      <w:r w:rsidRPr="00802B13">
        <w:rPr>
          <w:rFonts w:eastAsia="Times New Roman"/>
          <w:lang w:eastAsia="en-GB"/>
        </w:rPr>
        <w:lastRenderedPageBreak/>
        <w:t>Key opportunities to develop or improve health relevant deliverables</w:t>
      </w:r>
      <w:bookmarkEnd w:id="60"/>
    </w:p>
    <w:p w14:paraId="4A69D8C2" w14:textId="77777777" w:rsidR="00D62E90" w:rsidRPr="00802B13" w:rsidRDefault="00D62E90" w:rsidP="00D62E90">
      <w:pPr>
        <w:jc w:val="both"/>
        <w:rPr>
          <w:rFonts w:ascii="Calibri" w:hAnsi="Calibri"/>
          <w:u w:val="single"/>
        </w:rPr>
      </w:pPr>
    </w:p>
    <w:p w14:paraId="59AD6942" w14:textId="77777777" w:rsidR="00D62E90" w:rsidRPr="00802B13" w:rsidRDefault="00D62E90" w:rsidP="00802B13">
      <w:pPr>
        <w:pStyle w:val="Heading3"/>
        <w:rPr>
          <w:rFonts w:eastAsia="Times New Roman"/>
          <w:lang w:eastAsia="en-GB"/>
        </w:rPr>
      </w:pPr>
      <w:bookmarkStart w:id="61" w:name="_Toc493775175"/>
      <w:r w:rsidRPr="00802B13">
        <w:rPr>
          <w:rFonts w:eastAsia="Times New Roman"/>
          <w:lang w:eastAsia="en-GB"/>
        </w:rPr>
        <w:t>Potential projects with improved forecasting</w:t>
      </w:r>
      <w:bookmarkEnd w:id="61"/>
    </w:p>
    <w:p w14:paraId="597AA6F0" w14:textId="5FEB7F2D" w:rsidR="007C3F55" w:rsidRPr="00802B13" w:rsidRDefault="007C3F55" w:rsidP="00FF69F5">
      <w:pPr>
        <w:shd w:val="clear" w:color="auto" w:fill="FFFFFF"/>
        <w:jc w:val="both"/>
        <w:outlineLvl w:val="0"/>
        <w:rPr>
          <w:rFonts w:ascii="Calibri" w:eastAsia="Times New Roman" w:hAnsi="Calibri" w:cs="Times New Roman"/>
          <w:b/>
          <w:lang w:eastAsia="en-GB"/>
        </w:rPr>
      </w:pPr>
    </w:p>
    <w:p w14:paraId="65D4D62B" w14:textId="783D6E94" w:rsidR="005247A0" w:rsidRPr="005247A0" w:rsidRDefault="005247A0" w:rsidP="005247A0">
      <w:pPr>
        <w:shd w:val="clear" w:color="auto" w:fill="FFFFFF"/>
        <w:rPr>
          <w:rFonts w:ascii="Calibri" w:eastAsia="Times New Roman" w:hAnsi="Calibri" w:cs="Arial"/>
          <w:color w:val="222222"/>
          <w:lang w:eastAsia="en-GB"/>
        </w:rPr>
      </w:pPr>
      <w:r w:rsidRPr="00802B13">
        <w:rPr>
          <w:rFonts w:ascii="Calibri" w:eastAsia="Times New Roman" w:hAnsi="Calibri" w:cs="Arial"/>
          <w:color w:val="222222"/>
          <w:lang w:eastAsia="en-GB"/>
        </w:rPr>
        <w:t xml:space="preserve">- </w:t>
      </w:r>
      <w:r w:rsidRPr="005247A0">
        <w:rPr>
          <w:rFonts w:ascii="Calibri" w:eastAsia="Times New Roman" w:hAnsi="Calibri" w:cs="Arial"/>
          <w:color w:val="222222"/>
          <w:lang w:eastAsia="en-GB"/>
        </w:rPr>
        <w:t>Potential projects serving as focused health outcome-based research for HIWeather.</w:t>
      </w:r>
    </w:p>
    <w:p w14:paraId="31291A05"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understanding spatial variations in heat wave risk (vulnerability, exposure and hazard) within cities to better target intervention</w:t>
      </w:r>
    </w:p>
    <w:p w14:paraId="10D808F6"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evaluation of which heat early warning system interventions work and which do not (will be location/population specific to some extent, but are there some that can be generalised?). This piece would improve efficiency of early warning systems.</w:t>
      </w:r>
    </w:p>
    <w:p w14:paraId="4ADC825C"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adding warning tiers to alert more vulnerable groups earlier than full-scale alert is issued (this came from Kris Ebi’s work). Would need improvements in forecast lead time and skill for this to work, and recalibrate probabilistic forecasts since we’d be looking at earlier lead times. Needs research on heat-health thresholds for vulnerable groups separately from whole population to set the tiers.</w:t>
      </w:r>
    </w:p>
    <w:p w14:paraId="15720D3B"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62B52707"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2" w:name="_Toc493775176"/>
      <w:r w:rsidRPr="00A618F9">
        <w:lastRenderedPageBreak/>
        <w:t>References</w:t>
      </w:r>
      <w:bookmarkEnd w:id="62"/>
    </w:p>
    <w:p w14:paraId="71D13549" w14:textId="77777777" w:rsidR="00FF69F5" w:rsidRPr="00A618F9" w:rsidRDefault="00FF69F5" w:rsidP="00FF69F5">
      <w:pPr>
        <w:widowControl w:val="0"/>
        <w:autoSpaceDE w:val="0"/>
        <w:autoSpaceDN w:val="0"/>
        <w:adjustRightInd w:val="0"/>
        <w:ind w:left="640" w:hanging="640"/>
        <w:jc w:val="both"/>
      </w:pPr>
    </w:p>
    <w:p w14:paraId="5C904B6A" w14:textId="5BAA470E" w:rsidR="00640985" w:rsidRPr="00640985" w:rsidRDefault="00FF69F5" w:rsidP="00640985">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640985" w:rsidRPr="00640985">
        <w:rPr>
          <w:rFonts w:ascii="Calibri" w:eastAsia="Times New Roman" w:hAnsi="Calibri" w:cs="Times New Roman"/>
          <w:noProof/>
        </w:rPr>
        <w:t>1</w:t>
      </w:r>
      <w:r w:rsidR="00640985" w:rsidRPr="00640985">
        <w:rPr>
          <w:rFonts w:ascii="Calibri" w:eastAsia="Times New Roman" w:hAnsi="Calibri" w:cs="Times New Roman"/>
          <w:noProof/>
        </w:rPr>
        <w:tab/>
        <w:t>European Commission. Science for Disaster Risk Management 2017. 2017 http://drmkc.jrc.ec.europa.eu/.</w:t>
      </w:r>
    </w:p>
    <w:p w14:paraId="26AA0910"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w:t>
      </w:r>
      <w:r w:rsidRPr="00640985">
        <w:rPr>
          <w:rFonts w:ascii="Calibri" w:eastAsia="Times New Roman" w:hAnsi="Calibri" w:cs="Times New Roman"/>
          <w:noProof/>
        </w:rPr>
        <w:tab/>
        <w:t xml:space="preserve">UNISDR. Sendai Framework for Disaster Risk Reduction 2015 - 2030. </w:t>
      </w:r>
      <w:r w:rsidRPr="00640985">
        <w:rPr>
          <w:rFonts w:ascii="Calibri" w:eastAsia="Times New Roman" w:hAnsi="Calibri" w:cs="Times New Roman"/>
          <w:i/>
          <w:iCs/>
          <w:noProof/>
        </w:rPr>
        <w:t>Third World Conf Disaster Risk Reduction, Sendai, Japan, 14-18 March 2015</w:t>
      </w:r>
      <w:r w:rsidRPr="00640985">
        <w:rPr>
          <w:rFonts w:ascii="Calibri" w:eastAsia="Times New Roman" w:hAnsi="Calibri" w:cs="Times New Roman"/>
          <w:noProof/>
        </w:rPr>
        <w:t xml:space="preserve"> 2015; : 1–25.</w:t>
      </w:r>
    </w:p>
    <w:p w14:paraId="642A5F56"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w:t>
      </w:r>
      <w:r w:rsidRPr="00640985">
        <w:rPr>
          <w:rFonts w:ascii="Calibri" w:eastAsia="Times New Roman" w:hAnsi="Calibri" w:cs="Times New Roman"/>
          <w:noProof/>
        </w:rPr>
        <w:tab/>
        <w:t xml:space="preserve">Recommendations for Action Heat: Action Plans to protect human health. </w:t>
      </w:r>
      <w:r w:rsidRPr="00640985">
        <w:rPr>
          <w:rFonts w:ascii="Calibri" w:eastAsia="Times New Roman" w:hAnsi="Calibri" w:cs="Times New Roman"/>
          <w:i/>
          <w:iCs/>
          <w:noProof/>
        </w:rPr>
        <w:t>Bundesministerium für Umwelt, Naturschutz, Bau und Reakt</w:t>
      </w:r>
      <w:r w:rsidRPr="00640985">
        <w:rPr>
          <w:rFonts w:ascii="Calibri" w:eastAsia="Times New Roman" w:hAnsi="Calibri" w:cs="Times New Roman"/>
          <w:noProof/>
        </w:rPr>
        <w:t xml:space="preserve"> 2017; : 1–32.</w:t>
      </w:r>
    </w:p>
    <w:p w14:paraId="48984CBE"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w:t>
      </w:r>
      <w:r w:rsidRPr="00640985">
        <w:rPr>
          <w:rFonts w:ascii="Calibri" w:eastAsia="Times New Roman" w:hAnsi="Calibri" w:cs="Times New Roman"/>
          <w:noProof/>
        </w:rPr>
        <w:tab/>
        <w:t>World Health Organization Country Office for Thailand. Development of framework on heat-health warning system in Thailand. .</w:t>
      </w:r>
    </w:p>
    <w:p w14:paraId="15C50173"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5</w:t>
      </w:r>
      <w:r w:rsidRPr="00640985">
        <w:rPr>
          <w:rFonts w:ascii="Calibri" w:eastAsia="Times New Roman" w:hAnsi="Calibri" w:cs="Times New Roman"/>
          <w:noProof/>
        </w:rPr>
        <w:tab/>
        <w:t>Hess JJ, Ebi KL. Iterative management of heat early warning systems in a changing climate. Ann. N. Y. Acad. Sci. 2016; : 21–30.</w:t>
      </w:r>
    </w:p>
    <w:p w14:paraId="41D545E2"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6</w:t>
      </w:r>
      <w:r w:rsidRPr="00640985">
        <w:rPr>
          <w:rFonts w:ascii="Calibri" w:eastAsia="Times New Roman" w:hAnsi="Calibri" w:cs="Times New Roman"/>
          <w:noProof/>
        </w:rPr>
        <w:tab/>
        <w:t xml:space="preserve">Matthies F, Bickler G, Marin N, Hales S. Heat–health action plans. </w:t>
      </w:r>
      <w:r w:rsidRPr="00640985">
        <w:rPr>
          <w:rFonts w:ascii="Calibri" w:eastAsia="Times New Roman" w:hAnsi="Calibri" w:cs="Times New Roman"/>
          <w:i/>
          <w:iCs/>
          <w:noProof/>
        </w:rPr>
        <w:t>WHO Eur</w:t>
      </w:r>
      <w:r w:rsidRPr="00640985">
        <w:rPr>
          <w:rFonts w:ascii="Calibri" w:eastAsia="Times New Roman" w:hAnsi="Calibri" w:cs="Times New Roman"/>
          <w:noProof/>
        </w:rPr>
        <w:t xml:space="preserve"> 2008; : 45.</w:t>
      </w:r>
    </w:p>
    <w:p w14:paraId="2DE6D647"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7</w:t>
      </w:r>
      <w:r w:rsidRPr="00640985">
        <w:rPr>
          <w:rFonts w:ascii="Calibri" w:eastAsia="Times New Roman" w:hAnsi="Calibri" w:cs="Times New Roman"/>
          <w:noProof/>
        </w:rPr>
        <w:tab/>
        <w:t xml:space="preserve">Watts N, Adger WN, Ayeb-Karlsson S,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The Lancet Countdown: tracking progress on health and climate change. </w:t>
      </w:r>
      <w:r w:rsidRPr="00640985">
        <w:rPr>
          <w:rFonts w:ascii="Calibri" w:eastAsia="Times New Roman" w:hAnsi="Calibri" w:cs="Times New Roman"/>
          <w:i/>
          <w:iCs/>
          <w:noProof/>
        </w:rPr>
        <w:t>Lancet</w:t>
      </w:r>
      <w:r w:rsidRPr="00640985">
        <w:rPr>
          <w:rFonts w:ascii="Calibri" w:eastAsia="Times New Roman" w:hAnsi="Calibri" w:cs="Times New Roman"/>
          <w:noProof/>
        </w:rPr>
        <w:t xml:space="preserve"> 2017; </w:t>
      </w:r>
      <w:r w:rsidRPr="00640985">
        <w:rPr>
          <w:rFonts w:ascii="Calibri" w:eastAsia="Times New Roman" w:hAnsi="Calibri" w:cs="Times New Roman"/>
          <w:b/>
          <w:bCs/>
          <w:noProof/>
        </w:rPr>
        <w:t>389</w:t>
      </w:r>
      <w:r w:rsidRPr="00640985">
        <w:rPr>
          <w:rFonts w:ascii="Calibri" w:eastAsia="Times New Roman" w:hAnsi="Calibri" w:cs="Times New Roman"/>
          <w:noProof/>
        </w:rPr>
        <w:t>: 1151–64.</w:t>
      </w:r>
    </w:p>
    <w:p w14:paraId="0BB74035"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8</w:t>
      </w:r>
      <w:r w:rsidRPr="00640985">
        <w:rPr>
          <w:rFonts w:ascii="Calibri" w:eastAsia="Times New Roman" w:hAnsi="Calibri" w:cs="Times New Roman"/>
          <w:noProof/>
        </w:rPr>
        <w:tab/>
        <w:t>World Health Organization. Climate and Health Country Profiles 2015. 2015.</w:t>
      </w:r>
    </w:p>
    <w:p w14:paraId="1026DFA3"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9</w:t>
      </w:r>
      <w:r w:rsidRPr="00640985">
        <w:rPr>
          <w:rFonts w:ascii="Calibri" w:eastAsia="Times New Roman" w:hAnsi="Calibri" w:cs="Times New Roman"/>
          <w:noProof/>
        </w:rPr>
        <w:tab/>
        <w:t xml:space="preserve">Hajat S, Ebi KL, Kovats RS, Menne B, Edwards S, Haines A. The human health consequences of flooding in Europe: A review. </w:t>
      </w:r>
      <w:r w:rsidRPr="00640985">
        <w:rPr>
          <w:rFonts w:ascii="Calibri" w:eastAsia="Times New Roman" w:hAnsi="Calibri" w:cs="Times New Roman"/>
          <w:i/>
          <w:iCs/>
          <w:noProof/>
        </w:rPr>
        <w:t>Extrem Weather Events Public Heal Responses</w:t>
      </w:r>
      <w:r w:rsidRPr="00640985">
        <w:rPr>
          <w:rFonts w:ascii="Calibri" w:eastAsia="Times New Roman" w:hAnsi="Calibri" w:cs="Times New Roman"/>
          <w:noProof/>
        </w:rPr>
        <w:t xml:space="preserve"> 2005; : 185–96.</w:t>
      </w:r>
    </w:p>
    <w:p w14:paraId="3E5E3466"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10</w:t>
      </w:r>
      <w:r w:rsidRPr="00640985">
        <w:rPr>
          <w:rFonts w:ascii="Calibri" w:eastAsia="Times New Roman" w:hAnsi="Calibri" w:cs="Times New Roman"/>
          <w:noProof/>
        </w:rPr>
        <w:tab/>
        <w:t xml:space="preserve">UNISDR, CRED. The human cost of weather-related disasters 1995-2015. </w:t>
      </w:r>
      <w:r w:rsidRPr="00640985">
        <w:rPr>
          <w:rFonts w:ascii="Calibri" w:eastAsia="Times New Roman" w:hAnsi="Calibri" w:cs="Times New Roman"/>
          <w:i/>
          <w:iCs/>
          <w:noProof/>
        </w:rPr>
        <w:t>UNISDR Publ</w:t>
      </w:r>
      <w:r w:rsidRPr="00640985">
        <w:rPr>
          <w:rFonts w:ascii="Calibri" w:eastAsia="Times New Roman" w:hAnsi="Calibri" w:cs="Times New Roman"/>
          <w:noProof/>
        </w:rPr>
        <w:t xml:space="preserve"> 2015; </w:t>
      </w:r>
      <w:r w:rsidRPr="00640985">
        <w:rPr>
          <w:rFonts w:ascii="Calibri" w:eastAsia="Times New Roman" w:hAnsi="Calibri" w:cs="Times New Roman"/>
          <w:b/>
          <w:bCs/>
          <w:noProof/>
        </w:rPr>
        <w:t>1</w:t>
      </w:r>
      <w:r w:rsidRPr="00640985">
        <w:rPr>
          <w:rFonts w:ascii="Calibri" w:eastAsia="Times New Roman" w:hAnsi="Calibri" w:cs="Times New Roman"/>
          <w:noProof/>
        </w:rPr>
        <w:t>: 30.</w:t>
      </w:r>
    </w:p>
    <w:p w14:paraId="3F0D1222"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11</w:t>
      </w:r>
      <w:r w:rsidRPr="00640985">
        <w:rPr>
          <w:rFonts w:ascii="Calibri" w:eastAsia="Times New Roman" w:hAnsi="Calibri" w:cs="Times New Roman"/>
          <w:noProof/>
        </w:rPr>
        <w:tab/>
        <w:t xml:space="preserve">Bennet G. Bristol floods 1968. Controlled survey of effects on health of local community disaster. </w:t>
      </w:r>
      <w:r w:rsidRPr="00640985">
        <w:rPr>
          <w:rFonts w:ascii="Calibri" w:eastAsia="Times New Roman" w:hAnsi="Calibri" w:cs="Times New Roman"/>
          <w:i/>
          <w:iCs/>
          <w:noProof/>
        </w:rPr>
        <w:t>Br Med J</w:t>
      </w:r>
      <w:r w:rsidRPr="00640985">
        <w:rPr>
          <w:rFonts w:ascii="Calibri" w:eastAsia="Times New Roman" w:hAnsi="Calibri" w:cs="Times New Roman"/>
          <w:noProof/>
        </w:rPr>
        <w:t xml:space="preserve"> 1970; </w:t>
      </w:r>
      <w:r w:rsidRPr="00640985">
        <w:rPr>
          <w:rFonts w:ascii="Calibri" w:eastAsia="Times New Roman" w:hAnsi="Calibri" w:cs="Times New Roman"/>
          <w:b/>
          <w:bCs/>
          <w:noProof/>
        </w:rPr>
        <w:t>3</w:t>
      </w:r>
      <w:r w:rsidRPr="00640985">
        <w:rPr>
          <w:rFonts w:ascii="Calibri" w:eastAsia="Times New Roman" w:hAnsi="Calibri" w:cs="Times New Roman"/>
          <w:noProof/>
        </w:rPr>
        <w:t>: 454–8.</w:t>
      </w:r>
    </w:p>
    <w:p w14:paraId="737D7D76"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12</w:t>
      </w:r>
      <w:r w:rsidRPr="00640985">
        <w:rPr>
          <w:rFonts w:ascii="Calibri" w:eastAsia="Times New Roman" w:hAnsi="Calibri" w:cs="Times New Roman"/>
          <w:noProof/>
        </w:rPr>
        <w:tab/>
        <w:t xml:space="preserve">Ochi S, Hodgson S, Landeg O, Mayner L, Murray V. Disaster-Driven Evacuation and Medication Loss: a Systematic Literature Review. </w:t>
      </w:r>
      <w:r w:rsidRPr="00640985">
        <w:rPr>
          <w:rFonts w:ascii="Calibri" w:eastAsia="Times New Roman" w:hAnsi="Calibri" w:cs="Times New Roman"/>
          <w:i/>
          <w:iCs/>
          <w:noProof/>
        </w:rPr>
        <w:t>PLoS Curr</w:t>
      </w:r>
      <w:r w:rsidRPr="00640985">
        <w:rPr>
          <w:rFonts w:ascii="Calibri" w:eastAsia="Times New Roman" w:hAnsi="Calibri" w:cs="Times New Roman"/>
          <w:noProof/>
        </w:rPr>
        <w:t xml:space="preserve"> 2014; : 1–24.</w:t>
      </w:r>
    </w:p>
    <w:p w14:paraId="30431346"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13</w:t>
      </w:r>
      <w:r w:rsidRPr="00640985">
        <w:rPr>
          <w:rFonts w:ascii="Calibri" w:eastAsia="Times New Roman" w:hAnsi="Calibri" w:cs="Times New Roman"/>
          <w:noProof/>
        </w:rPr>
        <w:tab/>
        <w:t xml:space="preserve">French J, Ing R, Von Allmen S, Wood R. Mortality from flash floods: a review of national weather service reports, 1969-81. </w:t>
      </w:r>
      <w:r w:rsidRPr="00640985">
        <w:rPr>
          <w:rFonts w:ascii="Calibri" w:eastAsia="Times New Roman" w:hAnsi="Calibri" w:cs="Times New Roman"/>
          <w:i/>
          <w:iCs/>
          <w:noProof/>
        </w:rPr>
        <w:t>Public Health Rep</w:t>
      </w:r>
      <w:r w:rsidRPr="00640985">
        <w:rPr>
          <w:rFonts w:ascii="Calibri" w:eastAsia="Times New Roman" w:hAnsi="Calibri" w:cs="Times New Roman"/>
          <w:noProof/>
        </w:rPr>
        <w:t xml:space="preserve"> 1983; </w:t>
      </w:r>
      <w:r w:rsidRPr="00640985">
        <w:rPr>
          <w:rFonts w:ascii="Calibri" w:eastAsia="Times New Roman" w:hAnsi="Calibri" w:cs="Times New Roman"/>
          <w:b/>
          <w:bCs/>
          <w:noProof/>
        </w:rPr>
        <w:t>98</w:t>
      </w:r>
      <w:r w:rsidRPr="00640985">
        <w:rPr>
          <w:rFonts w:ascii="Calibri" w:eastAsia="Times New Roman" w:hAnsi="Calibri" w:cs="Times New Roman"/>
          <w:noProof/>
        </w:rPr>
        <w:t>: 584–8.</w:t>
      </w:r>
    </w:p>
    <w:p w14:paraId="18474491"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14</w:t>
      </w:r>
      <w:r w:rsidRPr="00640985">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640985">
        <w:rPr>
          <w:rFonts w:ascii="Calibri" w:eastAsia="Times New Roman" w:hAnsi="Calibri" w:cs="Times New Roman"/>
          <w:i/>
          <w:iCs/>
          <w:noProof/>
        </w:rPr>
        <w:t>CDC</w:t>
      </w:r>
      <w:r w:rsidRPr="00640985">
        <w:rPr>
          <w:rFonts w:ascii="Calibri" w:eastAsia="Times New Roman" w:hAnsi="Calibri" w:cs="Times New Roman"/>
          <w:noProof/>
        </w:rPr>
        <w:t xml:space="preserve"> 2011; : 2011.</w:t>
      </w:r>
    </w:p>
    <w:p w14:paraId="011E23E1"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15</w:t>
      </w:r>
      <w:r w:rsidRPr="00640985">
        <w:rPr>
          <w:rFonts w:ascii="Calibri" w:eastAsia="Times New Roman" w:hAnsi="Calibri" w:cs="Times New Roman"/>
          <w:noProof/>
        </w:rPr>
        <w:tab/>
        <w:t xml:space="preserve">Miettinen IT, Zacheus O, Bonsdorff C-H von, Vartiainen T. Waterborne epidemics in Finland in 1998-1999. </w:t>
      </w:r>
      <w:r w:rsidRPr="00640985">
        <w:rPr>
          <w:rFonts w:ascii="Calibri" w:eastAsia="Times New Roman" w:hAnsi="Calibri" w:cs="Times New Roman"/>
          <w:i/>
          <w:iCs/>
          <w:noProof/>
        </w:rPr>
        <w:t>Water Sci Technol</w:t>
      </w:r>
      <w:r w:rsidRPr="00640985">
        <w:rPr>
          <w:rFonts w:ascii="Calibri" w:eastAsia="Times New Roman" w:hAnsi="Calibri" w:cs="Times New Roman"/>
          <w:noProof/>
        </w:rPr>
        <w:t xml:space="preserve"> 2001; </w:t>
      </w:r>
      <w:r w:rsidRPr="00640985">
        <w:rPr>
          <w:rFonts w:ascii="Calibri" w:eastAsia="Times New Roman" w:hAnsi="Calibri" w:cs="Times New Roman"/>
          <w:b/>
          <w:bCs/>
          <w:noProof/>
        </w:rPr>
        <w:t>43</w:t>
      </w:r>
      <w:r w:rsidRPr="00640985">
        <w:rPr>
          <w:rFonts w:ascii="Calibri" w:eastAsia="Times New Roman" w:hAnsi="Calibri" w:cs="Times New Roman"/>
          <w:noProof/>
        </w:rPr>
        <w:t>: 67–71.</w:t>
      </w:r>
    </w:p>
    <w:p w14:paraId="7C5320DD"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16</w:t>
      </w:r>
      <w:r w:rsidRPr="00640985">
        <w:rPr>
          <w:rFonts w:ascii="Calibri" w:eastAsia="Times New Roman" w:hAnsi="Calibri" w:cs="Times New Roman"/>
          <w:noProof/>
        </w:rPr>
        <w:tab/>
        <w:t xml:space="preserve">Watson JT, Gayer M, Connolly MA. Epidemics after Natural Disasters. </w:t>
      </w:r>
      <w:r w:rsidRPr="00640985">
        <w:rPr>
          <w:rFonts w:ascii="Calibri" w:eastAsia="Times New Roman" w:hAnsi="Calibri" w:cs="Times New Roman"/>
          <w:i/>
          <w:iCs/>
          <w:noProof/>
        </w:rPr>
        <w:t>Emerg Infect Dis</w:t>
      </w:r>
      <w:r w:rsidRPr="00640985">
        <w:rPr>
          <w:rFonts w:ascii="Calibri" w:eastAsia="Times New Roman" w:hAnsi="Calibri" w:cs="Times New Roman"/>
          <w:noProof/>
        </w:rPr>
        <w:t xml:space="preserve"> 2007; </w:t>
      </w:r>
      <w:r w:rsidRPr="00640985">
        <w:rPr>
          <w:rFonts w:ascii="Calibri" w:eastAsia="Times New Roman" w:hAnsi="Calibri" w:cs="Times New Roman"/>
          <w:b/>
          <w:bCs/>
          <w:noProof/>
        </w:rPr>
        <w:t>13</w:t>
      </w:r>
      <w:r w:rsidRPr="00640985">
        <w:rPr>
          <w:rFonts w:ascii="Calibri" w:eastAsia="Times New Roman" w:hAnsi="Calibri" w:cs="Times New Roman"/>
          <w:noProof/>
        </w:rPr>
        <w:t>: 1–5.</w:t>
      </w:r>
    </w:p>
    <w:p w14:paraId="1C20ABFC"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17</w:t>
      </w:r>
      <w:r w:rsidRPr="00640985">
        <w:rPr>
          <w:rFonts w:ascii="Calibri" w:eastAsia="Times New Roman" w:hAnsi="Calibri" w:cs="Times New Roman"/>
          <w:noProof/>
        </w:rPr>
        <w:tab/>
        <w:t xml:space="preserve">Munckhof WJ, Mayo MJ, Scott I, Currie BJ. Fatal human melioidosis acquired in a subtropical australian city. </w:t>
      </w:r>
      <w:r w:rsidRPr="00640985">
        <w:rPr>
          <w:rFonts w:ascii="Calibri" w:eastAsia="Times New Roman" w:hAnsi="Calibri" w:cs="Times New Roman"/>
          <w:i/>
          <w:iCs/>
          <w:noProof/>
        </w:rPr>
        <w:t>Am J Trop Med Hyg</w:t>
      </w:r>
      <w:r w:rsidRPr="00640985">
        <w:rPr>
          <w:rFonts w:ascii="Calibri" w:eastAsia="Times New Roman" w:hAnsi="Calibri" w:cs="Times New Roman"/>
          <w:noProof/>
        </w:rPr>
        <w:t xml:space="preserve"> 2001; </w:t>
      </w:r>
      <w:r w:rsidRPr="00640985">
        <w:rPr>
          <w:rFonts w:ascii="Calibri" w:eastAsia="Times New Roman" w:hAnsi="Calibri" w:cs="Times New Roman"/>
          <w:b/>
          <w:bCs/>
          <w:noProof/>
        </w:rPr>
        <w:t>65</w:t>
      </w:r>
      <w:r w:rsidRPr="00640985">
        <w:rPr>
          <w:rFonts w:ascii="Calibri" w:eastAsia="Times New Roman" w:hAnsi="Calibri" w:cs="Times New Roman"/>
          <w:noProof/>
        </w:rPr>
        <w:t>: 325–8.</w:t>
      </w:r>
    </w:p>
    <w:p w14:paraId="2C729E91"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18</w:t>
      </w:r>
      <w:r w:rsidRPr="00640985">
        <w:rPr>
          <w:rFonts w:ascii="Calibri" w:eastAsia="Times New Roman" w:hAnsi="Calibri" w:cs="Times New Roman"/>
          <w:noProof/>
        </w:rPr>
        <w:tab/>
        <w:t xml:space="preserve">Baqir M, Sobani ZA, Bhamani A,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Infectious diseases in the aftermath of monsoon flooding in Pakistan. </w:t>
      </w:r>
      <w:r w:rsidRPr="00640985">
        <w:rPr>
          <w:rFonts w:ascii="Calibri" w:eastAsia="Times New Roman" w:hAnsi="Calibri" w:cs="Times New Roman"/>
          <w:i/>
          <w:iCs/>
          <w:noProof/>
        </w:rPr>
        <w:t>Asian Pac J Trop Biomed</w:t>
      </w:r>
      <w:r w:rsidRPr="00640985">
        <w:rPr>
          <w:rFonts w:ascii="Calibri" w:eastAsia="Times New Roman" w:hAnsi="Calibri" w:cs="Times New Roman"/>
          <w:noProof/>
        </w:rPr>
        <w:t xml:space="preserve"> 2012; </w:t>
      </w:r>
      <w:r w:rsidRPr="00640985">
        <w:rPr>
          <w:rFonts w:ascii="Calibri" w:eastAsia="Times New Roman" w:hAnsi="Calibri" w:cs="Times New Roman"/>
          <w:b/>
          <w:bCs/>
          <w:noProof/>
        </w:rPr>
        <w:t>2</w:t>
      </w:r>
      <w:r w:rsidRPr="00640985">
        <w:rPr>
          <w:rFonts w:ascii="Calibri" w:eastAsia="Times New Roman" w:hAnsi="Calibri" w:cs="Times New Roman"/>
          <w:noProof/>
        </w:rPr>
        <w:t>: 76–9.</w:t>
      </w:r>
    </w:p>
    <w:p w14:paraId="4439E71C"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19</w:t>
      </w:r>
      <w:r w:rsidRPr="00640985">
        <w:rPr>
          <w:rFonts w:ascii="Calibri" w:eastAsia="Times New Roman" w:hAnsi="Calibri" w:cs="Times New Roman"/>
          <w:noProof/>
        </w:rPr>
        <w:tab/>
        <w:t xml:space="preserve">Srivastava A, Nagpal BN, Saxena R,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Malaria epidemicity of Mewat region, District Gurgaon, Haryana, India: A GIS-based study. </w:t>
      </w:r>
      <w:r w:rsidRPr="00640985">
        <w:rPr>
          <w:rFonts w:ascii="Calibri" w:eastAsia="Times New Roman" w:hAnsi="Calibri" w:cs="Times New Roman"/>
          <w:i/>
          <w:iCs/>
          <w:noProof/>
        </w:rPr>
        <w:t>Curr Sci</w:t>
      </w:r>
      <w:r w:rsidRPr="00640985">
        <w:rPr>
          <w:rFonts w:ascii="Calibri" w:eastAsia="Times New Roman" w:hAnsi="Calibri" w:cs="Times New Roman"/>
          <w:noProof/>
        </w:rPr>
        <w:t xml:space="preserve"> 2004; </w:t>
      </w:r>
      <w:r w:rsidRPr="00640985">
        <w:rPr>
          <w:rFonts w:ascii="Calibri" w:eastAsia="Times New Roman" w:hAnsi="Calibri" w:cs="Times New Roman"/>
          <w:b/>
          <w:bCs/>
          <w:noProof/>
        </w:rPr>
        <w:t>86</w:t>
      </w:r>
      <w:r w:rsidRPr="00640985">
        <w:rPr>
          <w:rFonts w:ascii="Calibri" w:eastAsia="Times New Roman" w:hAnsi="Calibri" w:cs="Times New Roman"/>
          <w:noProof/>
        </w:rPr>
        <w:t>: 1297–303.</w:t>
      </w:r>
    </w:p>
    <w:p w14:paraId="7C63ED1E"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20</w:t>
      </w:r>
      <w:r w:rsidRPr="00640985">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208C90D6"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21</w:t>
      </w:r>
      <w:r w:rsidRPr="00640985">
        <w:rPr>
          <w:rFonts w:ascii="Calibri" w:eastAsia="Times New Roman" w:hAnsi="Calibri" w:cs="Times New Roman"/>
          <w:noProof/>
        </w:rPr>
        <w:tab/>
        <w:t xml:space="preserve">Munro A, Kovats RS, Rubin GJ,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640985">
        <w:rPr>
          <w:rFonts w:ascii="Calibri" w:eastAsia="Times New Roman" w:hAnsi="Calibri" w:cs="Times New Roman"/>
          <w:i/>
          <w:iCs/>
          <w:noProof/>
        </w:rPr>
        <w:t>Lancet Planet Heal</w:t>
      </w:r>
      <w:r w:rsidRPr="00640985">
        <w:rPr>
          <w:rFonts w:ascii="Calibri" w:eastAsia="Times New Roman" w:hAnsi="Calibri" w:cs="Times New Roman"/>
          <w:noProof/>
        </w:rPr>
        <w:t xml:space="preserve"> 2017; </w:t>
      </w:r>
      <w:r w:rsidRPr="00640985">
        <w:rPr>
          <w:rFonts w:ascii="Calibri" w:eastAsia="Times New Roman" w:hAnsi="Calibri" w:cs="Times New Roman"/>
          <w:b/>
          <w:bCs/>
          <w:noProof/>
        </w:rPr>
        <w:t>1</w:t>
      </w:r>
      <w:r w:rsidRPr="00640985">
        <w:rPr>
          <w:rFonts w:ascii="Calibri" w:eastAsia="Times New Roman" w:hAnsi="Calibri" w:cs="Times New Roman"/>
          <w:noProof/>
        </w:rPr>
        <w:t>: e134–41.</w:t>
      </w:r>
    </w:p>
    <w:p w14:paraId="4B9D1BD0"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22</w:t>
      </w:r>
      <w:r w:rsidRPr="00640985">
        <w:rPr>
          <w:rFonts w:ascii="Calibri" w:eastAsia="Times New Roman" w:hAnsi="Calibri" w:cs="Times New Roman"/>
          <w:noProof/>
        </w:rPr>
        <w:tab/>
        <w:t xml:space="preserve">Waite TD, Chaintarli K, Beck CR,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The English national cohort study of flooding and health: cross-sectional analysis of mental health outcomes at year one. </w:t>
      </w:r>
      <w:r w:rsidRPr="00640985">
        <w:rPr>
          <w:rFonts w:ascii="Calibri" w:eastAsia="Times New Roman" w:hAnsi="Calibri" w:cs="Times New Roman"/>
          <w:i/>
          <w:iCs/>
          <w:noProof/>
        </w:rPr>
        <w:t xml:space="preserve">BMC </w:t>
      </w:r>
      <w:r w:rsidRPr="00640985">
        <w:rPr>
          <w:rFonts w:ascii="Calibri" w:eastAsia="Times New Roman" w:hAnsi="Calibri" w:cs="Times New Roman"/>
          <w:i/>
          <w:iCs/>
          <w:noProof/>
        </w:rPr>
        <w:lastRenderedPageBreak/>
        <w:t>Public Health</w:t>
      </w:r>
      <w:r w:rsidRPr="00640985">
        <w:rPr>
          <w:rFonts w:ascii="Calibri" w:eastAsia="Times New Roman" w:hAnsi="Calibri" w:cs="Times New Roman"/>
          <w:noProof/>
        </w:rPr>
        <w:t xml:space="preserve"> 2017; </w:t>
      </w:r>
      <w:r w:rsidRPr="00640985">
        <w:rPr>
          <w:rFonts w:ascii="Calibri" w:eastAsia="Times New Roman" w:hAnsi="Calibri" w:cs="Times New Roman"/>
          <w:b/>
          <w:bCs/>
          <w:noProof/>
        </w:rPr>
        <w:t>17</w:t>
      </w:r>
      <w:r w:rsidRPr="00640985">
        <w:rPr>
          <w:rFonts w:ascii="Calibri" w:eastAsia="Times New Roman" w:hAnsi="Calibri" w:cs="Times New Roman"/>
          <w:noProof/>
        </w:rPr>
        <w:t>: 129.</w:t>
      </w:r>
    </w:p>
    <w:p w14:paraId="6540CBA2"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23</w:t>
      </w:r>
      <w:r w:rsidRPr="00640985">
        <w:rPr>
          <w:rFonts w:ascii="Calibri" w:eastAsia="Times New Roman" w:hAnsi="Calibri" w:cs="Times New Roman"/>
          <w:noProof/>
        </w:rPr>
        <w:tab/>
        <w:t>IFRC. Community early warning systems. Guiding principles. 2012; : 84.</w:t>
      </w:r>
    </w:p>
    <w:p w14:paraId="01D0F43A"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24</w:t>
      </w:r>
      <w:r w:rsidRPr="00640985">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640985">
        <w:rPr>
          <w:rFonts w:ascii="Calibri" w:eastAsia="Times New Roman" w:hAnsi="Calibri" w:cs="Times New Roman"/>
          <w:i/>
          <w:iCs/>
          <w:noProof/>
        </w:rPr>
        <w:t>Int J Water Resour Dev</w:t>
      </w:r>
      <w:r w:rsidRPr="00640985">
        <w:rPr>
          <w:rFonts w:ascii="Calibri" w:eastAsia="Times New Roman" w:hAnsi="Calibri" w:cs="Times New Roman"/>
          <w:noProof/>
        </w:rPr>
        <w:t xml:space="preserve"> 2007; </w:t>
      </w:r>
      <w:r w:rsidRPr="00640985">
        <w:rPr>
          <w:rFonts w:ascii="Calibri" w:eastAsia="Times New Roman" w:hAnsi="Calibri" w:cs="Times New Roman"/>
          <w:b/>
          <w:bCs/>
          <w:noProof/>
        </w:rPr>
        <w:t>21</w:t>
      </w:r>
      <w:r w:rsidRPr="00640985">
        <w:rPr>
          <w:rFonts w:ascii="Calibri" w:eastAsia="Times New Roman" w:hAnsi="Calibri" w:cs="Times New Roman"/>
          <w:noProof/>
        </w:rPr>
        <w:t>: 577–91.</w:t>
      </w:r>
    </w:p>
    <w:p w14:paraId="4835F78A"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25</w:t>
      </w:r>
      <w:r w:rsidRPr="00640985">
        <w:rPr>
          <w:rFonts w:ascii="Calibri" w:eastAsia="Times New Roman" w:hAnsi="Calibri" w:cs="Times New Roman"/>
          <w:noProof/>
        </w:rPr>
        <w:tab/>
        <w:t xml:space="preserve">Wisner B, Adams J. Chapter 7. Water supply. </w:t>
      </w:r>
      <w:r w:rsidRPr="00640985">
        <w:rPr>
          <w:rFonts w:ascii="Calibri" w:eastAsia="Times New Roman" w:hAnsi="Calibri" w:cs="Times New Roman"/>
          <w:i/>
          <w:iCs/>
          <w:noProof/>
        </w:rPr>
        <w:t>Environ Heal Emergencies Disasters a Pract Guid</w:t>
      </w:r>
      <w:r w:rsidRPr="00640985">
        <w:rPr>
          <w:rFonts w:ascii="Calibri" w:eastAsia="Times New Roman" w:hAnsi="Calibri" w:cs="Times New Roman"/>
          <w:noProof/>
        </w:rPr>
        <w:t xml:space="preserve"> 2003; : 92–126.</w:t>
      </w:r>
    </w:p>
    <w:p w14:paraId="596631E4"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26</w:t>
      </w:r>
      <w:r w:rsidRPr="00640985">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640985">
        <w:rPr>
          <w:rFonts w:ascii="Calibri" w:eastAsia="Times New Roman" w:hAnsi="Calibri" w:cs="Times New Roman"/>
          <w:i/>
          <w:iCs/>
          <w:noProof/>
        </w:rPr>
        <w:t>J Hydrol</w:t>
      </w:r>
      <w:r w:rsidRPr="00640985">
        <w:rPr>
          <w:rFonts w:ascii="Calibri" w:eastAsia="Times New Roman" w:hAnsi="Calibri" w:cs="Times New Roman"/>
          <w:noProof/>
        </w:rPr>
        <w:t xml:space="preserve"> 2016; </w:t>
      </w:r>
      <w:r w:rsidRPr="00640985">
        <w:rPr>
          <w:rFonts w:ascii="Calibri" w:eastAsia="Times New Roman" w:hAnsi="Calibri" w:cs="Times New Roman"/>
          <w:b/>
          <w:bCs/>
          <w:noProof/>
        </w:rPr>
        <w:t>541</w:t>
      </w:r>
      <w:r w:rsidRPr="00640985">
        <w:rPr>
          <w:rFonts w:ascii="Calibri" w:eastAsia="Times New Roman" w:hAnsi="Calibri" w:cs="Times New Roman"/>
          <w:noProof/>
        </w:rPr>
        <w:t>: 649–64.</w:t>
      </w:r>
    </w:p>
    <w:p w14:paraId="4094D09E"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27</w:t>
      </w:r>
      <w:r w:rsidRPr="00640985">
        <w:rPr>
          <w:rFonts w:ascii="Calibri" w:eastAsia="Times New Roman" w:hAnsi="Calibri" w:cs="Times New Roman"/>
          <w:noProof/>
        </w:rPr>
        <w:tab/>
        <w:t xml:space="preserve">Lazo JK, Bostrom A, Morss RE, Demuth JL, Lazrus H. Factors Affecting Hurricane Evacuation Intentions. </w:t>
      </w:r>
      <w:r w:rsidRPr="00640985">
        <w:rPr>
          <w:rFonts w:ascii="Calibri" w:eastAsia="Times New Roman" w:hAnsi="Calibri" w:cs="Times New Roman"/>
          <w:i/>
          <w:iCs/>
          <w:noProof/>
        </w:rPr>
        <w:t>Risk Anal</w:t>
      </w:r>
      <w:r w:rsidRPr="00640985">
        <w:rPr>
          <w:rFonts w:ascii="Calibri" w:eastAsia="Times New Roman" w:hAnsi="Calibri" w:cs="Times New Roman"/>
          <w:noProof/>
        </w:rPr>
        <w:t xml:space="preserve"> 2015; </w:t>
      </w:r>
      <w:r w:rsidRPr="00640985">
        <w:rPr>
          <w:rFonts w:ascii="Calibri" w:eastAsia="Times New Roman" w:hAnsi="Calibri" w:cs="Times New Roman"/>
          <w:b/>
          <w:bCs/>
          <w:noProof/>
        </w:rPr>
        <w:t>35</w:t>
      </w:r>
      <w:r w:rsidRPr="00640985">
        <w:rPr>
          <w:rFonts w:ascii="Calibri" w:eastAsia="Times New Roman" w:hAnsi="Calibri" w:cs="Times New Roman"/>
          <w:noProof/>
        </w:rPr>
        <w:t>: 1837–57.</w:t>
      </w:r>
    </w:p>
    <w:p w14:paraId="2814209B"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28</w:t>
      </w:r>
      <w:r w:rsidRPr="00640985">
        <w:rPr>
          <w:rFonts w:ascii="Calibri" w:eastAsia="Times New Roman" w:hAnsi="Calibri" w:cs="Times New Roman"/>
          <w:noProof/>
        </w:rPr>
        <w:tab/>
        <w:t xml:space="preserve">Rufat S, Tate E, Burton CG, Maroof AS. Social vulnerability to floods: Review of case studies and implications for measurement. </w:t>
      </w:r>
      <w:r w:rsidRPr="00640985">
        <w:rPr>
          <w:rFonts w:ascii="Calibri" w:eastAsia="Times New Roman" w:hAnsi="Calibri" w:cs="Times New Roman"/>
          <w:i/>
          <w:iCs/>
          <w:noProof/>
        </w:rPr>
        <w:t>Int J Disaster Risk Reduct</w:t>
      </w:r>
      <w:r w:rsidRPr="00640985">
        <w:rPr>
          <w:rFonts w:ascii="Calibri" w:eastAsia="Times New Roman" w:hAnsi="Calibri" w:cs="Times New Roman"/>
          <w:noProof/>
        </w:rPr>
        <w:t xml:space="preserve"> 2015; </w:t>
      </w:r>
      <w:r w:rsidRPr="00640985">
        <w:rPr>
          <w:rFonts w:ascii="Calibri" w:eastAsia="Times New Roman" w:hAnsi="Calibri" w:cs="Times New Roman"/>
          <w:b/>
          <w:bCs/>
          <w:noProof/>
        </w:rPr>
        <w:t>14</w:t>
      </w:r>
      <w:r w:rsidRPr="00640985">
        <w:rPr>
          <w:rFonts w:ascii="Calibri" w:eastAsia="Times New Roman" w:hAnsi="Calibri" w:cs="Times New Roman"/>
          <w:noProof/>
        </w:rPr>
        <w:t>: 470–86.</w:t>
      </w:r>
    </w:p>
    <w:p w14:paraId="2733A0AB"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29</w:t>
      </w:r>
      <w:r w:rsidRPr="00640985">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640985">
        <w:rPr>
          <w:rFonts w:ascii="Calibri" w:eastAsia="Times New Roman" w:hAnsi="Calibri" w:cs="Times New Roman"/>
          <w:b/>
          <w:bCs/>
          <w:noProof/>
        </w:rPr>
        <w:t>0</w:t>
      </w:r>
      <w:r w:rsidRPr="00640985">
        <w:rPr>
          <w:rFonts w:ascii="Calibri" w:eastAsia="Times New Roman" w:hAnsi="Calibri" w:cs="Times New Roman"/>
          <w:noProof/>
        </w:rPr>
        <w:t>: 1–12.</w:t>
      </w:r>
    </w:p>
    <w:p w14:paraId="02A7891B"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30</w:t>
      </w:r>
      <w:r w:rsidRPr="00640985">
        <w:rPr>
          <w:rFonts w:ascii="Calibri" w:eastAsia="Times New Roman" w:hAnsi="Calibri" w:cs="Times New Roman"/>
          <w:noProof/>
        </w:rPr>
        <w:tab/>
        <w:t xml:space="preserve">Yu W, Nakakita E, Jung K. Flood Forecast and Early Warning with High-Resolution Ensemble Rainfall from Numerical Weather Prediction Model. </w:t>
      </w:r>
      <w:r w:rsidRPr="00640985">
        <w:rPr>
          <w:rFonts w:ascii="Calibri" w:eastAsia="Times New Roman" w:hAnsi="Calibri" w:cs="Times New Roman"/>
          <w:i/>
          <w:iCs/>
          <w:noProof/>
        </w:rPr>
        <w:t>Procedia Eng</w:t>
      </w:r>
      <w:r w:rsidRPr="00640985">
        <w:rPr>
          <w:rFonts w:ascii="Calibri" w:eastAsia="Times New Roman" w:hAnsi="Calibri" w:cs="Times New Roman"/>
          <w:noProof/>
        </w:rPr>
        <w:t xml:space="preserve"> 2016; </w:t>
      </w:r>
      <w:r w:rsidRPr="00640985">
        <w:rPr>
          <w:rFonts w:ascii="Calibri" w:eastAsia="Times New Roman" w:hAnsi="Calibri" w:cs="Times New Roman"/>
          <w:b/>
          <w:bCs/>
          <w:noProof/>
        </w:rPr>
        <w:t>154</w:t>
      </w:r>
      <w:r w:rsidRPr="00640985">
        <w:rPr>
          <w:rFonts w:ascii="Calibri" w:eastAsia="Times New Roman" w:hAnsi="Calibri" w:cs="Times New Roman"/>
          <w:noProof/>
        </w:rPr>
        <w:t>: 498–503.</w:t>
      </w:r>
    </w:p>
    <w:p w14:paraId="70438122"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31</w:t>
      </w:r>
      <w:r w:rsidRPr="00640985">
        <w:rPr>
          <w:rFonts w:ascii="Calibri" w:eastAsia="Times New Roman" w:hAnsi="Calibri" w:cs="Times New Roman"/>
          <w:noProof/>
        </w:rPr>
        <w:tab/>
        <w:t xml:space="preserve">Chen CF, Liu CM. The definition of urban stormwater tolerance threshold and its conceptual estimation: An example from Taiwan. </w:t>
      </w:r>
      <w:r w:rsidRPr="00640985">
        <w:rPr>
          <w:rFonts w:ascii="Calibri" w:eastAsia="Times New Roman" w:hAnsi="Calibri" w:cs="Times New Roman"/>
          <w:i/>
          <w:iCs/>
          <w:noProof/>
        </w:rPr>
        <w:t>Nat Hazards</w:t>
      </w:r>
      <w:r w:rsidRPr="00640985">
        <w:rPr>
          <w:rFonts w:ascii="Calibri" w:eastAsia="Times New Roman" w:hAnsi="Calibri" w:cs="Times New Roman"/>
          <w:noProof/>
        </w:rPr>
        <w:t xml:space="preserve"> 2014; </w:t>
      </w:r>
      <w:r w:rsidRPr="00640985">
        <w:rPr>
          <w:rFonts w:ascii="Calibri" w:eastAsia="Times New Roman" w:hAnsi="Calibri" w:cs="Times New Roman"/>
          <w:b/>
          <w:bCs/>
          <w:noProof/>
        </w:rPr>
        <w:t>73</w:t>
      </w:r>
      <w:r w:rsidRPr="00640985">
        <w:rPr>
          <w:rFonts w:ascii="Calibri" w:eastAsia="Times New Roman" w:hAnsi="Calibri" w:cs="Times New Roman"/>
          <w:noProof/>
        </w:rPr>
        <w:t>: 173–90.</w:t>
      </w:r>
    </w:p>
    <w:p w14:paraId="68BDFBA0"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32</w:t>
      </w:r>
      <w:r w:rsidRPr="00640985">
        <w:rPr>
          <w:rFonts w:ascii="Calibri" w:eastAsia="Times New Roman" w:hAnsi="Calibri" w:cs="Times New Roman"/>
          <w:noProof/>
        </w:rPr>
        <w:tab/>
        <w:t xml:space="preserve">Finlay SE, Moffat A, Gazzard R, Baker D, Murray V. Health impacts of wildfires. </w:t>
      </w:r>
      <w:r w:rsidRPr="00640985">
        <w:rPr>
          <w:rFonts w:ascii="Calibri" w:eastAsia="Times New Roman" w:hAnsi="Calibri" w:cs="Times New Roman"/>
          <w:i/>
          <w:iCs/>
          <w:noProof/>
        </w:rPr>
        <w:t>PLoS Curr</w:t>
      </w:r>
      <w:r w:rsidRPr="00640985">
        <w:rPr>
          <w:rFonts w:ascii="Calibri" w:eastAsia="Times New Roman" w:hAnsi="Calibri" w:cs="Times New Roman"/>
          <w:noProof/>
        </w:rPr>
        <w:t xml:space="preserve"> 2012; : 1–23.</w:t>
      </w:r>
    </w:p>
    <w:p w14:paraId="5B6B06DC"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33</w:t>
      </w:r>
      <w:r w:rsidRPr="00640985">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640985">
        <w:rPr>
          <w:rFonts w:ascii="Calibri" w:eastAsia="Times New Roman" w:hAnsi="Calibri" w:cs="Times New Roman"/>
          <w:i/>
          <w:iCs/>
          <w:noProof/>
        </w:rPr>
        <w:t>J Expo Sci Environ Epidemiol</w:t>
      </w:r>
      <w:r w:rsidRPr="00640985">
        <w:rPr>
          <w:rFonts w:ascii="Calibri" w:eastAsia="Times New Roman" w:hAnsi="Calibri" w:cs="Times New Roman"/>
          <w:noProof/>
        </w:rPr>
        <w:t xml:space="preserve"> 2009; </w:t>
      </w:r>
      <w:r w:rsidRPr="00640985">
        <w:rPr>
          <w:rFonts w:ascii="Calibri" w:eastAsia="Times New Roman" w:hAnsi="Calibri" w:cs="Times New Roman"/>
          <w:b/>
          <w:bCs/>
          <w:noProof/>
        </w:rPr>
        <w:t>19</w:t>
      </w:r>
      <w:r w:rsidRPr="00640985">
        <w:rPr>
          <w:rFonts w:ascii="Calibri" w:eastAsia="Times New Roman" w:hAnsi="Calibri" w:cs="Times New Roman"/>
          <w:noProof/>
        </w:rPr>
        <w:t>: 414–22.</w:t>
      </w:r>
    </w:p>
    <w:p w14:paraId="33F308AE"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34</w:t>
      </w:r>
      <w:r w:rsidRPr="00640985">
        <w:rPr>
          <w:rFonts w:ascii="Calibri" w:eastAsia="Times New Roman" w:hAnsi="Calibri" w:cs="Times New Roman"/>
          <w:noProof/>
        </w:rPr>
        <w:tab/>
        <w:t xml:space="preserve">Shustermann D, Kaplan JZ, Canabarro C. Immediate Health-Effects of an Urban Wildfire. </w:t>
      </w:r>
      <w:r w:rsidRPr="00640985">
        <w:rPr>
          <w:rFonts w:ascii="Calibri" w:eastAsia="Times New Roman" w:hAnsi="Calibri" w:cs="Times New Roman"/>
          <w:i/>
          <w:iCs/>
          <w:noProof/>
        </w:rPr>
        <w:t>West J Med</w:t>
      </w:r>
      <w:r w:rsidRPr="00640985">
        <w:rPr>
          <w:rFonts w:ascii="Calibri" w:eastAsia="Times New Roman" w:hAnsi="Calibri" w:cs="Times New Roman"/>
          <w:noProof/>
        </w:rPr>
        <w:t xml:space="preserve"> 1993; </w:t>
      </w:r>
      <w:r w:rsidRPr="00640985">
        <w:rPr>
          <w:rFonts w:ascii="Calibri" w:eastAsia="Times New Roman" w:hAnsi="Calibri" w:cs="Times New Roman"/>
          <w:b/>
          <w:bCs/>
          <w:noProof/>
        </w:rPr>
        <w:t>158</w:t>
      </w:r>
      <w:r w:rsidRPr="00640985">
        <w:rPr>
          <w:rFonts w:ascii="Calibri" w:eastAsia="Times New Roman" w:hAnsi="Calibri" w:cs="Times New Roman"/>
          <w:noProof/>
        </w:rPr>
        <w:t>: 133–8.</w:t>
      </w:r>
    </w:p>
    <w:p w14:paraId="0DA0BE20"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35</w:t>
      </w:r>
      <w:r w:rsidRPr="00640985">
        <w:rPr>
          <w:rFonts w:ascii="Calibri" w:eastAsia="Times New Roman" w:hAnsi="Calibri" w:cs="Times New Roman"/>
          <w:noProof/>
        </w:rPr>
        <w:tab/>
        <w:t xml:space="preserve">Morgan G, Sheppeard V, Khalaj B,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Effects of bushfire smoke on daily mortality and hospital admissions in Sydney, Australia. </w:t>
      </w:r>
      <w:r w:rsidRPr="00640985">
        <w:rPr>
          <w:rFonts w:ascii="Calibri" w:eastAsia="Times New Roman" w:hAnsi="Calibri" w:cs="Times New Roman"/>
          <w:i/>
          <w:iCs/>
          <w:noProof/>
        </w:rPr>
        <w:t>Epidemiology</w:t>
      </w:r>
      <w:r w:rsidRPr="00640985">
        <w:rPr>
          <w:rFonts w:ascii="Calibri" w:eastAsia="Times New Roman" w:hAnsi="Calibri" w:cs="Times New Roman"/>
          <w:noProof/>
        </w:rPr>
        <w:t xml:space="preserve"> 2010; </w:t>
      </w:r>
      <w:r w:rsidRPr="00640985">
        <w:rPr>
          <w:rFonts w:ascii="Calibri" w:eastAsia="Times New Roman" w:hAnsi="Calibri" w:cs="Times New Roman"/>
          <w:b/>
          <w:bCs/>
          <w:noProof/>
        </w:rPr>
        <w:t>21</w:t>
      </w:r>
      <w:r w:rsidRPr="00640985">
        <w:rPr>
          <w:rFonts w:ascii="Calibri" w:eastAsia="Times New Roman" w:hAnsi="Calibri" w:cs="Times New Roman"/>
          <w:noProof/>
        </w:rPr>
        <w:t>: 47–55.</w:t>
      </w:r>
    </w:p>
    <w:p w14:paraId="6AAA8CF7"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36</w:t>
      </w:r>
      <w:r w:rsidRPr="00640985">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640985">
        <w:rPr>
          <w:rFonts w:ascii="Calibri" w:eastAsia="Times New Roman" w:hAnsi="Calibri" w:cs="Times New Roman"/>
          <w:i/>
          <w:iCs/>
          <w:noProof/>
        </w:rPr>
        <w:t>J Am Med Assoc</w:t>
      </w:r>
      <w:r w:rsidRPr="00640985">
        <w:rPr>
          <w:rFonts w:ascii="Calibri" w:eastAsia="Times New Roman" w:hAnsi="Calibri" w:cs="Times New Roman"/>
          <w:noProof/>
        </w:rPr>
        <w:t xml:space="preserve"> 2002; </w:t>
      </w:r>
      <w:r w:rsidRPr="00640985">
        <w:rPr>
          <w:rFonts w:ascii="Calibri" w:eastAsia="Times New Roman" w:hAnsi="Calibri" w:cs="Times New Roman"/>
          <w:b/>
          <w:bCs/>
          <w:noProof/>
        </w:rPr>
        <w:t>287</w:t>
      </w:r>
      <w:r w:rsidRPr="00640985">
        <w:rPr>
          <w:rFonts w:ascii="Calibri" w:eastAsia="Times New Roman" w:hAnsi="Calibri" w:cs="Times New Roman"/>
          <w:noProof/>
        </w:rPr>
        <w:t>: 1132–41.</w:t>
      </w:r>
    </w:p>
    <w:p w14:paraId="2BEEDA8A"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37</w:t>
      </w:r>
      <w:r w:rsidRPr="00640985">
        <w:rPr>
          <w:rFonts w:ascii="Calibri" w:eastAsia="Times New Roman" w:hAnsi="Calibri" w:cs="Times New Roman"/>
          <w:noProof/>
        </w:rPr>
        <w:tab/>
        <w:t xml:space="preserve">Katsouyanni K, Touloumi G, Spix C,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640985">
        <w:rPr>
          <w:rFonts w:ascii="Calibri" w:eastAsia="Times New Roman" w:hAnsi="Calibri" w:cs="Times New Roman"/>
          <w:i/>
          <w:iCs/>
          <w:noProof/>
        </w:rPr>
        <w:t>BMJ</w:t>
      </w:r>
      <w:r w:rsidRPr="00640985">
        <w:rPr>
          <w:rFonts w:ascii="Calibri" w:eastAsia="Times New Roman" w:hAnsi="Calibri" w:cs="Times New Roman"/>
          <w:noProof/>
        </w:rPr>
        <w:t xml:space="preserve"> 1997; </w:t>
      </w:r>
      <w:r w:rsidRPr="00640985">
        <w:rPr>
          <w:rFonts w:ascii="Calibri" w:eastAsia="Times New Roman" w:hAnsi="Calibri" w:cs="Times New Roman"/>
          <w:b/>
          <w:bCs/>
          <w:noProof/>
        </w:rPr>
        <w:t>314</w:t>
      </w:r>
      <w:r w:rsidRPr="00640985">
        <w:rPr>
          <w:rFonts w:ascii="Calibri" w:eastAsia="Times New Roman" w:hAnsi="Calibri" w:cs="Times New Roman"/>
          <w:noProof/>
        </w:rPr>
        <w:t>: 1658–63.</w:t>
      </w:r>
    </w:p>
    <w:p w14:paraId="0542AED0"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38</w:t>
      </w:r>
      <w:r w:rsidRPr="00640985">
        <w:rPr>
          <w:rFonts w:ascii="Calibri" w:eastAsia="Times New Roman" w:hAnsi="Calibri" w:cs="Times New Roman"/>
          <w:noProof/>
        </w:rPr>
        <w:tab/>
        <w:t>American Psychological Association. Recovering From Wildfires. 2011. http://www.apa.org/helpcenter/wildfire.aspx.</w:t>
      </w:r>
    </w:p>
    <w:p w14:paraId="6A390A65"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39</w:t>
      </w:r>
      <w:r w:rsidRPr="00640985">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640985">
        <w:rPr>
          <w:rFonts w:ascii="Calibri" w:eastAsia="Times New Roman" w:hAnsi="Calibri" w:cs="Times New Roman"/>
          <w:i/>
          <w:iCs/>
          <w:noProof/>
        </w:rPr>
        <w:t>Epidemiology</w:t>
      </w:r>
      <w:r w:rsidRPr="00640985">
        <w:rPr>
          <w:rFonts w:ascii="Calibri" w:eastAsia="Times New Roman" w:hAnsi="Calibri" w:cs="Times New Roman"/>
          <w:noProof/>
        </w:rPr>
        <w:t xml:space="preserve"> 2008; </w:t>
      </w:r>
      <w:r w:rsidRPr="00640985">
        <w:rPr>
          <w:rFonts w:ascii="Calibri" w:eastAsia="Times New Roman" w:hAnsi="Calibri" w:cs="Times New Roman"/>
          <w:b/>
          <w:bCs/>
          <w:noProof/>
        </w:rPr>
        <w:t>19</w:t>
      </w:r>
      <w:r w:rsidRPr="00640985">
        <w:rPr>
          <w:rFonts w:ascii="Calibri" w:eastAsia="Times New Roman" w:hAnsi="Calibri" w:cs="Times New Roman"/>
          <w:noProof/>
        </w:rPr>
        <w:t>: S207.</w:t>
      </w:r>
    </w:p>
    <w:p w14:paraId="2950C4AC"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40</w:t>
      </w:r>
      <w:r w:rsidRPr="00640985">
        <w:rPr>
          <w:rFonts w:ascii="Calibri" w:eastAsia="Times New Roman" w:hAnsi="Calibri" w:cs="Times New Roman"/>
          <w:noProof/>
        </w:rPr>
        <w:tab/>
        <w:t xml:space="preserve">Goldman A, Eggen B, Golding B, Murray V. The health impacts of windstorms: A systematic literature review. </w:t>
      </w:r>
      <w:r w:rsidRPr="00640985">
        <w:rPr>
          <w:rFonts w:ascii="Calibri" w:eastAsia="Times New Roman" w:hAnsi="Calibri" w:cs="Times New Roman"/>
          <w:i/>
          <w:iCs/>
          <w:noProof/>
        </w:rPr>
        <w:t>Public Health</w:t>
      </w:r>
      <w:r w:rsidRPr="00640985">
        <w:rPr>
          <w:rFonts w:ascii="Calibri" w:eastAsia="Times New Roman" w:hAnsi="Calibri" w:cs="Times New Roman"/>
          <w:noProof/>
        </w:rPr>
        <w:t xml:space="preserve"> 2014; </w:t>
      </w:r>
      <w:r w:rsidRPr="00640985">
        <w:rPr>
          <w:rFonts w:ascii="Calibri" w:eastAsia="Times New Roman" w:hAnsi="Calibri" w:cs="Times New Roman"/>
          <w:b/>
          <w:bCs/>
          <w:noProof/>
        </w:rPr>
        <w:t>128</w:t>
      </w:r>
      <w:r w:rsidRPr="00640985">
        <w:rPr>
          <w:rFonts w:ascii="Calibri" w:eastAsia="Times New Roman" w:hAnsi="Calibri" w:cs="Times New Roman"/>
          <w:noProof/>
        </w:rPr>
        <w:t>: 3–28.</w:t>
      </w:r>
    </w:p>
    <w:p w14:paraId="1A95B741"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lastRenderedPageBreak/>
        <w:t>41</w:t>
      </w:r>
      <w:r w:rsidRPr="00640985">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640985">
        <w:rPr>
          <w:rFonts w:ascii="Calibri" w:eastAsia="Times New Roman" w:hAnsi="Calibri" w:cs="Times New Roman"/>
          <w:i/>
          <w:iCs/>
          <w:noProof/>
        </w:rPr>
        <w:t>Lancet</w:t>
      </w:r>
      <w:r w:rsidRPr="00640985">
        <w:rPr>
          <w:rFonts w:ascii="Calibri" w:eastAsia="Times New Roman" w:hAnsi="Calibri" w:cs="Times New Roman"/>
          <w:noProof/>
        </w:rPr>
        <w:t xml:space="preserve"> 1997; </w:t>
      </w:r>
      <w:r w:rsidRPr="00640985">
        <w:rPr>
          <w:rFonts w:ascii="Calibri" w:eastAsia="Times New Roman" w:hAnsi="Calibri" w:cs="Times New Roman"/>
          <w:b/>
          <w:bCs/>
          <w:noProof/>
        </w:rPr>
        <w:t>349</w:t>
      </w:r>
      <w:r w:rsidRPr="00640985">
        <w:rPr>
          <w:rFonts w:ascii="Calibri" w:eastAsia="Times New Roman" w:hAnsi="Calibri" w:cs="Times New Roman"/>
          <w:noProof/>
        </w:rPr>
        <w:t>: 1341–6.</w:t>
      </w:r>
    </w:p>
    <w:p w14:paraId="7CA3F800"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42</w:t>
      </w:r>
      <w:r w:rsidRPr="00640985">
        <w:rPr>
          <w:rFonts w:ascii="Calibri" w:eastAsia="Times New Roman" w:hAnsi="Calibri" w:cs="Times New Roman"/>
          <w:noProof/>
        </w:rPr>
        <w:tab/>
        <w:t xml:space="preserve">Björnstig U, Björnstig J, Dahlgren A. Slipping on ice and snow - Elderly women and young men are typical victims. </w:t>
      </w:r>
      <w:r w:rsidRPr="00640985">
        <w:rPr>
          <w:rFonts w:ascii="Calibri" w:eastAsia="Times New Roman" w:hAnsi="Calibri" w:cs="Times New Roman"/>
          <w:i/>
          <w:iCs/>
          <w:noProof/>
        </w:rPr>
        <w:t>Accid Anal Prev</w:t>
      </w:r>
      <w:r w:rsidRPr="00640985">
        <w:rPr>
          <w:rFonts w:ascii="Calibri" w:eastAsia="Times New Roman" w:hAnsi="Calibri" w:cs="Times New Roman"/>
          <w:noProof/>
        </w:rPr>
        <w:t xml:space="preserve"> 1997; </w:t>
      </w:r>
      <w:r w:rsidRPr="00640985">
        <w:rPr>
          <w:rFonts w:ascii="Calibri" w:eastAsia="Times New Roman" w:hAnsi="Calibri" w:cs="Times New Roman"/>
          <w:b/>
          <w:bCs/>
          <w:noProof/>
        </w:rPr>
        <w:t>29</w:t>
      </w:r>
      <w:r w:rsidRPr="00640985">
        <w:rPr>
          <w:rFonts w:ascii="Calibri" w:eastAsia="Times New Roman" w:hAnsi="Calibri" w:cs="Times New Roman"/>
          <w:noProof/>
        </w:rPr>
        <w:t>: 211–5.</w:t>
      </w:r>
    </w:p>
    <w:p w14:paraId="396E0B77"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43</w:t>
      </w:r>
      <w:r w:rsidRPr="00640985">
        <w:rPr>
          <w:rFonts w:ascii="Calibri" w:eastAsia="Times New Roman" w:hAnsi="Calibri" w:cs="Times New Roman"/>
          <w:noProof/>
        </w:rPr>
        <w:tab/>
        <w:t xml:space="preserve">Pisano PA, Goodwin LC, Rossetti MA. U.S. highway crashes in adverse road weather conditions. </w:t>
      </w:r>
      <w:r w:rsidRPr="00640985">
        <w:rPr>
          <w:rFonts w:ascii="Calibri" w:eastAsia="Times New Roman" w:hAnsi="Calibri" w:cs="Times New Roman"/>
          <w:i/>
          <w:iCs/>
          <w:noProof/>
        </w:rPr>
        <w:t>24th Conf Institutional Inf Process Syst</w:t>
      </w:r>
      <w:r w:rsidRPr="00640985">
        <w:rPr>
          <w:rFonts w:ascii="Calibri" w:eastAsia="Times New Roman" w:hAnsi="Calibri" w:cs="Times New Roman"/>
          <w:noProof/>
        </w:rPr>
        <w:t xml:space="preserve"> 2008; : 1–15.</w:t>
      </w:r>
    </w:p>
    <w:p w14:paraId="4DBAAA9F"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44</w:t>
      </w:r>
      <w:r w:rsidRPr="00640985">
        <w:rPr>
          <w:rFonts w:ascii="Calibri" w:eastAsia="Times New Roman" w:hAnsi="Calibri" w:cs="Times New Roman"/>
          <w:noProof/>
        </w:rPr>
        <w:tab/>
        <w:t xml:space="preserve">Robinson PJ. On the definition of a heat wave. </w:t>
      </w:r>
      <w:r w:rsidRPr="00640985">
        <w:rPr>
          <w:rFonts w:ascii="Calibri" w:eastAsia="Times New Roman" w:hAnsi="Calibri" w:cs="Times New Roman"/>
          <w:i/>
          <w:iCs/>
          <w:noProof/>
        </w:rPr>
        <w:t>J Appl Meteorol</w:t>
      </w:r>
      <w:r w:rsidRPr="00640985">
        <w:rPr>
          <w:rFonts w:ascii="Calibri" w:eastAsia="Times New Roman" w:hAnsi="Calibri" w:cs="Times New Roman"/>
          <w:noProof/>
        </w:rPr>
        <w:t xml:space="preserve"> 2001; </w:t>
      </w:r>
      <w:r w:rsidRPr="00640985">
        <w:rPr>
          <w:rFonts w:ascii="Calibri" w:eastAsia="Times New Roman" w:hAnsi="Calibri" w:cs="Times New Roman"/>
          <w:b/>
          <w:bCs/>
          <w:noProof/>
        </w:rPr>
        <w:t>40</w:t>
      </w:r>
      <w:r w:rsidRPr="00640985">
        <w:rPr>
          <w:rFonts w:ascii="Calibri" w:eastAsia="Times New Roman" w:hAnsi="Calibri" w:cs="Times New Roman"/>
          <w:noProof/>
        </w:rPr>
        <w:t>: 762–75.</w:t>
      </w:r>
    </w:p>
    <w:p w14:paraId="0D30802A"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45</w:t>
      </w:r>
      <w:r w:rsidRPr="00640985">
        <w:rPr>
          <w:rFonts w:ascii="Calibri" w:eastAsia="Times New Roman" w:hAnsi="Calibri" w:cs="Times New Roman"/>
          <w:noProof/>
        </w:rPr>
        <w:tab/>
        <w:t xml:space="preserve">Baccini M, Kosatsky T, Analitis A,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Impact of heat on mortality in 15 European cities: attributable deaths under different weather scenarios. </w:t>
      </w:r>
      <w:r w:rsidRPr="00640985">
        <w:rPr>
          <w:rFonts w:ascii="Calibri" w:eastAsia="Times New Roman" w:hAnsi="Calibri" w:cs="Times New Roman"/>
          <w:i/>
          <w:iCs/>
          <w:noProof/>
        </w:rPr>
        <w:t>J Epidemiol Community Heal</w:t>
      </w:r>
      <w:r w:rsidRPr="00640985">
        <w:rPr>
          <w:rFonts w:ascii="Calibri" w:eastAsia="Times New Roman" w:hAnsi="Calibri" w:cs="Times New Roman"/>
          <w:noProof/>
        </w:rPr>
        <w:t xml:space="preserve"> 2011; </w:t>
      </w:r>
      <w:r w:rsidRPr="00640985">
        <w:rPr>
          <w:rFonts w:ascii="Calibri" w:eastAsia="Times New Roman" w:hAnsi="Calibri" w:cs="Times New Roman"/>
          <w:b/>
          <w:bCs/>
          <w:noProof/>
        </w:rPr>
        <w:t>65</w:t>
      </w:r>
      <w:r w:rsidRPr="00640985">
        <w:rPr>
          <w:rFonts w:ascii="Calibri" w:eastAsia="Times New Roman" w:hAnsi="Calibri" w:cs="Times New Roman"/>
          <w:noProof/>
        </w:rPr>
        <w:t>: 64–70.</w:t>
      </w:r>
    </w:p>
    <w:p w14:paraId="18B17C0A"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46</w:t>
      </w:r>
      <w:r w:rsidRPr="00640985">
        <w:rPr>
          <w:rFonts w:ascii="Calibri" w:eastAsia="Times New Roman" w:hAnsi="Calibri" w:cs="Times New Roman"/>
          <w:noProof/>
        </w:rPr>
        <w:tab/>
        <w:t xml:space="preserve">Fouillet A, Rey G, Laurent F,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Excess mortality related to the August 2003 heat wave in France. </w:t>
      </w:r>
      <w:r w:rsidRPr="00640985">
        <w:rPr>
          <w:rFonts w:ascii="Calibri" w:eastAsia="Times New Roman" w:hAnsi="Calibri" w:cs="Times New Roman"/>
          <w:i/>
          <w:iCs/>
          <w:noProof/>
        </w:rPr>
        <w:t>Int Arch Occup Environ Health</w:t>
      </w:r>
      <w:r w:rsidRPr="00640985">
        <w:rPr>
          <w:rFonts w:ascii="Calibri" w:eastAsia="Times New Roman" w:hAnsi="Calibri" w:cs="Times New Roman"/>
          <w:noProof/>
        </w:rPr>
        <w:t xml:space="preserve"> 2006; </w:t>
      </w:r>
      <w:r w:rsidRPr="00640985">
        <w:rPr>
          <w:rFonts w:ascii="Calibri" w:eastAsia="Times New Roman" w:hAnsi="Calibri" w:cs="Times New Roman"/>
          <w:b/>
          <w:bCs/>
          <w:noProof/>
        </w:rPr>
        <w:t>80</w:t>
      </w:r>
      <w:r w:rsidRPr="00640985">
        <w:rPr>
          <w:rFonts w:ascii="Calibri" w:eastAsia="Times New Roman" w:hAnsi="Calibri" w:cs="Times New Roman"/>
          <w:noProof/>
        </w:rPr>
        <w:t>: 16–24.</w:t>
      </w:r>
    </w:p>
    <w:p w14:paraId="6BF0489F"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47</w:t>
      </w:r>
      <w:r w:rsidRPr="00640985">
        <w:rPr>
          <w:rFonts w:ascii="Calibri" w:eastAsia="Times New Roman" w:hAnsi="Calibri" w:cs="Times New Roman"/>
          <w:noProof/>
        </w:rPr>
        <w:tab/>
        <w:t xml:space="preserve">Azhar GS, Mavalankar D, Nori-Sarma A,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Heat-related mortality in India: Excess all-cause mortality associated with the 2010 Ahmedabad heat wave. </w:t>
      </w:r>
      <w:r w:rsidRPr="00640985">
        <w:rPr>
          <w:rFonts w:ascii="Calibri" w:eastAsia="Times New Roman" w:hAnsi="Calibri" w:cs="Times New Roman"/>
          <w:i/>
          <w:iCs/>
          <w:noProof/>
        </w:rPr>
        <w:t>PLoS One</w:t>
      </w:r>
      <w:r w:rsidRPr="00640985">
        <w:rPr>
          <w:rFonts w:ascii="Calibri" w:eastAsia="Times New Roman" w:hAnsi="Calibri" w:cs="Times New Roman"/>
          <w:noProof/>
        </w:rPr>
        <w:t xml:space="preserve"> 2014; </w:t>
      </w:r>
      <w:r w:rsidRPr="00640985">
        <w:rPr>
          <w:rFonts w:ascii="Calibri" w:eastAsia="Times New Roman" w:hAnsi="Calibri" w:cs="Times New Roman"/>
          <w:b/>
          <w:bCs/>
          <w:noProof/>
        </w:rPr>
        <w:t>9</w:t>
      </w:r>
      <w:r w:rsidRPr="00640985">
        <w:rPr>
          <w:rFonts w:ascii="Calibri" w:eastAsia="Times New Roman" w:hAnsi="Calibri" w:cs="Times New Roman"/>
          <w:noProof/>
        </w:rPr>
        <w:t>. DOI:10.1371/journal.pone.0091831.</w:t>
      </w:r>
    </w:p>
    <w:p w14:paraId="7C1EF66A"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48</w:t>
      </w:r>
      <w:r w:rsidRPr="00640985">
        <w:rPr>
          <w:rFonts w:ascii="Calibri" w:eastAsia="Times New Roman" w:hAnsi="Calibri" w:cs="Times New Roman"/>
          <w:noProof/>
        </w:rPr>
        <w:tab/>
        <w:t xml:space="preserve">Jones B, O’Neill BC, McDaniel L, McGinnis S, Mearns LO, Tebaldi C. Future population exposure to US heat extremes. </w:t>
      </w:r>
      <w:r w:rsidRPr="00640985">
        <w:rPr>
          <w:rFonts w:ascii="Calibri" w:eastAsia="Times New Roman" w:hAnsi="Calibri" w:cs="Times New Roman"/>
          <w:i/>
          <w:iCs/>
          <w:noProof/>
        </w:rPr>
        <w:t>Nat Clim Chang</w:t>
      </w:r>
      <w:r w:rsidRPr="00640985">
        <w:rPr>
          <w:rFonts w:ascii="Calibri" w:eastAsia="Times New Roman" w:hAnsi="Calibri" w:cs="Times New Roman"/>
          <w:noProof/>
        </w:rPr>
        <w:t xml:space="preserve"> 2015; </w:t>
      </w:r>
      <w:r w:rsidRPr="00640985">
        <w:rPr>
          <w:rFonts w:ascii="Calibri" w:eastAsia="Times New Roman" w:hAnsi="Calibri" w:cs="Times New Roman"/>
          <w:b/>
          <w:bCs/>
          <w:noProof/>
        </w:rPr>
        <w:t>5</w:t>
      </w:r>
      <w:r w:rsidRPr="00640985">
        <w:rPr>
          <w:rFonts w:ascii="Calibri" w:eastAsia="Times New Roman" w:hAnsi="Calibri" w:cs="Times New Roman"/>
          <w:noProof/>
        </w:rPr>
        <w:t>: 652–5.</w:t>
      </w:r>
    </w:p>
    <w:p w14:paraId="4AE04E0C"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49</w:t>
      </w:r>
      <w:r w:rsidRPr="00640985">
        <w:rPr>
          <w:rFonts w:ascii="Calibri" w:eastAsia="Times New Roman" w:hAnsi="Calibri" w:cs="Times New Roman"/>
          <w:noProof/>
        </w:rPr>
        <w:tab/>
        <w:t xml:space="preserve">Tan J, Zheng Y, Tang X,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The urban heat island and its impact on heat waves and human health in Shanghai. </w:t>
      </w:r>
      <w:r w:rsidRPr="00640985">
        <w:rPr>
          <w:rFonts w:ascii="Calibri" w:eastAsia="Times New Roman" w:hAnsi="Calibri" w:cs="Times New Roman"/>
          <w:i/>
          <w:iCs/>
          <w:noProof/>
        </w:rPr>
        <w:t>Int J Biometeorol</w:t>
      </w:r>
      <w:r w:rsidRPr="00640985">
        <w:rPr>
          <w:rFonts w:ascii="Calibri" w:eastAsia="Times New Roman" w:hAnsi="Calibri" w:cs="Times New Roman"/>
          <w:noProof/>
        </w:rPr>
        <w:t xml:space="preserve"> 2010; </w:t>
      </w:r>
      <w:r w:rsidRPr="00640985">
        <w:rPr>
          <w:rFonts w:ascii="Calibri" w:eastAsia="Times New Roman" w:hAnsi="Calibri" w:cs="Times New Roman"/>
          <w:b/>
          <w:bCs/>
          <w:noProof/>
        </w:rPr>
        <w:t>54</w:t>
      </w:r>
      <w:r w:rsidRPr="00640985">
        <w:rPr>
          <w:rFonts w:ascii="Calibri" w:eastAsia="Times New Roman" w:hAnsi="Calibri" w:cs="Times New Roman"/>
          <w:noProof/>
        </w:rPr>
        <w:t>: 75–84.</w:t>
      </w:r>
    </w:p>
    <w:p w14:paraId="1A1F00D9"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50</w:t>
      </w:r>
      <w:r w:rsidRPr="00640985">
        <w:rPr>
          <w:rFonts w:ascii="Calibri" w:eastAsia="Times New Roman" w:hAnsi="Calibri" w:cs="Times New Roman"/>
          <w:noProof/>
        </w:rPr>
        <w:tab/>
        <w:t xml:space="preserve">Shaposhnikov D, Revich B, Bellander T,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Mortality related to air pollution with the moscow heat wave and wildfire of 2010. </w:t>
      </w:r>
      <w:r w:rsidRPr="00640985">
        <w:rPr>
          <w:rFonts w:ascii="Calibri" w:eastAsia="Times New Roman" w:hAnsi="Calibri" w:cs="Times New Roman"/>
          <w:i/>
          <w:iCs/>
          <w:noProof/>
        </w:rPr>
        <w:t>Epidemiology</w:t>
      </w:r>
      <w:r w:rsidRPr="00640985">
        <w:rPr>
          <w:rFonts w:ascii="Calibri" w:eastAsia="Times New Roman" w:hAnsi="Calibri" w:cs="Times New Roman"/>
          <w:noProof/>
        </w:rPr>
        <w:t xml:space="preserve"> 2014; </w:t>
      </w:r>
      <w:r w:rsidRPr="00640985">
        <w:rPr>
          <w:rFonts w:ascii="Calibri" w:eastAsia="Times New Roman" w:hAnsi="Calibri" w:cs="Times New Roman"/>
          <w:b/>
          <w:bCs/>
          <w:noProof/>
        </w:rPr>
        <w:t>25</w:t>
      </w:r>
      <w:r w:rsidRPr="00640985">
        <w:rPr>
          <w:rFonts w:ascii="Calibri" w:eastAsia="Times New Roman" w:hAnsi="Calibri" w:cs="Times New Roman"/>
          <w:noProof/>
        </w:rPr>
        <w:t>: 359–64.</w:t>
      </w:r>
    </w:p>
    <w:p w14:paraId="32703A2F"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51</w:t>
      </w:r>
      <w:r w:rsidRPr="00640985">
        <w:rPr>
          <w:rFonts w:ascii="Calibri" w:eastAsia="Times New Roman" w:hAnsi="Calibri" w:cs="Times New Roman"/>
          <w:noProof/>
        </w:rPr>
        <w:tab/>
        <w:t xml:space="preserve">Fischer PH, Brunekreef B, Lebret E. Air pollution related deaths during the 2003 heat wave in the Netherlands. </w:t>
      </w:r>
      <w:r w:rsidRPr="00640985">
        <w:rPr>
          <w:rFonts w:ascii="Calibri" w:eastAsia="Times New Roman" w:hAnsi="Calibri" w:cs="Times New Roman"/>
          <w:i/>
          <w:iCs/>
          <w:noProof/>
        </w:rPr>
        <w:t>Atmos Environ</w:t>
      </w:r>
      <w:r w:rsidRPr="00640985">
        <w:rPr>
          <w:rFonts w:ascii="Calibri" w:eastAsia="Times New Roman" w:hAnsi="Calibri" w:cs="Times New Roman"/>
          <w:noProof/>
        </w:rPr>
        <w:t xml:space="preserve"> 2004; </w:t>
      </w:r>
      <w:r w:rsidRPr="00640985">
        <w:rPr>
          <w:rFonts w:ascii="Calibri" w:eastAsia="Times New Roman" w:hAnsi="Calibri" w:cs="Times New Roman"/>
          <w:b/>
          <w:bCs/>
          <w:noProof/>
        </w:rPr>
        <w:t>38</w:t>
      </w:r>
      <w:r w:rsidRPr="00640985">
        <w:rPr>
          <w:rFonts w:ascii="Calibri" w:eastAsia="Times New Roman" w:hAnsi="Calibri" w:cs="Times New Roman"/>
          <w:noProof/>
        </w:rPr>
        <w:t>: 1083–5.</w:t>
      </w:r>
    </w:p>
    <w:p w14:paraId="1674DD24"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52</w:t>
      </w:r>
      <w:r w:rsidRPr="00640985">
        <w:rPr>
          <w:rFonts w:ascii="Calibri" w:eastAsia="Times New Roman" w:hAnsi="Calibri" w:cs="Times New Roman"/>
          <w:noProof/>
        </w:rPr>
        <w:tab/>
        <w:t xml:space="preserve">Filleul L, Cassadou S, Médina S,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The relation between temperature, ozone, and mortality in nine French cities during the heat wave of 2003. </w:t>
      </w:r>
      <w:r w:rsidRPr="00640985">
        <w:rPr>
          <w:rFonts w:ascii="Calibri" w:eastAsia="Times New Roman" w:hAnsi="Calibri" w:cs="Times New Roman"/>
          <w:i/>
          <w:iCs/>
          <w:noProof/>
        </w:rPr>
        <w:t>Environ Health Perspect</w:t>
      </w:r>
      <w:r w:rsidRPr="00640985">
        <w:rPr>
          <w:rFonts w:ascii="Calibri" w:eastAsia="Times New Roman" w:hAnsi="Calibri" w:cs="Times New Roman"/>
          <w:noProof/>
        </w:rPr>
        <w:t xml:space="preserve"> 2006; </w:t>
      </w:r>
      <w:r w:rsidRPr="00640985">
        <w:rPr>
          <w:rFonts w:ascii="Calibri" w:eastAsia="Times New Roman" w:hAnsi="Calibri" w:cs="Times New Roman"/>
          <w:b/>
          <w:bCs/>
          <w:noProof/>
        </w:rPr>
        <w:t>114</w:t>
      </w:r>
      <w:r w:rsidRPr="00640985">
        <w:rPr>
          <w:rFonts w:ascii="Calibri" w:eastAsia="Times New Roman" w:hAnsi="Calibri" w:cs="Times New Roman"/>
          <w:noProof/>
        </w:rPr>
        <w:t>: 1344–7.</w:t>
      </w:r>
    </w:p>
    <w:p w14:paraId="1C546D2C"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53</w:t>
      </w:r>
      <w:r w:rsidRPr="00640985">
        <w:rPr>
          <w:rFonts w:ascii="Calibri" w:eastAsia="Times New Roman" w:hAnsi="Calibri" w:cs="Times New Roman"/>
          <w:noProof/>
        </w:rPr>
        <w:tab/>
        <w:t xml:space="preserve">Semenza JC, McCullough JE, Flanders WD, McGeehin MA, Lumpkin JR. Excess hospital admissions during the July 1995 heat wave in Chicago. </w:t>
      </w:r>
      <w:r w:rsidRPr="00640985">
        <w:rPr>
          <w:rFonts w:ascii="Calibri" w:eastAsia="Times New Roman" w:hAnsi="Calibri" w:cs="Times New Roman"/>
          <w:i/>
          <w:iCs/>
          <w:noProof/>
        </w:rPr>
        <w:t>Am J Prev Med</w:t>
      </w:r>
      <w:r w:rsidRPr="00640985">
        <w:rPr>
          <w:rFonts w:ascii="Calibri" w:eastAsia="Times New Roman" w:hAnsi="Calibri" w:cs="Times New Roman"/>
          <w:noProof/>
        </w:rPr>
        <w:t xml:space="preserve"> 1999; </w:t>
      </w:r>
      <w:r w:rsidRPr="00640985">
        <w:rPr>
          <w:rFonts w:ascii="Calibri" w:eastAsia="Times New Roman" w:hAnsi="Calibri" w:cs="Times New Roman"/>
          <w:b/>
          <w:bCs/>
          <w:noProof/>
        </w:rPr>
        <w:t>16</w:t>
      </w:r>
      <w:r w:rsidRPr="00640985">
        <w:rPr>
          <w:rFonts w:ascii="Calibri" w:eastAsia="Times New Roman" w:hAnsi="Calibri" w:cs="Times New Roman"/>
          <w:noProof/>
        </w:rPr>
        <w:t>: 269–77.</w:t>
      </w:r>
    </w:p>
    <w:p w14:paraId="6DECE236"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54</w:t>
      </w:r>
      <w:r w:rsidRPr="00640985">
        <w:rPr>
          <w:rFonts w:ascii="Calibri" w:eastAsia="Times New Roman" w:hAnsi="Calibri" w:cs="Times New Roman"/>
          <w:noProof/>
        </w:rPr>
        <w:tab/>
        <w:t xml:space="preserve">Le Tertre A, Lefranc A, Eilstein D, </w:t>
      </w:r>
      <w:r w:rsidRPr="00640985">
        <w:rPr>
          <w:rFonts w:ascii="Calibri" w:eastAsia="Times New Roman" w:hAnsi="Calibri" w:cs="Times New Roman"/>
          <w:i/>
          <w:iCs/>
          <w:noProof/>
        </w:rPr>
        <w:t>et al.</w:t>
      </w:r>
      <w:r w:rsidRPr="00640985">
        <w:rPr>
          <w:rFonts w:ascii="Calibri" w:eastAsia="Times New Roman" w:hAnsi="Calibri" w:cs="Times New Roman"/>
          <w:noProof/>
        </w:rPr>
        <w:t xml:space="preserve"> Impact of the 2003 heatwave on all-cause mortality in 9 French cities. </w:t>
      </w:r>
      <w:r w:rsidRPr="00640985">
        <w:rPr>
          <w:rFonts w:ascii="Calibri" w:eastAsia="Times New Roman" w:hAnsi="Calibri" w:cs="Times New Roman"/>
          <w:i/>
          <w:iCs/>
          <w:noProof/>
        </w:rPr>
        <w:t>Epidemiology</w:t>
      </w:r>
      <w:r w:rsidRPr="00640985">
        <w:rPr>
          <w:rFonts w:ascii="Calibri" w:eastAsia="Times New Roman" w:hAnsi="Calibri" w:cs="Times New Roman"/>
          <w:noProof/>
        </w:rPr>
        <w:t xml:space="preserve"> 2006; </w:t>
      </w:r>
      <w:r w:rsidRPr="00640985">
        <w:rPr>
          <w:rFonts w:ascii="Calibri" w:eastAsia="Times New Roman" w:hAnsi="Calibri" w:cs="Times New Roman"/>
          <w:b/>
          <w:bCs/>
          <w:noProof/>
        </w:rPr>
        <w:t>17</w:t>
      </w:r>
      <w:r w:rsidRPr="00640985">
        <w:rPr>
          <w:rFonts w:ascii="Calibri" w:eastAsia="Times New Roman" w:hAnsi="Calibri" w:cs="Times New Roman"/>
          <w:noProof/>
        </w:rPr>
        <w:t>: 75–9.</w:t>
      </w:r>
    </w:p>
    <w:p w14:paraId="33AF186B"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55</w:t>
      </w:r>
      <w:r w:rsidRPr="00640985">
        <w:rPr>
          <w:rFonts w:ascii="Calibri" w:eastAsia="Times New Roman" w:hAnsi="Calibri" w:cs="Times New Roman"/>
          <w:noProof/>
        </w:rPr>
        <w:tab/>
        <w:t xml:space="preserve">Howe AS, Boden BP. Heat-related illness in athletes. </w:t>
      </w:r>
      <w:r w:rsidRPr="00640985">
        <w:rPr>
          <w:rFonts w:ascii="Calibri" w:eastAsia="Times New Roman" w:hAnsi="Calibri" w:cs="Times New Roman"/>
          <w:i/>
          <w:iCs/>
          <w:noProof/>
        </w:rPr>
        <w:t>Am J Sports Med</w:t>
      </w:r>
      <w:r w:rsidRPr="00640985">
        <w:rPr>
          <w:rFonts w:ascii="Calibri" w:eastAsia="Times New Roman" w:hAnsi="Calibri" w:cs="Times New Roman"/>
          <w:noProof/>
        </w:rPr>
        <w:t xml:space="preserve"> 2007; </w:t>
      </w:r>
      <w:r w:rsidRPr="00640985">
        <w:rPr>
          <w:rFonts w:ascii="Calibri" w:eastAsia="Times New Roman" w:hAnsi="Calibri" w:cs="Times New Roman"/>
          <w:b/>
          <w:bCs/>
          <w:noProof/>
        </w:rPr>
        <w:t>35</w:t>
      </w:r>
      <w:r w:rsidRPr="00640985">
        <w:rPr>
          <w:rFonts w:ascii="Calibri" w:eastAsia="Times New Roman" w:hAnsi="Calibri" w:cs="Times New Roman"/>
          <w:noProof/>
        </w:rPr>
        <w:t>: 1384–95.</w:t>
      </w:r>
    </w:p>
    <w:p w14:paraId="5F48A2CD"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56</w:t>
      </w:r>
      <w:r w:rsidRPr="00640985">
        <w:rPr>
          <w:rFonts w:ascii="Calibri" w:eastAsia="Times New Roman" w:hAnsi="Calibri" w:cs="Times New Roman"/>
          <w:noProof/>
        </w:rPr>
        <w:tab/>
        <w:t xml:space="preserve">Beltran GW. Heat-related illness. </w:t>
      </w:r>
      <w:r w:rsidRPr="00640985">
        <w:rPr>
          <w:rFonts w:ascii="Calibri" w:eastAsia="Times New Roman" w:hAnsi="Calibri" w:cs="Times New Roman"/>
          <w:i/>
          <w:iCs/>
          <w:noProof/>
        </w:rPr>
        <w:t>Emerg Med Serv Clin Pract Syst Overs Second Ed</w:t>
      </w:r>
      <w:r w:rsidRPr="00640985">
        <w:rPr>
          <w:rFonts w:ascii="Calibri" w:eastAsia="Times New Roman" w:hAnsi="Calibri" w:cs="Times New Roman"/>
          <w:noProof/>
        </w:rPr>
        <w:t xml:space="preserve"> 2015; </w:t>
      </w:r>
      <w:r w:rsidRPr="00640985">
        <w:rPr>
          <w:rFonts w:ascii="Calibri" w:eastAsia="Times New Roman" w:hAnsi="Calibri" w:cs="Times New Roman"/>
          <w:b/>
          <w:bCs/>
          <w:noProof/>
        </w:rPr>
        <w:t>1</w:t>
      </w:r>
      <w:r w:rsidRPr="00640985">
        <w:rPr>
          <w:rFonts w:ascii="Calibri" w:eastAsia="Times New Roman" w:hAnsi="Calibri" w:cs="Times New Roman"/>
          <w:noProof/>
        </w:rPr>
        <w:t>: 358–62.</w:t>
      </w:r>
    </w:p>
    <w:p w14:paraId="009A7BD3" w14:textId="77777777" w:rsidR="00640985" w:rsidRPr="00640985" w:rsidRDefault="00640985" w:rsidP="00640985">
      <w:pPr>
        <w:widowControl w:val="0"/>
        <w:autoSpaceDE w:val="0"/>
        <w:autoSpaceDN w:val="0"/>
        <w:adjustRightInd w:val="0"/>
        <w:ind w:left="640" w:hanging="640"/>
        <w:rPr>
          <w:rFonts w:ascii="Calibri" w:eastAsia="Times New Roman" w:hAnsi="Calibri" w:cs="Times New Roman"/>
          <w:noProof/>
        </w:rPr>
      </w:pPr>
      <w:r w:rsidRPr="00640985">
        <w:rPr>
          <w:rFonts w:ascii="Calibri" w:eastAsia="Times New Roman" w:hAnsi="Calibri" w:cs="Times New Roman"/>
          <w:noProof/>
        </w:rPr>
        <w:t>57</w:t>
      </w:r>
      <w:r w:rsidRPr="00640985">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640985">
        <w:rPr>
          <w:rFonts w:ascii="Calibri" w:eastAsia="Times New Roman" w:hAnsi="Calibri" w:cs="Times New Roman"/>
          <w:i/>
          <w:iCs/>
          <w:noProof/>
        </w:rPr>
        <w:t>Am J Forensic Med Pathol</w:t>
      </w:r>
      <w:r w:rsidRPr="00640985">
        <w:rPr>
          <w:rFonts w:ascii="Calibri" w:eastAsia="Times New Roman" w:hAnsi="Calibri" w:cs="Times New Roman"/>
          <w:noProof/>
        </w:rPr>
        <w:t xml:space="preserve"> 1997; </w:t>
      </w:r>
      <w:r w:rsidRPr="00640985">
        <w:rPr>
          <w:rFonts w:ascii="Calibri" w:eastAsia="Times New Roman" w:hAnsi="Calibri" w:cs="Times New Roman"/>
          <w:b/>
          <w:bCs/>
          <w:noProof/>
        </w:rPr>
        <w:t>18</w:t>
      </w:r>
      <w:r w:rsidRPr="00640985">
        <w:rPr>
          <w:rFonts w:ascii="Calibri" w:eastAsia="Times New Roman" w:hAnsi="Calibri" w:cs="Times New Roman"/>
          <w:noProof/>
        </w:rPr>
        <w:t>.</w:t>
      </w:r>
    </w:p>
    <w:p w14:paraId="418D0FF7" w14:textId="77777777" w:rsidR="00640985" w:rsidRPr="00640985" w:rsidRDefault="00640985" w:rsidP="00640985">
      <w:pPr>
        <w:widowControl w:val="0"/>
        <w:autoSpaceDE w:val="0"/>
        <w:autoSpaceDN w:val="0"/>
        <w:adjustRightInd w:val="0"/>
        <w:ind w:left="640" w:hanging="640"/>
        <w:rPr>
          <w:rFonts w:ascii="Calibri" w:hAnsi="Calibri"/>
          <w:noProof/>
        </w:rPr>
      </w:pPr>
      <w:r w:rsidRPr="00640985">
        <w:rPr>
          <w:rFonts w:ascii="Calibri" w:eastAsia="Times New Roman" w:hAnsi="Calibri" w:cs="Times New Roman"/>
          <w:noProof/>
        </w:rPr>
        <w:t>58</w:t>
      </w:r>
      <w:r w:rsidRPr="00640985">
        <w:rPr>
          <w:rFonts w:ascii="Calibri" w:eastAsia="Times New Roman" w:hAnsi="Calibri" w:cs="Times New Roman"/>
          <w:noProof/>
        </w:rPr>
        <w:tab/>
        <w:t xml:space="preserve">Leon LR, Bouchama A. Heat stroke. </w:t>
      </w:r>
      <w:r w:rsidRPr="00640985">
        <w:rPr>
          <w:rFonts w:ascii="Calibri" w:eastAsia="Times New Roman" w:hAnsi="Calibri" w:cs="Times New Roman"/>
          <w:i/>
          <w:iCs/>
          <w:noProof/>
        </w:rPr>
        <w:t>Compr Physiol</w:t>
      </w:r>
      <w:r w:rsidRPr="00640985">
        <w:rPr>
          <w:rFonts w:ascii="Calibri" w:eastAsia="Times New Roman" w:hAnsi="Calibri" w:cs="Times New Roman"/>
          <w:noProof/>
        </w:rPr>
        <w:t xml:space="preserve"> 2015; </w:t>
      </w:r>
      <w:r w:rsidRPr="00640985">
        <w:rPr>
          <w:rFonts w:ascii="Calibri" w:eastAsia="Times New Roman" w:hAnsi="Calibri" w:cs="Times New Roman"/>
          <w:b/>
          <w:bCs/>
          <w:noProof/>
        </w:rPr>
        <w:t>5</w:t>
      </w:r>
      <w:r w:rsidRPr="00640985">
        <w:rPr>
          <w:rFonts w:ascii="Calibri" w:eastAsia="Times New Roman" w:hAnsi="Calibri" w:cs="Times New Roman"/>
          <w:noProof/>
        </w:rPr>
        <w:t>: 611–47.</w:t>
      </w:r>
    </w:p>
    <w:p w14:paraId="0A9840E3" w14:textId="464324DE" w:rsidR="00FF69F5" w:rsidRPr="00A618F9" w:rsidRDefault="00FF69F5" w:rsidP="00640985">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9B2FD" w14:textId="77777777" w:rsidR="00D46A97" w:rsidRDefault="00D46A97" w:rsidP="004341A5">
      <w:r>
        <w:separator/>
      </w:r>
    </w:p>
  </w:endnote>
  <w:endnote w:type="continuationSeparator" w:id="0">
    <w:p w14:paraId="076C3BDD" w14:textId="77777777" w:rsidR="00D46A97" w:rsidRDefault="00D46A97"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1279B7" w:rsidRDefault="001279B7"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1279B7" w:rsidRDefault="001279B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1279B7" w:rsidRDefault="001279B7"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40985">
      <w:rPr>
        <w:rStyle w:val="PageNumber"/>
        <w:noProof/>
      </w:rPr>
      <w:t>27</w:t>
    </w:r>
    <w:r>
      <w:rPr>
        <w:rStyle w:val="PageNumber"/>
      </w:rPr>
      <w:fldChar w:fldCharType="end"/>
    </w:r>
  </w:p>
  <w:p w14:paraId="149A3B8B" w14:textId="77777777" w:rsidR="001279B7" w:rsidRDefault="001279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65E5C7" w14:textId="77777777" w:rsidR="00D46A97" w:rsidRDefault="00D46A97" w:rsidP="004341A5">
      <w:r>
        <w:separator/>
      </w:r>
    </w:p>
  </w:footnote>
  <w:footnote w:type="continuationSeparator" w:id="0">
    <w:p w14:paraId="3B5F42BB" w14:textId="77777777" w:rsidR="00D46A97" w:rsidRDefault="00D46A97"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070AC"/>
    <w:rsid w:val="00010AD3"/>
    <w:rsid w:val="00011508"/>
    <w:rsid w:val="000157FF"/>
    <w:rsid w:val="00015F70"/>
    <w:rsid w:val="00016198"/>
    <w:rsid w:val="000251D7"/>
    <w:rsid w:val="00026DCE"/>
    <w:rsid w:val="0003657E"/>
    <w:rsid w:val="00036FFA"/>
    <w:rsid w:val="000407DA"/>
    <w:rsid w:val="00042A07"/>
    <w:rsid w:val="000521AC"/>
    <w:rsid w:val="00052A40"/>
    <w:rsid w:val="000544A3"/>
    <w:rsid w:val="00056D75"/>
    <w:rsid w:val="00060F45"/>
    <w:rsid w:val="0006283D"/>
    <w:rsid w:val="000634A0"/>
    <w:rsid w:val="000648ED"/>
    <w:rsid w:val="00065EAB"/>
    <w:rsid w:val="00066C53"/>
    <w:rsid w:val="00081013"/>
    <w:rsid w:val="00081881"/>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5D5"/>
    <w:rsid w:val="000B7625"/>
    <w:rsid w:val="000B7933"/>
    <w:rsid w:val="000C1E45"/>
    <w:rsid w:val="000C2C43"/>
    <w:rsid w:val="000C7277"/>
    <w:rsid w:val="000D0249"/>
    <w:rsid w:val="000D181C"/>
    <w:rsid w:val="000D195B"/>
    <w:rsid w:val="000D4266"/>
    <w:rsid w:val="000D6EFA"/>
    <w:rsid w:val="000D7E06"/>
    <w:rsid w:val="000E223D"/>
    <w:rsid w:val="000E37D7"/>
    <w:rsid w:val="000E4A79"/>
    <w:rsid w:val="00105AE0"/>
    <w:rsid w:val="001068EC"/>
    <w:rsid w:val="00112026"/>
    <w:rsid w:val="00116635"/>
    <w:rsid w:val="00117F22"/>
    <w:rsid w:val="00120595"/>
    <w:rsid w:val="00124C98"/>
    <w:rsid w:val="001279B7"/>
    <w:rsid w:val="00132C6C"/>
    <w:rsid w:val="00135CD9"/>
    <w:rsid w:val="001372E4"/>
    <w:rsid w:val="00140B8A"/>
    <w:rsid w:val="00141B16"/>
    <w:rsid w:val="001429D2"/>
    <w:rsid w:val="001466D8"/>
    <w:rsid w:val="0014778F"/>
    <w:rsid w:val="001520B6"/>
    <w:rsid w:val="001540CE"/>
    <w:rsid w:val="001561BA"/>
    <w:rsid w:val="0015637C"/>
    <w:rsid w:val="00156FC7"/>
    <w:rsid w:val="00160524"/>
    <w:rsid w:val="001607E2"/>
    <w:rsid w:val="00161E98"/>
    <w:rsid w:val="00162082"/>
    <w:rsid w:val="00167BD7"/>
    <w:rsid w:val="00171048"/>
    <w:rsid w:val="001725D2"/>
    <w:rsid w:val="00176AB2"/>
    <w:rsid w:val="0018013D"/>
    <w:rsid w:val="00181F89"/>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1652"/>
    <w:rsid w:val="001B23D1"/>
    <w:rsid w:val="001B77DD"/>
    <w:rsid w:val="001C4634"/>
    <w:rsid w:val="001C613C"/>
    <w:rsid w:val="001C7AF2"/>
    <w:rsid w:val="001D12CA"/>
    <w:rsid w:val="001D2F0D"/>
    <w:rsid w:val="001D6AFC"/>
    <w:rsid w:val="001D6F32"/>
    <w:rsid w:val="001E03C8"/>
    <w:rsid w:val="001E09E4"/>
    <w:rsid w:val="001E1E5B"/>
    <w:rsid w:val="001E2916"/>
    <w:rsid w:val="001E4959"/>
    <w:rsid w:val="001F0FFF"/>
    <w:rsid w:val="001F3B4E"/>
    <w:rsid w:val="001F3BCA"/>
    <w:rsid w:val="001F7D80"/>
    <w:rsid w:val="002037A7"/>
    <w:rsid w:val="00207B1C"/>
    <w:rsid w:val="00213CBB"/>
    <w:rsid w:val="002160F0"/>
    <w:rsid w:val="002200CA"/>
    <w:rsid w:val="00220510"/>
    <w:rsid w:val="00220C4B"/>
    <w:rsid w:val="00221B31"/>
    <w:rsid w:val="002231AC"/>
    <w:rsid w:val="00223498"/>
    <w:rsid w:val="00225A15"/>
    <w:rsid w:val="002267F7"/>
    <w:rsid w:val="00226FCD"/>
    <w:rsid w:val="00236E29"/>
    <w:rsid w:val="002413B5"/>
    <w:rsid w:val="00242D81"/>
    <w:rsid w:val="002448B8"/>
    <w:rsid w:val="00246638"/>
    <w:rsid w:val="002547E5"/>
    <w:rsid w:val="0026033D"/>
    <w:rsid w:val="00260B02"/>
    <w:rsid w:val="002616FC"/>
    <w:rsid w:val="00263757"/>
    <w:rsid w:val="00263CE7"/>
    <w:rsid w:val="002644FF"/>
    <w:rsid w:val="00265696"/>
    <w:rsid w:val="002742DD"/>
    <w:rsid w:val="00281489"/>
    <w:rsid w:val="002849AC"/>
    <w:rsid w:val="002879F0"/>
    <w:rsid w:val="002907AE"/>
    <w:rsid w:val="00290C5B"/>
    <w:rsid w:val="002950A2"/>
    <w:rsid w:val="00296A5E"/>
    <w:rsid w:val="002979A1"/>
    <w:rsid w:val="002A542C"/>
    <w:rsid w:val="002A5EEA"/>
    <w:rsid w:val="002B0C3A"/>
    <w:rsid w:val="002B0C5E"/>
    <w:rsid w:val="002B1061"/>
    <w:rsid w:val="002B1609"/>
    <w:rsid w:val="002B360C"/>
    <w:rsid w:val="002B755B"/>
    <w:rsid w:val="002C40C8"/>
    <w:rsid w:val="002C4CDA"/>
    <w:rsid w:val="002C71D0"/>
    <w:rsid w:val="002C77A5"/>
    <w:rsid w:val="002D07A4"/>
    <w:rsid w:val="002D1381"/>
    <w:rsid w:val="002D1DE0"/>
    <w:rsid w:val="002D4FBC"/>
    <w:rsid w:val="002D524F"/>
    <w:rsid w:val="002E3D64"/>
    <w:rsid w:val="002E658D"/>
    <w:rsid w:val="002E7E6D"/>
    <w:rsid w:val="002F3FBC"/>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27AC2"/>
    <w:rsid w:val="00330D38"/>
    <w:rsid w:val="00334932"/>
    <w:rsid w:val="00337820"/>
    <w:rsid w:val="0034084E"/>
    <w:rsid w:val="00345CFA"/>
    <w:rsid w:val="00346158"/>
    <w:rsid w:val="003516D2"/>
    <w:rsid w:val="0035190B"/>
    <w:rsid w:val="00353192"/>
    <w:rsid w:val="00360EE6"/>
    <w:rsid w:val="00363BC2"/>
    <w:rsid w:val="00364E1A"/>
    <w:rsid w:val="003660A7"/>
    <w:rsid w:val="003673C8"/>
    <w:rsid w:val="00375AEE"/>
    <w:rsid w:val="00375F29"/>
    <w:rsid w:val="00376759"/>
    <w:rsid w:val="00376B34"/>
    <w:rsid w:val="003858EB"/>
    <w:rsid w:val="003906D7"/>
    <w:rsid w:val="00391E5E"/>
    <w:rsid w:val="00392122"/>
    <w:rsid w:val="0039751B"/>
    <w:rsid w:val="003A3266"/>
    <w:rsid w:val="003A3A3F"/>
    <w:rsid w:val="003B32B9"/>
    <w:rsid w:val="003B47E8"/>
    <w:rsid w:val="003B797B"/>
    <w:rsid w:val="003B7B81"/>
    <w:rsid w:val="003C13F2"/>
    <w:rsid w:val="003C153C"/>
    <w:rsid w:val="003C27C6"/>
    <w:rsid w:val="003C328E"/>
    <w:rsid w:val="003C3C4D"/>
    <w:rsid w:val="003C4A0B"/>
    <w:rsid w:val="003C4F0E"/>
    <w:rsid w:val="003C52AF"/>
    <w:rsid w:val="003D47CB"/>
    <w:rsid w:val="003D75C9"/>
    <w:rsid w:val="003E4C9F"/>
    <w:rsid w:val="003E6251"/>
    <w:rsid w:val="003F039C"/>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61997"/>
    <w:rsid w:val="00470728"/>
    <w:rsid w:val="0047213D"/>
    <w:rsid w:val="004735E1"/>
    <w:rsid w:val="00475C48"/>
    <w:rsid w:val="00475F7D"/>
    <w:rsid w:val="00476271"/>
    <w:rsid w:val="00480091"/>
    <w:rsid w:val="00480ACC"/>
    <w:rsid w:val="00483010"/>
    <w:rsid w:val="00483B7C"/>
    <w:rsid w:val="004875FA"/>
    <w:rsid w:val="00487FB8"/>
    <w:rsid w:val="004904A3"/>
    <w:rsid w:val="004918A8"/>
    <w:rsid w:val="00497FA1"/>
    <w:rsid w:val="004A2C4D"/>
    <w:rsid w:val="004A3044"/>
    <w:rsid w:val="004A5369"/>
    <w:rsid w:val="004B2D47"/>
    <w:rsid w:val="004B4B69"/>
    <w:rsid w:val="004B71E2"/>
    <w:rsid w:val="004C140E"/>
    <w:rsid w:val="004C26F1"/>
    <w:rsid w:val="004C3449"/>
    <w:rsid w:val="004C4921"/>
    <w:rsid w:val="004C4DA0"/>
    <w:rsid w:val="004D08C6"/>
    <w:rsid w:val="004D4DE7"/>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47A0"/>
    <w:rsid w:val="00525BFF"/>
    <w:rsid w:val="0052696F"/>
    <w:rsid w:val="00526BE2"/>
    <w:rsid w:val="00530EF0"/>
    <w:rsid w:val="005332EE"/>
    <w:rsid w:val="0053376D"/>
    <w:rsid w:val="00534A9D"/>
    <w:rsid w:val="005425A0"/>
    <w:rsid w:val="00542FE4"/>
    <w:rsid w:val="00545C65"/>
    <w:rsid w:val="005525CF"/>
    <w:rsid w:val="00553AE3"/>
    <w:rsid w:val="005546F4"/>
    <w:rsid w:val="0055527C"/>
    <w:rsid w:val="0056070E"/>
    <w:rsid w:val="00561F2E"/>
    <w:rsid w:val="00562345"/>
    <w:rsid w:val="00562884"/>
    <w:rsid w:val="00563BC3"/>
    <w:rsid w:val="00563F55"/>
    <w:rsid w:val="00565475"/>
    <w:rsid w:val="00565B41"/>
    <w:rsid w:val="0056790E"/>
    <w:rsid w:val="005733B1"/>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49CF"/>
    <w:rsid w:val="005F5217"/>
    <w:rsid w:val="005F7D2B"/>
    <w:rsid w:val="00600CD2"/>
    <w:rsid w:val="00603DC7"/>
    <w:rsid w:val="006124E6"/>
    <w:rsid w:val="00617E55"/>
    <w:rsid w:val="00631181"/>
    <w:rsid w:val="006327D9"/>
    <w:rsid w:val="00634114"/>
    <w:rsid w:val="00640985"/>
    <w:rsid w:val="00641AF0"/>
    <w:rsid w:val="00642227"/>
    <w:rsid w:val="00650EC2"/>
    <w:rsid w:val="00651D24"/>
    <w:rsid w:val="00653214"/>
    <w:rsid w:val="006541A1"/>
    <w:rsid w:val="00655025"/>
    <w:rsid w:val="00656140"/>
    <w:rsid w:val="006633AD"/>
    <w:rsid w:val="0068466F"/>
    <w:rsid w:val="006863B2"/>
    <w:rsid w:val="0069284E"/>
    <w:rsid w:val="006934E5"/>
    <w:rsid w:val="00695B8E"/>
    <w:rsid w:val="006970A9"/>
    <w:rsid w:val="006A0B1B"/>
    <w:rsid w:val="006A12C4"/>
    <w:rsid w:val="006A5B04"/>
    <w:rsid w:val="006A7A64"/>
    <w:rsid w:val="006B113B"/>
    <w:rsid w:val="006B2CDA"/>
    <w:rsid w:val="006B2E60"/>
    <w:rsid w:val="006B3BDF"/>
    <w:rsid w:val="006B52DE"/>
    <w:rsid w:val="006B6A88"/>
    <w:rsid w:val="006C0D41"/>
    <w:rsid w:val="006C2081"/>
    <w:rsid w:val="006C46F1"/>
    <w:rsid w:val="006C4F04"/>
    <w:rsid w:val="006C50E6"/>
    <w:rsid w:val="006C5330"/>
    <w:rsid w:val="006D3F7E"/>
    <w:rsid w:val="006E3146"/>
    <w:rsid w:val="006E3397"/>
    <w:rsid w:val="006F1CAD"/>
    <w:rsid w:val="006F2AAC"/>
    <w:rsid w:val="006F382C"/>
    <w:rsid w:val="006F6819"/>
    <w:rsid w:val="00701530"/>
    <w:rsid w:val="00701F22"/>
    <w:rsid w:val="007035E4"/>
    <w:rsid w:val="00705C33"/>
    <w:rsid w:val="00712527"/>
    <w:rsid w:val="00712E39"/>
    <w:rsid w:val="00714582"/>
    <w:rsid w:val="0072001C"/>
    <w:rsid w:val="007219CD"/>
    <w:rsid w:val="00722EB7"/>
    <w:rsid w:val="0072334E"/>
    <w:rsid w:val="007275B1"/>
    <w:rsid w:val="00727944"/>
    <w:rsid w:val="00730990"/>
    <w:rsid w:val="00730CE1"/>
    <w:rsid w:val="00731716"/>
    <w:rsid w:val="00734269"/>
    <w:rsid w:val="00734B9E"/>
    <w:rsid w:val="00735E1A"/>
    <w:rsid w:val="00736DEE"/>
    <w:rsid w:val="00740BDB"/>
    <w:rsid w:val="00743BFB"/>
    <w:rsid w:val="00745A2B"/>
    <w:rsid w:val="00750310"/>
    <w:rsid w:val="00755B4B"/>
    <w:rsid w:val="0076179A"/>
    <w:rsid w:val="00763AD0"/>
    <w:rsid w:val="00765545"/>
    <w:rsid w:val="007657EB"/>
    <w:rsid w:val="007679E4"/>
    <w:rsid w:val="00767DC4"/>
    <w:rsid w:val="0077060D"/>
    <w:rsid w:val="007770AB"/>
    <w:rsid w:val="0077799C"/>
    <w:rsid w:val="00780A56"/>
    <w:rsid w:val="00786E71"/>
    <w:rsid w:val="00793644"/>
    <w:rsid w:val="00795E96"/>
    <w:rsid w:val="007A11B2"/>
    <w:rsid w:val="007A1C4E"/>
    <w:rsid w:val="007A4321"/>
    <w:rsid w:val="007A44DB"/>
    <w:rsid w:val="007A5196"/>
    <w:rsid w:val="007A62F5"/>
    <w:rsid w:val="007B2116"/>
    <w:rsid w:val="007B270E"/>
    <w:rsid w:val="007B4B89"/>
    <w:rsid w:val="007B545A"/>
    <w:rsid w:val="007C0604"/>
    <w:rsid w:val="007C281F"/>
    <w:rsid w:val="007C33E1"/>
    <w:rsid w:val="007C3F55"/>
    <w:rsid w:val="007D3D61"/>
    <w:rsid w:val="007D4B10"/>
    <w:rsid w:val="007D543F"/>
    <w:rsid w:val="007E13E7"/>
    <w:rsid w:val="007E747E"/>
    <w:rsid w:val="007E7DB0"/>
    <w:rsid w:val="007F218A"/>
    <w:rsid w:val="007F2E1E"/>
    <w:rsid w:val="007F3A0D"/>
    <w:rsid w:val="007F5A5A"/>
    <w:rsid w:val="007F70B2"/>
    <w:rsid w:val="00800663"/>
    <w:rsid w:val="00802B13"/>
    <w:rsid w:val="008067DB"/>
    <w:rsid w:val="00811049"/>
    <w:rsid w:val="0081132E"/>
    <w:rsid w:val="00820BED"/>
    <w:rsid w:val="00823CA8"/>
    <w:rsid w:val="00825538"/>
    <w:rsid w:val="00825CE3"/>
    <w:rsid w:val="00826105"/>
    <w:rsid w:val="00832B62"/>
    <w:rsid w:val="008338E7"/>
    <w:rsid w:val="00834C11"/>
    <w:rsid w:val="00837155"/>
    <w:rsid w:val="00845270"/>
    <w:rsid w:val="00850435"/>
    <w:rsid w:val="00852248"/>
    <w:rsid w:val="00857D19"/>
    <w:rsid w:val="00861422"/>
    <w:rsid w:val="008632BF"/>
    <w:rsid w:val="00863397"/>
    <w:rsid w:val="00866101"/>
    <w:rsid w:val="008664D9"/>
    <w:rsid w:val="00871E05"/>
    <w:rsid w:val="00875752"/>
    <w:rsid w:val="00876074"/>
    <w:rsid w:val="008825BD"/>
    <w:rsid w:val="008843EB"/>
    <w:rsid w:val="00892A67"/>
    <w:rsid w:val="008A6465"/>
    <w:rsid w:val="008B5BFE"/>
    <w:rsid w:val="008B7DDD"/>
    <w:rsid w:val="008C1638"/>
    <w:rsid w:val="008C2072"/>
    <w:rsid w:val="008C2B0C"/>
    <w:rsid w:val="008C4931"/>
    <w:rsid w:val="008C4B74"/>
    <w:rsid w:val="008C544A"/>
    <w:rsid w:val="008C751D"/>
    <w:rsid w:val="008D151B"/>
    <w:rsid w:val="008D68C4"/>
    <w:rsid w:val="008E6C2E"/>
    <w:rsid w:val="008F0E09"/>
    <w:rsid w:val="008F16FF"/>
    <w:rsid w:val="008F1934"/>
    <w:rsid w:val="008F2AD7"/>
    <w:rsid w:val="008F6845"/>
    <w:rsid w:val="0090427E"/>
    <w:rsid w:val="0090449B"/>
    <w:rsid w:val="0090798F"/>
    <w:rsid w:val="00911549"/>
    <w:rsid w:val="00911EE8"/>
    <w:rsid w:val="009138AC"/>
    <w:rsid w:val="009147E4"/>
    <w:rsid w:val="0091552C"/>
    <w:rsid w:val="00916C05"/>
    <w:rsid w:val="009225E0"/>
    <w:rsid w:val="009237C6"/>
    <w:rsid w:val="00925E3A"/>
    <w:rsid w:val="009265AE"/>
    <w:rsid w:val="009268DD"/>
    <w:rsid w:val="00932631"/>
    <w:rsid w:val="00932BD5"/>
    <w:rsid w:val="009340AE"/>
    <w:rsid w:val="009357C9"/>
    <w:rsid w:val="00936203"/>
    <w:rsid w:val="00937713"/>
    <w:rsid w:val="00937AF1"/>
    <w:rsid w:val="0094377C"/>
    <w:rsid w:val="009451FC"/>
    <w:rsid w:val="00952FBE"/>
    <w:rsid w:val="00954845"/>
    <w:rsid w:val="00955129"/>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03B5"/>
    <w:rsid w:val="009A219F"/>
    <w:rsid w:val="009A475F"/>
    <w:rsid w:val="009A4D56"/>
    <w:rsid w:val="009A6F69"/>
    <w:rsid w:val="009B18FA"/>
    <w:rsid w:val="009B275D"/>
    <w:rsid w:val="009C2546"/>
    <w:rsid w:val="009C5745"/>
    <w:rsid w:val="009C641C"/>
    <w:rsid w:val="009D3CB4"/>
    <w:rsid w:val="009D5647"/>
    <w:rsid w:val="009E25B4"/>
    <w:rsid w:val="009E2EE3"/>
    <w:rsid w:val="009E450A"/>
    <w:rsid w:val="009F2B98"/>
    <w:rsid w:val="009F2BED"/>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2653"/>
    <w:rsid w:val="00A439F9"/>
    <w:rsid w:val="00A443E7"/>
    <w:rsid w:val="00A55A47"/>
    <w:rsid w:val="00A60327"/>
    <w:rsid w:val="00A618F9"/>
    <w:rsid w:val="00A640A3"/>
    <w:rsid w:val="00A709BE"/>
    <w:rsid w:val="00A71215"/>
    <w:rsid w:val="00A718C6"/>
    <w:rsid w:val="00A7294A"/>
    <w:rsid w:val="00A73CFD"/>
    <w:rsid w:val="00A752EC"/>
    <w:rsid w:val="00A75574"/>
    <w:rsid w:val="00A81911"/>
    <w:rsid w:val="00A85B7A"/>
    <w:rsid w:val="00A91607"/>
    <w:rsid w:val="00AA1780"/>
    <w:rsid w:val="00AA1ED6"/>
    <w:rsid w:val="00AA3E75"/>
    <w:rsid w:val="00AA5A9F"/>
    <w:rsid w:val="00AA6782"/>
    <w:rsid w:val="00AB2577"/>
    <w:rsid w:val="00AB3F57"/>
    <w:rsid w:val="00AB6237"/>
    <w:rsid w:val="00AB7D1E"/>
    <w:rsid w:val="00AC0B60"/>
    <w:rsid w:val="00AC36DC"/>
    <w:rsid w:val="00AC4A69"/>
    <w:rsid w:val="00AC6760"/>
    <w:rsid w:val="00AC6A7C"/>
    <w:rsid w:val="00AD2DD2"/>
    <w:rsid w:val="00AD4C52"/>
    <w:rsid w:val="00AD5015"/>
    <w:rsid w:val="00AD6443"/>
    <w:rsid w:val="00AD6DC1"/>
    <w:rsid w:val="00AD73AD"/>
    <w:rsid w:val="00AE0BE7"/>
    <w:rsid w:val="00AE33C3"/>
    <w:rsid w:val="00AE59C6"/>
    <w:rsid w:val="00AE6761"/>
    <w:rsid w:val="00AE6E5D"/>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1DEB"/>
    <w:rsid w:val="00B9471C"/>
    <w:rsid w:val="00B97883"/>
    <w:rsid w:val="00BA1040"/>
    <w:rsid w:val="00BA146E"/>
    <w:rsid w:val="00BA1C11"/>
    <w:rsid w:val="00BA1E93"/>
    <w:rsid w:val="00BA4DD8"/>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11DC"/>
    <w:rsid w:val="00C01CA4"/>
    <w:rsid w:val="00C02149"/>
    <w:rsid w:val="00C02B6F"/>
    <w:rsid w:val="00C06A29"/>
    <w:rsid w:val="00C10E32"/>
    <w:rsid w:val="00C1141B"/>
    <w:rsid w:val="00C13FDC"/>
    <w:rsid w:val="00C15D83"/>
    <w:rsid w:val="00C178DF"/>
    <w:rsid w:val="00C218EE"/>
    <w:rsid w:val="00C2365F"/>
    <w:rsid w:val="00C23B95"/>
    <w:rsid w:val="00C25541"/>
    <w:rsid w:val="00C32ED3"/>
    <w:rsid w:val="00C32ED8"/>
    <w:rsid w:val="00C33692"/>
    <w:rsid w:val="00C33AE4"/>
    <w:rsid w:val="00C42C79"/>
    <w:rsid w:val="00C4447B"/>
    <w:rsid w:val="00C50469"/>
    <w:rsid w:val="00C5210A"/>
    <w:rsid w:val="00C5415A"/>
    <w:rsid w:val="00C560BF"/>
    <w:rsid w:val="00C623C8"/>
    <w:rsid w:val="00C63326"/>
    <w:rsid w:val="00C66CFD"/>
    <w:rsid w:val="00C67805"/>
    <w:rsid w:val="00C70384"/>
    <w:rsid w:val="00C7097B"/>
    <w:rsid w:val="00C7385F"/>
    <w:rsid w:val="00C73B53"/>
    <w:rsid w:val="00C77788"/>
    <w:rsid w:val="00C77FA7"/>
    <w:rsid w:val="00C834C1"/>
    <w:rsid w:val="00C85B38"/>
    <w:rsid w:val="00C9108E"/>
    <w:rsid w:val="00C96737"/>
    <w:rsid w:val="00C97522"/>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D6339"/>
    <w:rsid w:val="00CE0064"/>
    <w:rsid w:val="00CE1A37"/>
    <w:rsid w:val="00CE1DCB"/>
    <w:rsid w:val="00CE3E2E"/>
    <w:rsid w:val="00CE4610"/>
    <w:rsid w:val="00CE5E8D"/>
    <w:rsid w:val="00CE6BB0"/>
    <w:rsid w:val="00CF1045"/>
    <w:rsid w:val="00CF1E9B"/>
    <w:rsid w:val="00CF318B"/>
    <w:rsid w:val="00CF4741"/>
    <w:rsid w:val="00CF592B"/>
    <w:rsid w:val="00CF5E5A"/>
    <w:rsid w:val="00D00531"/>
    <w:rsid w:val="00D010BA"/>
    <w:rsid w:val="00D02DE3"/>
    <w:rsid w:val="00D05764"/>
    <w:rsid w:val="00D10CC2"/>
    <w:rsid w:val="00D117B9"/>
    <w:rsid w:val="00D142B5"/>
    <w:rsid w:val="00D20172"/>
    <w:rsid w:val="00D20DCE"/>
    <w:rsid w:val="00D216D2"/>
    <w:rsid w:val="00D21A3F"/>
    <w:rsid w:val="00D21B95"/>
    <w:rsid w:val="00D228B9"/>
    <w:rsid w:val="00D23EF1"/>
    <w:rsid w:val="00D24809"/>
    <w:rsid w:val="00D24DC4"/>
    <w:rsid w:val="00D25279"/>
    <w:rsid w:val="00D26F05"/>
    <w:rsid w:val="00D27415"/>
    <w:rsid w:val="00D322AB"/>
    <w:rsid w:val="00D349E0"/>
    <w:rsid w:val="00D35F12"/>
    <w:rsid w:val="00D435B3"/>
    <w:rsid w:val="00D43FFB"/>
    <w:rsid w:val="00D445C7"/>
    <w:rsid w:val="00D44C4B"/>
    <w:rsid w:val="00D46A97"/>
    <w:rsid w:val="00D5045D"/>
    <w:rsid w:val="00D53913"/>
    <w:rsid w:val="00D56CDF"/>
    <w:rsid w:val="00D57ED3"/>
    <w:rsid w:val="00D60B22"/>
    <w:rsid w:val="00D61960"/>
    <w:rsid w:val="00D622D5"/>
    <w:rsid w:val="00D62E90"/>
    <w:rsid w:val="00D62FAA"/>
    <w:rsid w:val="00D64CF4"/>
    <w:rsid w:val="00D71215"/>
    <w:rsid w:val="00D7364D"/>
    <w:rsid w:val="00D75325"/>
    <w:rsid w:val="00D76373"/>
    <w:rsid w:val="00D7717E"/>
    <w:rsid w:val="00D83272"/>
    <w:rsid w:val="00D84BCB"/>
    <w:rsid w:val="00D85077"/>
    <w:rsid w:val="00D92672"/>
    <w:rsid w:val="00D92A88"/>
    <w:rsid w:val="00D93D57"/>
    <w:rsid w:val="00D95042"/>
    <w:rsid w:val="00DA0FD4"/>
    <w:rsid w:val="00DA2645"/>
    <w:rsid w:val="00DB06B4"/>
    <w:rsid w:val="00DB1F98"/>
    <w:rsid w:val="00DB42DB"/>
    <w:rsid w:val="00DC1680"/>
    <w:rsid w:val="00DC179C"/>
    <w:rsid w:val="00DC21DD"/>
    <w:rsid w:val="00DD1467"/>
    <w:rsid w:val="00DD3118"/>
    <w:rsid w:val="00DD3D22"/>
    <w:rsid w:val="00DD57C4"/>
    <w:rsid w:val="00DE01DF"/>
    <w:rsid w:val="00DE3827"/>
    <w:rsid w:val="00DE4084"/>
    <w:rsid w:val="00DE7474"/>
    <w:rsid w:val="00DF4110"/>
    <w:rsid w:val="00E02999"/>
    <w:rsid w:val="00E060CF"/>
    <w:rsid w:val="00E06535"/>
    <w:rsid w:val="00E1526C"/>
    <w:rsid w:val="00E23836"/>
    <w:rsid w:val="00E26048"/>
    <w:rsid w:val="00E26B9F"/>
    <w:rsid w:val="00E271C1"/>
    <w:rsid w:val="00E27AF3"/>
    <w:rsid w:val="00E30348"/>
    <w:rsid w:val="00E42125"/>
    <w:rsid w:val="00E42E99"/>
    <w:rsid w:val="00E44DE5"/>
    <w:rsid w:val="00E44DE6"/>
    <w:rsid w:val="00E474DA"/>
    <w:rsid w:val="00E4763C"/>
    <w:rsid w:val="00E61AF2"/>
    <w:rsid w:val="00E63B39"/>
    <w:rsid w:val="00E63C5F"/>
    <w:rsid w:val="00E6466B"/>
    <w:rsid w:val="00E64CFA"/>
    <w:rsid w:val="00E7026C"/>
    <w:rsid w:val="00E70E4F"/>
    <w:rsid w:val="00E71F62"/>
    <w:rsid w:val="00E74545"/>
    <w:rsid w:val="00E7661E"/>
    <w:rsid w:val="00E80DEF"/>
    <w:rsid w:val="00E82296"/>
    <w:rsid w:val="00E827DA"/>
    <w:rsid w:val="00E8373D"/>
    <w:rsid w:val="00E83E6D"/>
    <w:rsid w:val="00E85580"/>
    <w:rsid w:val="00E85B65"/>
    <w:rsid w:val="00E873BD"/>
    <w:rsid w:val="00E90094"/>
    <w:rsid w:val="00E9449B"/>
    <w:rsid w:val="00EA2FBF"/>
    <w:rsid w:val="00EA4788"/>
    <w:rsid w:val="00EB23EC"/>
    <w:rsid w:val="00EB442C"/>
    <w:rsid w:val="00EB577D"/>
    <w:rsid w:val="00EB7434"/>
    <w:rsid w:val="00EB7CA2"/>
    <w:rsid w:val="00EC144A"/>
    <w:rsid w:val="00EC1604"/>
    <w:rsid w:val="00ED0111"/>
    <w:rsid w:val="00ED04AA"/>
    <w:rsid w:val="00ED0D3F"/>
    <w:rsid w:val="00ED3138"/>
    <w:rsid w:val="00ED3EB5"/>
    <w:rsid w:val="00ED71DF"/>
    <w:rsid w:val="00EE07E5"/>
    <w:rsid w:val="00EE2C47"/>
    <w:rsid w:val="00EE34B8"/>
    <w:rsid w:val="00EE3B93"/>
    <w:rsid w:val="00EF0DEC"/>
    <w:rsid w:val="00EF1DD4"/>
    <w:rsid w:val="00EF50FB"/>
    <w:rsid w:val="00EF79ED"/>
    <w:rsid w:val="00F01B41"/>
    <w:rsid w:val="00F02233"/>
    <w:rsid w:val="00F04B9C"/>
    <w:rsid w:val="00F04E4E"/>
    <w:rsid w:val="00F1123A"/>
    <w:rsid w:val="00F135E2"/>
    <w:rsid w:val="00F147B2"/>
    <w:rsid w:val="00F16780"/>
    <w:rsid w:val="00F16BE0"/>
    <w:rsid w:val="00F1712E"/>
    <w:rsid w:val="00F175D4"/>
    <w:rsid w:val="00F17F8A"/>
    <w:rsid w:val="00F22901"/>
    <w:rsid w:val="00F24578"/>
    <w:rsid w:val="00F25BEF"/>
    <w:rsid w:val="00F30BFD"/>
    <w:rsid w:val="00F33ED6"/>
    <w:rsid w:val="00F34689"/>
    <w:rsid w:val="00F40035"/>
    <w:rsid w:val="00F40CDE"/>
    <w:rsid w:val="00F421C3"/>
    <w:rsid w:val="00F43484"/>
    <w:rsid w:val="00F458B3"/>
    <w:rsid w:val="00F50811"/>
    <w:rsid w:val="00F6322C"/>
    <w:rsid w:val="00F636D9"/>
    <w:rsid w:val="00F6732C"/>
    <w:rsid w:val="00F71DBD"/>
    <w:rsid w:val="00F727DD"/>
    <w:rsid w:val="00F7355A"/>
    <w:rsid w:val="00F73C36"/>
    <w:rsid w:val="00F73CE1"/>
    <w:rsid w:val="00F76930"/>
    <w:rsid w:val="00F7712B"/>
    <w:rsid w:val="00F8331B"/>
    <w:rsid w:val="00F919C2"/>
    <w:rsid w:val="00F96DB3"/>
    <w:rsid w:val="00F9750B"/>
    <w:rsid w:val="00FA0251"/>
    <w:rsid w:val="00FA0C7A"/>
    <w:rsid w:val="00FA166B"/>
    <w:rsid w:val="00FA17F5"/>
    <w:rsid w:val="00FA2F54"/>
    <w:rsid w:val="00FA45C2"/>
    <w:rsid w:val="00FA5FA5"/>
    <w:rsid w:val="00FA7FB1"/>
    <w:rsid w:val="00FB162A"/>
    <w:rsid w:val="00FB34EC"/>
    <w:rsid w:val="00FB3A54"/>
    <w:rsid w:val="00FB4A56"/>
    <w:rsid w:val="00FB6151"/>
    <w:rsid w:val="00FB6FD9"/>
    <w:rsid w:val="00FB7954"/>
    <w:rsid w:val="00FC0D6A"/>
    <w:rsid w:val="00FC1D7D"/>
    <w:rsid w:val="00FC3E09"/>
    <w:rsid w:val="00FD080D"/>
    <w:rsid w:val="00FD2C5B"/>
    <w:rsid w:val="00FD2F75"/>
    <w:rsid w:val="00FD7C6D"/>
    <w:rsid w:val="00FE1F79"/>
    <w:rsid w:val="00FE2A6D"/>
    <w:rsid w:val="00FE5FE6"/>
    <w:rsid w:val="00FF084A"/>
    <w:rsid w:val="00FF1ED6"/>
    <w:rsid w:val="00FF3098"/>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coast.noaa.gov/floodexposure/" TargetMode="External"/><Relationship Id="rId15" Type="http://schemas.openxmlformats.org/officeDocument/2006/relationships/hyperlink" Target="http://ec.europa.eu/eurostat/data/database)"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2A0EB50-DF1C-0142-A5B1-0BCBA776E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41835</Words>
  <Characters>238463</Characters>
  <Application>Microsoft Macintosh Word</Application>
  <DocSecurity>0</DocSecurity>
  <Lines>1987</Lines>
  <Paragraphs>559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279739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12</cp:revision>
  <cp:lastPrinted>2017-08-10T08:31:00Z</cp:lastPrinted>
  <dcterms:created xsi:type="dcterms:W3CDTF">2017-09-22T07:20:00Z</dcterms:created>
  <dcterms:modified xsi:type="dcterms:W3CDTF">2017-09-22T07:57:00Z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