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bookmarkStart w:id="0" w:name="_GoBack"/>
      <w:bookmarkEnd w:id="0"/>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48976E8E" w14:textId="05CD798F" w:rsidR="00E174AE" w:rsidRDefault="00E174AE" w:rsidP="00E174AE">
      <w:pPr>
        <w:jc w:val="center"/>
      </w:pPr>
      <w:r>
        <w:t>Robbie Parks, Julia Keller</w:t>
      </w:r>
      <w:r w:rsidR="00204C15">
        <w:t xml:space="preserve">, Hannah Nissan, </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6DAE1FC7" w14:textId="77777777" w:rsidR="002F083D"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2F083D">
        <w:rPr>
          <w:noProof/>
        </w:rPr>
        <w:t>Figures and tables</w:t>
      </w:r>
      <w:r w:rsidR="002F083D">
        <w:rPr>
          <w:noProof/>
        </w:rPr>
        <w:tab/>
      </w:r>
      <w:r w:rsidR="002F083D">
        <w:rPr>
          <w:noProof/>
        </w:rPr>
        <w:fldChar w:fldCharType="begin"/>
      </w:r>
      <w:r w:rsidR="002F083D">
        <w:rPr>
          <w:noProof/>
        </w:rPr>
        <w:instrText xml:space="preserve"> PAGEREF _Toc494287102 \h </w:instrText>
      </w:r>
      <w:r w:rsidR="002F083D">
        <w:rPr>
          <w:noProof/>
        </w:rPr>
      </w:r>
      <w:r w:rsidR="002F083D">
        <w:rPr>
          <w:noProof/>
        </w:rPr>
        <w:fldChar w:fldCharType="separate"/>
      </w:r>
      <w:r w:rsidR="002F083D">
        <w:rPr>
          <w:noProof/>
        </w:rPr>
        <w:t>2</w:t>
      </w:r>
      <w:r w:rsidR="002F083D">
        <w:rPr>
          <w:noProof/>
        </w:rPr>
        <w:fldChar w:fldCharType="end"/>
      </w:r>
    </w:p>
    <w:p w14:paraId="4C0616FE" w14:textId="77777777" w:rsidR="002F083D" w:rsidRDefault="002F083D">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_Toc494287103 \h </w:instrText>
      </w:r>
      <w:r>
        <w:rPr>
          <w:noProof/>
        </w:rPr>
      </w:r>
      <w:r>
        <w:rPr>
          <w:noProof/>
        </w:rPr>
        <w:fldChar w:fldCharType="separate"/>
      </w:r>
      <w:r>
        <w:rPr>
          <w:noProof/>
        </w:rPr>
        <w:t>3</w:t>
      </w:r>
      <w:r>
        <w:rPr>
          <w:noProof/>
        </w:rPr>
        <w:fldChar w:fldCharType="end"/>
      </w:r>
    </w:p>
    <w:p w14:paraId="20ACF84D" w14:textId="77777777" w:rsidR="002F083D" w:rsidRDefault="002F083D">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_Toc494287104 \h </w:instrText>
      </w:r>
      <w:r>
        <w:rPr>
          <w:noProof/>
        </w:rPr>
      </w:r>
      <w:r>
        <w:rPr>
          <w:noProof/>
        </w:rPr>
        <w:fldChar w:fldCharType="separate"/>
      </w:r>
      <w:r>
        <w:rPr>
          <w:noProof/>
        </w:rPr>
        <w:t>3</w:t>
      </w:r>
      <w:r>
        <w:rPr>
          <w:noProof/>
        </w:rPr>
        <w:fldChar w:fldCharType="end"/>
      </w:r>
    </w:p>
    <w:p w14:paraId="26BE5646" w14:textId="77777777" w:rsidR="002F083D" w:rsidRDefault="002F083D">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_Toc494287105 \h </w:instrText>
      </w:r>
      <w:r>
        <w:rPr>
          <w:noProof/>
        </w:rPr>
      </w:r>
      <w:r>
        <w:rPr>
          <w:noProof/>
        </w:rPr>
        <w:fldChar w:fldCharType="separate"/>
      </w:r>
      <w:r>
        <w:rPr>
          <w:noProof/>
        </w:rPr>
        <w:t>3</w:t>
      </w:r>
      <w:r>
        <w:rPr>
          <w:noProof/>
        </w:rPr>
        <w:fldChar w:fldCharType="end"/>
      </w:r>
    </w:p>
    <w:p w14:paraId="6F008D06" w14:textId="77777777" w:rsidR="002F083D" w:rsidRDefault="002F083D">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_Toc494287106 \h </w:instrText>
      </w:r>
      <w:r>
        <w:rPr>
          <w:noProof/>
        </w:rPr>
      </w:r>
      <w:r>
        <w:rPr>
          <w:noProof/>
        </w:rPr>
        <w:fldChar w:fldCharType="separate"/>
      </w:r>
      <w:r>
        <w:rPr>
          <w:noProof/>
        </w:rPr>
        <w:t>4</w:t>
      </w:r>
      <w:r>
        <w:rPr>
          <w:noProof/>
        </w:rPr>
        <w:fldChar w:fldCharType="end"/>
      </w:r>
    </w:p>
    <w:p w14:paraId="032F17F8" w14:textId="77777777" w:rsidR="002F083D" w:rsidRDefault="002F083D">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_Toc494287107 \h </w:instrText>
      </w:r>
      <w:r>
        <w:rPr>
          <w:noProof/>
        </w:rPr>
      </w:r>
      <w:r>
        <w:rPr>
          <w:noProof/>
        </w:rPr>
        <w:fldChar w:fldCharType="separate"/>
      </w:r>
      <w:r>
        <w:rPr>
          <w:noProof/>
        </w:rPr>
        <w:t>4</w:t>
      </w:r>
      <w:r>
        <w:rPr>
          <w:noProof/>
        </w:rPr>
        <w:fldChar w:fldCharType="end"/>
      </w:r>
    </w:p>
    <w:p w14:paraId="40B73114" w14:textId="77777777" w:rsidR="002F083D" w:rsidRDefault="002F083D">
      <w:pPr>
        <w:pStyle w:val="TOC2"/>
        <w:tabs>
          <w:tab w:val="right" w:pos="9010"/>
        </w:tabs>
        <w:rPr>
          <w:rFonts w:eastAsiaTheme="minorEastAsia"/>
          <w:b w:val="0"/>
          <w:bCs w:val="0"/>
          <w:smallCaps w:val="0"/>
          <w:noProof/>
          <w:sz w:val="24"/>
          <w:szCs w:val="24"/>
          <w:lang w:eastAsia="en-GB"/>
        </w:rPr>
      </w:pPr>
      <w:r>
        <w:rPr>
          <w:noProof/>
        </w:rPr>
        <w:t>Purpose of this white paper</w:t>
      </w:r>
      <w:r>
        <w:rPr>
          <w:noProof/>
        </w:rPr>
        <w:tab/>
      </w:r>
      <w:r>
        <w:rPr>
          <w:noProof/>
        </w:rPr>
        <w:fldChar w:fldCharType="begin"/>
      </w:r>
      <w:r>
        <w:rPr>
          <w:noProof/>
        </w:rPr>
        <w:instrText xml:space="preserve"> PAGEREF _Toc494287108 \h </w:instrText>
      </w:r>
      <w:r>
        <w:rPr>
          <w:noProof/>
        </w:rPr>
      </w:r>
      <w:r>
        <w:rPr>
          <w:noProof/>
        </w:rPr>
        <w:fldChar w:fldCharType="separate"/>
      </w:r>
      <w:r>
        <w:rPr>
          <w:noProof/>
        </w:rPr>
        <w:t>5</w:t>
      </w:r>
      <w:r>
        <w:rPr>
          <w:noProof/>
        </w:rPr>
        <w:fldChar w:fldCharType="end"/>
      </w:r>
    </w:p>
    <w:p w14:paraId="4EE297A5" w14:textId="77777777" w:rsidR="002F083D" w:rsidRDefault="002F083D">
      <w:pPr>
        <w:pStyle w:val="TOC1"/>
        <w:tabs>
          <w:tab w:val="right" w:pos="9010"/>
        </w:tabs>
        <w:rPr>
          <w:rFonts w:eastAsiaTheme="minorEastAsia"/>
          <w:b w:val="0"/>
          <w:bCs w:val="0"/>
          <w:caps w:val="0"/>
          <w:noProof/>
          <w:sz w:val="24"/>
          <w:szCs w:val="24"/>
          <w:u w:val="none"/>
          <w:lang w:eastAsia="en-GB"/>
        </w:rPr>
      </w:pPr>
      <w:r w:rsidRPr="006A7245">
        <w:rPr>
          <w:rFonts w:eastAsia="Times New Roman"/>
          <w:noProof/>
          <w:lang w:eastAsia="en-GB"/>
        </w:rPr>
        <w:t>Outlines of HIWeather focus areas</w:t>
      </w:r>
      <w:r>
        <w:rPr>
          <w:noProof/>
        </w:rPr>
        <w:tab/>
      </w:r>
      <w:r>
        <w:rPr>
          <w:noProof/>
        </w:rPr>
        <w:fldChar w:fldCharType="begin"/>
      </w:r>
      <w:r>
        <w:rPr>
          <w:noProof/>
        </w:rPr>
        <w:instrText xml:space="preserve"> PAGEREF _Toc494287109 \h </w:instrText>
      </w:r>
      <w:r>
        <w:rPr>
          <w:noProof/>
        </w:rPr>
      </w:r>
      <w:r>
        <w:rPr>
          <w:noProof/>
        </w:rPr>
        <w:fldChar w:fldCharType="separate"/>
      </w:r>
      <w:r>
        <w:rPr>
          <w:noProof/>
        </w:rPr>
        <w:t>6</w:t>
      </w:r>
      <w:r>
        <w:rPr>
          <w:noProof/>
        </w:rPr>
        <w:fldChar w:fldCharType="end"/>
      </w:r>
    </w:p>
    <w:p w14:paraId="65E07B71" w14:textId="77777777" w:rsidR="002F083D" w:rsidRDefault="002F083D">
      <w:pPr>
        <w:pStyle w:val="TOC2"/>
        <w:tabs>
          <w:tab w:val="right" w:pos="9010"/>
        </w:tabs>
        <w:rPr>
          <w:rFonts w:eastAsiaTheme="minorEastAsia"/>
          <w:b w:val="0"/>
          <w:bCs w:val="0"/>
          <w:smallCaps w:val="0"/>
          <w:noProof/>
          <w:sz w:val="24"/>
          <w:szCs w:val="24"/>
          <w:lang w:eastAsia="en-GB"/>
        </w:rPr>
      </w:pPr>
      <w:r w:rsidRPr="006A7245">
        <w:rPr>
          <w:rFonts w:eastAsia="Times New Roman"/>
          <w:noProof/>
          <w:lang w:eastAsia="en-GB"/>
        </w:rPr>
        <w:t>1. Urban Flood</w:t>
      </w:r>
      <w:r>
        <w:rPr>
          <w:noProof/>
        </w:rPr>
        <w:tab/>
      </w:r>
      <w:r>
        <w:rPr>
          <w:noProof/>
        </w:rPr>
        <w:fldChar w:fldCharType="begin"/>
      </w:r>
      <w:r>
        <w:rPr>
          <w:noProof/>
        </w:rPr>
        <w:instrText xml:space="preserve"> PAGEREF _Toc494287110 \h </w:instrText>
      </w:r>
      <w:r>
        <w:rPr>
          <w:noProof/>
        </w:rPr>
      </w:r>
      <w:r>
        <w:rPr>
          <w:noProof/>
        </w:rPr>
        <w:fldChar w:fldCharType="separate"/>
      </w:r>
      <w:r>
        <w:rPr>
          <w:noProof/>
        </w:rPr>
        <w:t>6</w:t>
      </w:r>
      <w:r>
        <w:rPr>
          <w:noProof/>
        </w:rPr>
        <w:fldChar w:fldCharType="end"/>
      </w:r>
    </w:p>
    <w:p w14:paraId="6FEC8A78"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Overview</w:t>
      </w:r>
      <w:r>
        <w:rPr>
          <w:noProof/>
        </w:rPr>
        <w:tab/>
      </w:r>
      <w:r>
        <w:rPr>
          <w:noProof/>
        </w:rPr>
        <w:fldChar w:fldCharType="begin"/>
      </w:r>
      <w:r>
        <w:rPr>
          <w:noProof/>
        </w:rPr>
        <w:instrText xml:space="preserve"> PAGEREF _Toc494287111 \h </w:instrText>
      </w:r>
      <w:r>
        <w:rPr>
          <w:noProof/>
        </w:rPr>
      </w:r>
      <w:r>
        <w:rPr>
          <w:noProof/>
        </w:rPr>
        <w:fldChar w:fldCharType="separate"/>
      </w:r>
      <w:r>
        <w:rPr>
          <w:noProof/>
        </w:rPr>
        <w:t>6</w:t>
      </w:r>
      <w:r>
        <w:rPr>
          <w:noProof/>
        </w:rPr>
        <w:fldChar w:fldCharType="end"/>
      </w:r>
    </w:p>
    <w:p w14:paraId="6089176D"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1.1 Health risks</w:t>
      </w:r>
      <w:r>
        <w:rPr>
          <w:noProof/>
        </w:rPr>
        <w:tab/>
      </w:r>
      <w:r>
        <w:rPr>
          <w:noProof/>
        </w:rPr>
        <w:fldChar w:fldCharType="begin"/>
      </w:r>
      <w:r>
        <w:rPr>
          <w:noProof/>
        </w:rPr>
        <w:instrText xml:space="preserve"> PAGEREF _Toc494287112 \h </w:instrText>
      </w:r>
      <w:r>
        <w:rPr>
          <w:noProof/>
        </w:rPr>
      </w:r>
      <w:r>
        <w:rPr>
          <w:noProof/>
        </w:rPr>
        <w:fldChar w:fldCharType="separate"/>
      </w:r>
      <w:r>
        <w:rPr>
          <w:noProof/>
        </w:rPr>
        <w:t>8</w:t>
      </w:r>
      <w:r>
        <w:rPr>
          <w:noProof/>
        </w:rPr>
        <w:fldChar w:fldCharType="end"/>
      </w:r>
    </w:p>
    <w:p w14:paraId="065497ED" w14:textId="77777777" w:rsidR="002F083D" w:rsidRDefault="002F083D">
      <w:pPr>
        <w:pStyle w:val="TOC3"/>
        <w:tabs>
          <w:tab w:val="right" w:pos="9010"/>
        </w:tabs>
        <w:rPr>
          <w:rFonts w:eastAsiaTheme="minorEastAsia"/>
          <w:smallCaps w:val="0"/>
          <w:noProof/>
          <w:sz w:val="24"/>
          <w:szCs w:val="24"/>
          <w:lang w:eastAsia="en-GB"/>
        </w:rPr>
      </w:pPr>
      <w:r w:rsidRPr="006A7245">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_Toc494287113 \h </w:instrText>
      </w:r>
      <w:r>
        <w:rPr>
          <w:noProof/>
        </w:rPr>
      </w:r>
      <w:r>
        <w:rPr>
          <w:noProof/>
        </w:rPr>
        <w:fldChar w:fldCharType="separate"/>
      </w:r>
      <w:r>
        <w:rPr>
          <w:noProof/>
        </w:rPr>
        <w:t>10</w:t>
      </w:r>
      <w:r>
        <w:rPr>
          <w:noProof/>
        </w:rPr>
        <w:fldChar w:fldCharType="end"/>
      </w:r>
    </w:p>
    <w:p w14:paraId="76552514"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_Toc494287114 \h </w:instrText>
      </w:r>
      <w:r>
        <w:rPr>
          <w:noProof/>
        </w:rPr>
      </w:r>
      <w:r>
        <w:rPr>
          <w:noProof/>
        </w:rPr>
        <w:fldChar w:fldCharType="separate"/>
      </w:r>
      <w:r>
        <w:rPr>
          <w:noProof/>
        </w:rPr>
        <w:t>11</w:t>
      </w:r>
      <w:r>
        <w:rPr>
          <w:noProof/>
        </w:rPr>
        <w:fldChar w:fldCharType="end"/>
      </w:r>
    </w:p>
    <w:p w14:paraId="3B7C6322" w14:textId="77777777" w:rsidR="002F083D" w:rsidRDefault="002F083D">
      <w:pPr>
        <w:pStyle w:val="TOC3"/>
        <w:tabs>
          <w:tab w:val="right" w:pos="9010"/>
        </w:tabs>
        <w:rPr>
          <w:rFonts w:eastAsiaTheme="minorEastAsia"/>
          <w:smallCaps w:val="0"/>
          <w:noProof/>
          <w:sz w:val="24"/>
          <w:szCs w:val="24"/>
          <w:lang w:eastAsia="en-GB"/>
        </w:rPr>
      </w:pPr>
      <w:r w:rsidRPr="006A7245">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_Toc494287115 \h </w:instrText>
      </w:r>
      <w:r>
        <w:rPr>
          <w:noProof/>
        </w:rPr>
      </w:r>
      <w:r>
        <w:rPr>
          <w:noProof/>
        </w:rPr>
        <w:fldChar w:fldCharType="separate"/>
      </w:r>
      <w:r>
        <w:rPr>
          <w:noProof/>
        </w:rPr>
        <w:t>13</w:t>
      </w:r>
      <w:r>
        <w:rPr>
          <w:noProof/>
        </w:rPr>
        <w:fldChar w:fldCharType="end"/>
      </w:r>
    </w:p>
    <w:p w14:paraId="2DF3D45D"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val="en-US" w:eastAsia="en-GB"/>
        </w:rPr>
        <w:t xml:space="preserve">1.5 Actionable opportunities for weather forecasts </w:t>
      </w:r>
      <w:r w:rsidRPr="006A7245">
        <w:rPr>
          <w:rFonts w:eastAsia="Times New Roman"/>
          <w:noProof/>
          <w:lang w:eastAsia="en-GB"/>
        </w:rPr>
        <w:t>to improve health risk management</w:t>
      </w:r>
      <w:r>
        <w:rPr>
          <w:noProof/>
        </w:rPr>
        <w:tab/>
      </w:r>
      <w:r>
        <w:rPr>
          <w:noProof/>
        </w:rPr>
        <w:fldChar w:fldCharType="begin"/>
      </w:r>
      <w:r>
        <w:rPr>
          <w:noProof/>
        </w:rPr>
        <w:instrText xml:space="preserve"> PAGEREF _Toc494287116 \h </w:instrText>
      </w:r>
      <w:r>
        <w:rPr>
          <w:noProof/>
        </w:rPr>
      </w:r>
      <w:r>
        <w:rPr>
          <w:noProof/>
        </w:rPr>
        <w:fldChar w:fldCharType="separate"/>
      </w:r>
      <w:r>
        <w:rPr>
          <w:noProof/>
        </w:rPr>
        <w:t>13</w:t>
      </w:r>
      <w:r>
        <w:rPr>
          <w:noProof/>
        </w:rPr>
        <w:fldChar w:fldCharType="end"/>
      </w:r>
    </w:p>
    <w:p w14:paraId="7E26B26C" w14:textId="77777777" w:rsidR="002F083D" w:rsidRDefault="002F083D">
      <w:pPr>
        <w:pStyle w:val="TOC3"/>
        <w:tabs>
          <w:tab w:val="right" w:pos="9010"/>
        </w:tabs>
        <w:rPr>
          <w:rFonts w:eastAsiaTheme="minorEastAsia"/>
          <w:smallCaps w:val="0"/>
          <w:noProof/>
          <w:sz w:val="24"/>
          <w:szCs w:val="24"/>
          <w:lang w:eastAsia="en-GB"/>
        </w:rPr>
      </w:pPr>
      <w:r w:rsidRPr="006A7245">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_Toc494287117 \h </w:instrText>
      </w:r>
      <w:r>
        <w:rPr>
          <w:noProof/>
        </w:rPr>
      </w:r>
      <w:r>
        <w:rPr>
          <w:noProof/>
        </w:rPr>
        <w:fldChar w:fldCharType="separate"/>
      </w:r>
      <w:r>
        <w:rPr>
          <w:noProof/>
        </w:rPr>
        <w:t>15</w:t>
      </w:r>
      <w:r>
        <w:rPr>
          <w:noProof/>
        </w:rPr>
        <w:fldChar w:fldCharType="end"/>
      </w:r>
    </w:p>
    <w:p w14:paraId="2D97D3BE"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_Toc494287118 \h </w:instrText>
      </w:r>
      <w:r>
        <w:rPr>
          <w:noProof/>
        </w:rPr>
      </w:r>
      <w:r>
        <w:rPr>
          <w:noProof/>
        </w:rPr>
        <w:fldChar w:fldCharType="separate"/>
      </w:r>
      <w:r>
        <w:rPr>
          <w:noProof/>
        </w:rPr>
        <w:t>16</w:t>
      </w:r>
      <w:r>
        <w:rPr>
          <w:noProof/>
        </w:rPr>
        <w:fldChar w:fldCharType="end"/>
      </w:r>
    </w:p>
    <w:p w14:paraId="34A2F944"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_Toc494287119 \h </w:instrText>
      </w:r>
      <w:r>
        <w:rPr>
          <w:noProof/>
        </w:rPr>
      </w:r>
      <w:r>
        <w:rPr>
          <w:noProof/>
        </w:rPr>
        <w:fldChar w:fldCharType="separate"/>
      </w:r>
      <w:r>
        <w:rPr>
          <w:noProof/>
        </w:rPr>
        <w:t>18</w:t>
      </w:r>
      <w:r>
        <w:rPr>
          <w:noProof/>
        </w:rPr>
        <w:fldChar w:fldCharType="end"/>
      </w:r>
    </w:p>
    <w:p w14:paraId="6B4165FD"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_Toc494287120 \h </w:instrText>
      </w:r>
      <w:r>
        <w:rPr>
          <w:noProof/>
        </w:rPr>
      </w:r>
      <w:r>
        <w:rPr>
          <w:noProof/>
        </w:rPr>
        <w:fldChar w:fldCharType="separate"/>
      </w:r>
      <w:r>
        <w:rPr>
          <w:noProof/>
        </w:rPr>
        <w:t>18</w:t>
      </w:r>
      <w:r>
        <w:rPr>
          <w:noProof/>
        </w:rPr>
        <w:fldChar w:fldCharType="end"/>
      </w:r>
    </w:p>
    <w:p w14:paraId="46F29545"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sidRPr="006A7245">
        <w:rPr>
          <w:rFonts w:eastAsia="Times New Roman"/>
          <w:noProof/>
          <w:lang w:eastAsia="en-GB"/>
        </w:rPr>
        <w:t>2.</w:t>
      </w:r>
      <w:r>
        <w:rPr>
          <w:rFonts w:eastAsiaTheme="minorEastAsia"/>
          <w:b w:val="0"/>
          <w:bCs w:val="0"/>
          <w:smallCaps w:val="0"/>
          <w:noProof/>
          <w:sz w:val="24"/>
          <w:szCs w:val="24"/>
          <w:lang w:eastAsia="en-GB"/>
        </w:rPr>
        <w:tab/>
      </w:r>
      <w:r w:rsidRPr="006A7245">
        <w:rPr>
          <w:rFonts w:eastAsia="Times New Roman"/>
          <w:noProof/>
          <w:lang w:eastAsia="en-GB"/>
        </w:rPr>
        <w:t>Iterative management of decision-making structure</w:t>
      </w:r>
      <w:r>
        <w:rPr>
          <w:noProof/>
        </w:rPr>
        <w:tab/>
      </w:r>
      <w:r>
        <w:rPr>
          <w:noProof/>
        </w:rPr>
        <w:fldChar w:fldCharType="begin"/>
      </w:r>
      <w:r>
        <w:rPr>
          <w:noProof/>
        </w:rPr>
        <w:instrText xml:space="preserve"> PAGEREF _Toc494287121 \h </w:instrText>
      </w:r>
      <w:r>
        <w:rPr>
          <w:noProof/>
        </w:rPr>
      </w:r>
      <w:r>
        <w:rPr>
          <w:noProof/>
        </w:rPr>
        <w:fldChar w:fldCharType="separate"/>
      </w:r>
      <w:r>
        <w:rPr>
          <w:noProof/>
        </w:rPr>
        <w:t>18</w:t>
      </w:r>
      <w:r>
        <w:rPr>
          <w:noProof/>
        </w:rPr>
        <w:fldChar w:fldCharType="end"/>
      </w:r>
    </w:p>
    <w:p w14:paraId="6355435E"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sidRPr="006A7245">
        <w:rPr>
          <w:rFonts w:eastAsia="Times New Roman"/>
          <w:noProof/>
          <w:lang w:eastAsia="en-GB"/>
        </w:rPr>
        <w:t>3.</w:t>
      </w:r>
      <w:r>
        <w:rPr>
          <w:rFonts w:eastAsiaTheme="minorEastAsia"/>
          <w:b w:val="0"/>
          <w:bCs w:val="0"/>
          <w:smallCaps w:val="0"/>
          <w:noProof/>
          <w:sz w:val="24"/>
          <w:szCs w:val="24"/>
          <w:lang w:eastAsia="en-GB"/>
        </w:rPr>
        <w:tab/>
      </w:r>
      <w:r w:rsidRPr="006A7245">
        <w:rPr>
          <w:rFonts w:eastAsia="Times New Roman"/>
          <w:noProof/>
          <w:lang w:eastAsia="en-GB"/>
        </w:rPr>
        <w:t>Identity of decision makers</w:t>
      </w:r>
      <w:r>
        <w:rPr>
          <w:noProof/>
        </w:rPr>
        <w:tab/>
      </w:r>
      <w:r>
        <w:rPr>
          <w:noProof/>
        </w:rPr>
        <w:fldChar w:fldCharType="begin"/>
      </w:r>
      <w:r>
        <w:rPr>
          <w:noProof/>
        </w:rPr>
        <w:instrText xml:space="preserve"> PAGEREF _Toc494287122 \h </w:instrText>
      </w:r>
      <w:r>
        <w:rPr>
          <w:noProof/>
        </w:rPr>
      </w:r>
      <w:r>
        <w:rPr>
          <w:noProof/>
        </w:rPr>
        <w:fldChar w:fldCharType="separate"/>
      </w:r>
      <w:r>
        <w:rPr>
          <w:noProof/>
        </w:rPr>
        <w:t>20</w:t>
      </w:r>
      <w:r>
        <w:rPr>
          <w:noProof/>
        </w:rPr>
        <w:fldChar w:fldCharType="end"/>
      </w:r>
    </w:p>
    <w:p w14:paraId="59065C0B" w14:textId="77777777" w:rsidR="002F083D" w:rsidRDefault="002F083D">
      <w:pPr>
        <w:pStyle w:val="TOC2"/>
        <w:tabs>
          <w:tab w:val="left" w:pos="410"/>
          <w:tab w:val="right" w:pos="9010"/>
        </w:tabs>
        <w:rPr>
          <w:rFonts w:eastAsiaTheme="minorEastAsia"/>
          <w:b w:val="0"/>
          <w:bCs w:val="0"/>
          <w:smallCaps w:val="0"/>
          <w:noProof/>
          <w:sz w:val="24"/>
          <w:szCs w:val="24"/>
          <w:lang w:eastAsia="en-GB"/>
        </w:rPr>
      </w:pPr>
      <w:r w:rsidRPr="006A7245">
        <w:rPr>
          <w:rFonts w:eastAsia="Times New Roman"/>
          <w:noProof/>
          <w:lang w:eastAsia="en-GB"/>
        </w:rPr>
        <w:t>4.</w:t>
      </w:r>
      <w:r>
        <w:rPr>
          <w:rFonts w:eastAsiaTheme="minorEastAsia"/>
          <w:b w:val="0"/>
          <w:bCs w:val="0"/>
          <w:smallCaps w:val="0"/>
          <w:noProof/>
          <w:sz w:val="24"/>
          <w:szCs w:val="24"/>
          <w:lang w:eastAsia="en-GB"/>
        </w:rPr>
        <w:tab/>
      </w:r>
      <w:r w:rsidRPr="006A7245">
        <w:rPr>
          <w:rFonts w:eastAsia="Times New Roman"/>
          <w:noProof/>
          <w:lang w:eastAsia="en-GB"/>
        </w:rPr>
        <w:t>Timeline of key decisions and processes</w:t>
      </w:r>
      <w:r>
        <w:rPr>
          <w:noProof/>
        </w:rPr>
        <w:tab/>
      </w:r>
      <w:r>
        <w:rPr>
          <w:noProof/>
        </w:rPr>
        <w:fldChar w:fldCharType="begin"/>
      </w:r>
      <w:r>
        <w:rPr>
          <w:noProof/>
        </w:rPr>
        <w:instrText xml:space="preserve"> PAGEREF _Toc494287123 \h </w:instrText>
      </w:r>
      <w:r>
        <w:rPr>
          <w:noProof/>
        </w:rPr>
      </w:r>
      <w:r>
        <w:rPr>
          <w:noProof/>
        </w:rPr>
        <w:fldChar w:fldCharType="separate"/>
      </w:r>
      <w:r>
        <w:rPr>
          <w:noProof/>
        </w:rPr>
        <w:t>20</w:t>
      </w:r>
      <w:r>
        <w:rPr>
          <w:noProof/>
        </w:rPr>
        <w:fldChar w:fldCharType="end"/>
      </w:r>
    </w:p>
    <w:p w14:paraId="6405E53D"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_Toc494287124 \h </w:instrText>
      </w:r>
      <w:r>
        <w:rPr>
          <w:noProof/>
        </w:rPr>
      </w:r>
      <w:r>
        <w:rPr>
          <w:noProof/>
        </w:rPr>
        <w:fldChar w:fldCharType="separate"/>
      </w:r>
      <w:r>
        <w:rPr>
          <w:noProof/>
        </w:rPr>
        <w:t>22</w:t>
      </w:r>
      <w:r>
        <w:rPr>
          <w:noProof/>
        </w:rPr>
        <w:fldChar w:fldCharType="end"/>
      </w:r>
    </w:p>
    <w:p w14:paraId="51384DCB" w14:textId="77777777" w:rsidR="002F083D" w:rsidRDefault="002F083D">
      <w:pPr>
        <w:pStyle w:val="TOC1"/>
        <w:tabs>
          <w:tab w:val="right" w:pos="9010"/>
        </w:tabs>
        <w:rPr>
          <w:rFonts w:eastAsiaTheme="minorEastAsia"/>
          <w:b w:val="0"/>
          <w:bCs w:val="0"/>
          <w:caps w:val="0"/>
          <w:noProof/>
          <w:sz w:val="24"/>
          <w:szCs w:val="24"/>
          <w:u w:val="none"/>
          <w:lang w:eastAsia="en-GB"/>
        </w:rPr>
      </w:pPr>
      <w:r>
        <w:rPr>
          <w:noProof/>
        </w:rPr>
        <w:t>Annex 3: Flood conditions that would trigger activation of an emergency plan</w:t>
      </w:r>
      <w:r>
        <w:rPr>
          <w:noProof/>
        </w:rPr>
        <w:tab/>
      </w:r>
      <w:r>
        <w:rPr>
          <w:noProof/>
        </w:rPr>
        <w:fldChar w:fldCharType="begin"/>
      </w:r>
      <w:r>
        <w:rPr>
          <w:noProof/>
        </w:rPr>
        <w:instrText xml:space="preserve"> PAGEREF _Toc494287125 \h </w:instrText>
      </w:r>
      <w:r>
        <w:rPr>
          <w:noProof/>
        </w:rPr>
      </w:r>
      <w:r>
        <w:rPr>
          <w:noProof/>
        </w:rPr>
        <w:fldChar w:fldCharType="separate"/>
      </w:r>
      <w:r>
        <w:rPr>
          <w:noProof/>
        </w:rPr>
        <w:t>23</w:t>
      </w:r>
      <w:r>
        <w:rPr>
          <w:noProof/>
        </w:rPr>
        <w:fldChar w:fldCharType="end"/>
      </w:r>
    </w:p>
    <w:p w14:paraId="39602AFE" w14:textId="2101226B" w:rsidR="00CA5244" w:rsidRDefault="00135CD9" w:rsidP="00C15D83">
      <w:pPr>
        <w:pStyle w:val="Heading1"/>
      </w:pPr>
      <w:r>
        <w:fldChar w:fldCharType="end"/>
      </w:r>
      <w:bookmarkStart w:id="1" w:name="_Toc494287102"/>
      <w:r w:rsidR="00196099">
        <w:t>Figures and tables</w:t>
      </w:r>
      <w:bookmarkEnd w:id="1"/>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2" w:name="_Toc494287103"/>
      <w:r w:rsidRPr="00CA5716">
        <w:lastRenderedPageBreak/>
        <w:t>Introduction</w:t>
      </w:r>
      <w:bookmarkEnd w:id="2"/>
    </w:p>
    <w:p w14:paraId="21D9164B" w14:textId="77777777" w:rsidR="0090115E" w:rsidRDefault="0090115E" w:rsidP="0090115E"/>
    <w:p w14:paraId="7FFC3D4F" w14:textId="2A56725A" w:rsidR="004959F3" w:rsidRDefault="00FF3CF1" w:rsidP="00B92415">
      <w:pPr>
        <w:pStyle w:val="Heading2"/>
      </w:pPr>
      <w:bookmarkStart w:id="3" w:name="_Toc494287104"/>
      <w:r>
        <w:t>Overview of HIWeather</w:t>
      </w:r>
      <w:bookmarkEnd w:id="3"/>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4" w:name="_Toc494287105"/>
      <w:r>
        <w:t>Key goals of HIWeather</w:t>
      </w:r>
      <w:bookmarkEnd w:id="4"/>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5" w:name="_Toc494287106"/>
      <w:r>
        <w:lastRenderedPageBreak/>
        <w:t>Health linkages to HIWeather</w:t>
      </w:r>
      <w:bookmarkEnd w:id="5"/>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6" w:name="_Toc494287107"/>
      <w:r>
        <w:t xml:space="preserve">About this </w:t>
      </w:r>
      <w:r w:rsidR="00044AB6">
        <w:t>white paper</w:t>
      </w:r>
      <w:bookmarkEnd w:id="6"/>
    </w:p>
    <w:p w14:paraId="7B4209E1" w14:textId="77777777" w:rsidR="00ED30AB" w:rsidRPr="00ED30AB" w:rsidRDefault="00ED30AB" w:rsidP="00ED30AB"/>
    <w:p w14:paraId="22047C00" w14:textId="17611D0C" w:rsidR="00FD031F"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7" w:name="_Toc494103232"/>
      <w:bookmarkStart w:id="8" w:name="_Ref491178940"/>
      <w:r w:rsidRPr="00E50A2A">
        <w:t xml:space="preserve">Table </w:t>
      </w:r>
      <w:r w:rsidRPr="00E50A2A">
        <w:fldChar w:fldCharType="begin"/>
      </w:r>
      <w:r w:rsidRPr="00E50A2A">
        <w:instrText xml:space="preserve"> SEQ Table \* ARABIC </w:instrText>
      </w:r>
      <w:r w:rsidRPr="00E50A2A">
        <w:fldChar w:fldCharType="separate"/>
      </w:r>
      <w:r w:rsidR="00CC3888">
        <w:rPr>
          <w:noProof/>
        </w:rPr>
        <w:t>1</w:t>
      </w:r>
      <w:r w:rsidRPr="00E50A2A">
        <w:fldChar w:fldCharType="end"/>
      </w:r>
      <w:bookmarkEnd w:id="8"/>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lastRenderedPageBreak/>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06F574F0" w:rsidR="0064694C" w:rsidRDefault="0064694C" w:rsidP="00B01F42">
            <w:pPr>
              <w:jc w:val="both"/>
            </w:pPr>
            <w:r w:rsidRPr="00E50A2A">
              <w:rPr>
                <w:b/>
              </w:rPr>
              <w:t xml:space="preserve">5 </w:t>
            </w:r>
            <w:r w:rsidR="00556EFB">
              <w:rPr>
                <w:b/>
              </w:rPr>
              <w:t>Actionable opportunities for weather forecasts to improve health risk management</w:t>
            </w:r>
            <w:r w:rsidRPr="00E50A2A">
              <w:rPr>
                <w:b/>
              </w:rPr>
              <w:t>.</w:t>
            </w:r>
            <w:r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5F13B39C" w:rsidR="0064694C" w:rsidRDefault="0064694C" w:rsidP="00B01F42">
            <w:pPr>
              <w:shd w:val="clear" w:color="auto" w:fill="FFFFFF"/>
              <w:jc w:val="both"/>
              <w:outlineLvl w:val="0"/>
            </w:pPr>
            <w:r w:rsidRPr="00E50A2A">
              <w:rPr>
                <w:rFonts w:eastAsia="Times New Roman" w:cs="Times New Roman"/>
                <w:b/>
                <w:lang w:eastAsia="en-GB"/>
              </w:rPr>
              <w:t xml:space="preserve">6 Potential </w:t>
            </w:r>
            <w:r w:rsidR="007754F2">
              <w:rPr>
                <w:rFonts w:eastAsia="Times New Roman" w:cs="Times New Roman"/>
                <w:b/>
                <w:lang w:eastAsia="en-GB"/>
              </w:rPr>
              <w:t xml:space="preserve">pilot </w:t>
            </w:r>
            <w:r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Pr="00E50A2A">
              <w:rPr>
                <w:rFonts w:eastAsia="Times New Roman" w:cs="Times New Roman"/>
                <w:b/>
                <w:lang w:eastAsia="en-GB"/>
              </w:rPr>
              <w:t xml:space="preserve">. </w:t>
            </w:r>
            <w:r w:rsidRPr="00E50A2A">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085856C1" w14:textId="3BB3195A" w:rsidR="00FB6BDB" w:rsidRPr="00B05552" w:rsidRDefault="00FB6BDB" w:rsidP="00B05552">
      <w:pPr>
        <w:pStyle w:val="Heading2"/>
        <w:rPr>
          <w:highlight w:val="yellow"/>
        </w:rPr>
      </w:pPr>
      <w:bookmarkStart w:id="9" w:name="_Toc494287108"/>
      <w:r w:rsidRPr="00C31F79">
        <w:t xml:space="preserve">Purpose of </w:t>
      </w:r>
      <w:r w:rsidR="00044AB6">
        <w:t xml:space="preserve">this </w:t>
      </w:r>
      <w:r w:rsidR="00C31F79">
        <w:t>white paper</w:t>
      </w:r>
      <w:bookmarkEnd w:id="9"/>
    </w:p>
    <w:p w14:paraId="5DB0640C" w14:textId="77777777" w:rsidR="00044AB6" w:rsidRDefault="00044AB6" w:rsidP="00044AB6"/>
    <w:p w14:paraId="52FB188B" w14:textId="1AC9CC9E" w:rsidR="00044AB6" w:rsidRPr="00044AB6" w:rsidRDefault="00044AB6" w:rsidP="000C26AB">
      <w:pPr>
        <w:jc w:val="both"/>
      </w:pPr>
      <w:r>
        <w:t xml:space="preserve">With the health and meteorological sectors working together, better understanding </w:t>
      </w:r>
      <w:r w:rsidR="00297EC8">
        <w:t>will</w:t>
      </w:r>
      <w:r>
        <w:t xml:space="preserve"> develop of three main </w:t>
      </w:r>
      <w:r w:rsidR="00B05552">
        <w:t>areas of endemic miscommunication</w:t>
      </w:r>
      <w:r>
        <w:t>:</w:t>
      </w:r>
    </w:p>
    <w:p w14:paraId="170EAC03" w14:textId="77777777" w:rsidR="00FB6BDB" w:rsidRPr="00DD240B" w:rsidRDefault="00FB6BDB" w:rsidP="000C26AB">
      <w:pPr>
        <w:pStyle w:val="Heading2"/>
        <w:jc w:val="both"/>
        <w:rPr>
          <w:highlight w:val="yellow"/>
        </w:rPr>
      </w:pPr>
    </w:p>
    <w:p w14:paraId="3EE8DD7D" w14:textId="1A845D5B" w:rsidR="00FB6BDB" w:rsidRPr="00044AB6" w:rsidRDefault="00FB6BDB" w:rsidP="000C26AB">
      <w:pPr>
        <w:pStyle w:val="ListParagraph"/>
        <w:numPr>
          <w:ilvl w:val="0"/>
          <w:numId w:val="23"/>
        </w:numPr>
        <w:jc w:val="both"/>
        <w:rPr>
          <w:sz w:val="32"/>
          <w:szCs w:val="32"/>
        </w:rPr>
      </w:pPr>
      <w:r w:rsidRPr="00044AB6">
        <w:t>What is possible already</w:t>
      </w:r>
      <w:r w:rsidR="00FA3A65">
        <w:t xml:space="preserve"> both for meteorological and health services</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4ABB997F" w14:textId="19B02DD6" w:rsidR="00B05552" w:rsidRPr="00B05552" w:rsidRDefault="00B05552" w:rsidP="000C26AB">
      <w:pPr>
        <w:jc w:val="both"/>
        <w:rPr>
          <w:highlight w:val="yellow"/>
        </w:rPr>
      </w:pPr>
      <w:r w:rsidRPr="00B05552">
        <w:t>Wi</w:t>
      </w:r>
      <w:r>
        <w:t xml:space="preserve">th realistic goals of services provided by both sides </w:t>
      </w:r>
      <w:r w:rsidR="00FA3A65">
        <w:t xml:space="preserve">of the effort to </w:t>
      </w:r>
      <w:r w:rsidR="003D52EF">
        <w:t xml:space="preserve">provide better technical capacity and understanding to health </w:t>
      </w:r>
      <w:r w:rsidR="002D75DF">
        <w:t>outcomes, the true and realistic benefit of HIWeather in relation to health can be realised.</w:t>
      </w:r>
      <w:r w:rsidR="004E6A87"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10" w:name="_Toc494287109"/>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10"/>
    </w:p>
    <w:p w14:paraId="641B2BFC" w14:textId="6844C459" w:rsidR="00FF69F5" w:rsidRPr="005C6AE1" w:rsidRDefault="00A618F9" w:rsidP="006A7A64">
      <w:pPr>
        <w:pStyle w:val="Heading2"/>
        <w:rPr>
          <w:rFonts w:eastAsia="Times New Roman" w:cs="Times New Roman"/>
          <w:color w:val="351C75"/>
          <w:lang w:eastAsia="en-GB"/>
        </w:rPr>
      </w:pPr>
      <w:bookmarkStart w:id="11" w:name="_Toc494287110"/>
      <w:r w:rsidRPr="005C6AE1">
        <w:rPr>
          <w:rFonts w:eastAsia="Times New Roman"/>
          <w:lang w:eastAsia="en-GB"/>
        </w:rPr>
        <w:t xml:space="preserve">1. </w:t>
      </w:r>
      <w:r w:rsidR="00FF69F5" w:rsidRPr="005C6AE1">
        <w:rPr>
          <w:rFonts w:eastAsia="Times New Roman"/>
          <w:lang w:eastAsia="en-GB"/>
        </w:rPr>
        <w:t>Urban Flood</w:t>
      </w:r>
      <w:bookmarkEnd w:id="11"/>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2" w:name="_Toc494287111"/>
      <w:r w:rsidRPr="00353192">
        <w:rPr>
          <w:rFonts w:eastAsia="Times New Roman"/>
          <w:lang w:eastAsia="en-GB"/>
        </w:rPr>
        <w:t>Overview</w:t>
      </w:r>
      <w:bookmarkEnd w:id="12"/>
    </w:p>
    <w:p w14:paraId="2D14EA6B" w14:textId="77777777" w:rsidR="007E1FAF" w:rsidRDefault="007E1FAF" w:rsidP="007E1FAF">
      <w:pPr>
        <w:rPr>
          <w:lang w:eastAsia="en-GB"/>
        </w:rPr>
      </w:pPr>
    </w:p>
    <w:p w14:paraId="1671D713" w14:textId="6FE9CAF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r>
        <w:rPr>
          <w:rFonts w:eastAsia="Times New Roman"/>
          <w:lang w:eastAsia="en-GB"/>
        </w:rPr>
        <w:t>Types of flood</w:t>
      </w:r>
    </w:p>
    <w:p w14:paraId="5282762A" w14:textId="77777777" w:rsidR="0025570B" w:rsidRDefault="0025570B" w:rsidP="0025570B">
      <w:pPr>
        <w:rPr>
          <w:lang w:eastAsia="en-GB"/>
        </w:rPr>
      </w:pPr>
    </w:p>
    <w:p w14:paraId="6BDEC9F3" w14:textId="77777777"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r>
        <w:rPr>
          <w:rFonts w:eastAsia="Times New Roman" w:cs="Arial"/>
          <w:color w:val="222222"/>
          <w:lang w:eastAsia="en-GB"/>
        </w:rPr>
        <w:t>HIWeather’s forecasting capabilities will be able to contribute to all three manifestations of flood.</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P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3" w:name="_Ref494284312"/>
      <w:r>
        <w:t xml:space="preserve">Table </w:t>
      </w:r>
      <w:r>
        <w:fldChar w:fldCharType="begin"/>
      </w:r>
      <w:r>
        <w:instrText xml:space="preserve"> SEQ Table \* ARABIC </w:instrText>
      </w:r>
      <w:r>
        <w:fldChar w:fldCharType="separate"/>
      </w:r>
      <w:r w:rsidR="00CC3888">
        <w:rPr>
          <w:noProof/>
        </w:rPr>
        <w:t>2</w:t>
      </w:r>
      <w:r>
        <w:fldChar w:fldCharType="end"/>
      </w:r>
      <w:bookmarkEnd w:id="13"/>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4" w:name="_Ref494284332"/>
      <w:r>
        <w:t xml:space="preserve">Table </w:t>
      </w:r>
      <w:r>
        <w:fldChar w:fldCharType="begin"/>
      </w:r>
      <w:r>
        <w:instrText xml:space="preserve"> SEQ Table \* ARABIC </w:instrText>
      </w:r>
      <w:r>
        <w:fldChar w:fldCharType="separate"/>
      </w:r>
      <w:r>
        <w:rPr>
          <w:noProof/>
        </w:rPr>
        <w:t>3</w:t>
      </w:r>
      <w:r>
        <w:fldChar w:fldCharType="end"/>
      </w:r>
      <w:bookmarkEnd w:id="14"/>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Poor soil </w:t>
            </w:r>
            <w:r>
              <w:rPr>
                <w:rFonts w:eastAsia="Times New Roman" w:cs="Arial"/>
                <w:color w:val="222222"/>
                <w:lang w:eastAsia="en-GB"/>
              </w:rPr>
              <w:lastRenderedPageBreak/>
              <w:t>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Plains when dikes or defences along wide rivers can no longer can 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0AEE1360" w:rsidR="00D32F54" w:rsidRDefault="006C5CE5" w:rsidP="00D32F54">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5" w:name="_Toc494103234"/>
      <w:bookmarkStart w:id="16" w:name="_Ref494098717"/>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7" w:name="_Ref494284710"/>
      <w:bookmarkStart w:id="18" w:name="_Ref494284721"/>
      <w:r>
        <w:t>Ta</w:t>
      </w:r>
      <w:r w:rsidR="00CC3548">
        <w:t xml:space="preserve">ble </w:t>
      </w:r>
      <w:r w:rsidR="00CC3548">
        <w:fldChar w:fldCharType="begin"/>
      </w:r>
      <w:r w:rsidR="00CC3548">
        <w:instrText xml:space="preserve"> SEQ Table \* ARABIC </w:instrText>
      </w:r>
      <w:r w:rsidR="00CC3548">
        <w:fldChar w:fldCharType="separate"/>
      </w:r>
      <w:r w:rsidR="00CC3888">
        <w:rPr>
          <w:noProof/>
        </w:rPr>
        <w:t>4</w:t>
      </w:r>
      <w:r w:rsidR="00CC3548">
        <w:fldChar w:fldCharType="end"/>
      </w:r>
      <w:bookmarkEnd w:id="16"/>
      <w:bookmarkEnd w:id="18"/>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5"/>
      <w:r w:rsidR="00D43CEF" w:rsidRPr="00D43CEF">
        <w:rPr>
          <w:i w:val="0"/>
          <w:noProof/>
          <w:vertAlign w:val="superscript"/>
        </w:rPr>
        <w:t>7</w:t>
      </w:r>
      <w:r w:rsidR="00F847DE">
        <w:fldChar w:fldCharType="end"/>
      </w:r>
      <w:bookmarkEnd w:id="17"/>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9" w:name="_Toc494287112"/>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9"/>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3CC172A" w:rsidR="00873829" w:rsidRPr="007834F3" w:rsidRDefault="00EE1E9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Chemical contamination.</w:t>
      </w:r>
      <w:r w:rsidR="00123D5C" w:rsidRPr="007834F3">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320D2E29"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Drowning or physical trauma</w:t>
      </w:r>
      <w:r w:rsidR="00CE1315" w:rsidRPr="007834F3">
        <w:rPr>
          <w:rFonts w:eastAsia="Times New Roman" w:cs="Times New Roman"/>
          <w:b/>
          <w:lang w:eastAsia="en-GB"/>
        </w:rPr>
        <w:t>, and poisoning</w:t>
      </w:r>
      <w:r w:rsidRPr="007834F3">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particular </w:t>
      </w:r>
      <w:r>
        <w:rPr>
          <w:rFonts w:eastAsia="Times New Roman" w:cs="Times New Roman"/>
          <w:lang w:eastAsia="en-GB"/>
        </w:rPr>
        <w:t xml:space="preserve">risk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P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75927E88"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 xml:space="preserve">Long-term population displacement can put a large strain on resources in areas where </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lastRenderedPageBreak/>
        <w:t>PLACEHOLDER FOR VA TABLE</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20" w:name="_Toc494287113"/>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20"/>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D3278D">
        <w:rPr>
          <w:b/>
          <w:bCs/>
          <w:highlight w:val="red"/>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190D28">
        <w:rPr>
          <w:b/>
          <w:bCs/>
          <w:highlight w:val="magenta"/>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190D28">
        <w:rPr>
          <w:b/>
          <w:bCs/>
          <w:highlight w:val="magenta"/>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 xml:space="preserve">These measures can be taken during and after a flood to minimise health impacts. E.g. moving belongings to safe areas, ensuring the provision of clean drinking water, surveillance </w:t>
      </w:r>
      <w:r w:rsidRPr="00365645">
        <w:rPr>
          <w:lang w:eastAsia="en-GB"/>
        </w:rPr>
        <w:lastRenderedPageBreak/>
        <w:t>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347E63">
        <w:rPr>
          <w:highlight w:val="magenta"/>
          <w:lang w:eastAsia="en-GB"/>
        </w:rPr>
        <w:t xml:space="preserve">secondary </w:t>
      </w:r>
      <w:r w:rsidR="00B20973" w:rsidRPr="00347E63">
        <w:rPr>
          <w:highlight w:val="magenta"/>
          <w:lang w:eastAsia="en-GB"/>
        </w:rPr>
        <w:t xml:space="preserve">and tertiary </w:t>
      </w:r>
      <w:r w:rsidR="007660C8" w:rsidRPr="00347E63">
        <w:rPr>
          <w:highlight w:val="magenta"/>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1" w:name="_Toc494287114"/>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1"/>
    </w:p>
    <w:p w14:paraId="58501F12" w14:textId="77777777" w:rsidR="009C0840" w:rsidRDefault="009C0840" w:rsidP="009C0840">
      <w:pPr>
        <w:rPr>
          <w:lang w:eastAsia="en-GB"/>
        </w:rPr>
      </w:pPr>
    </w:p>
    <w:p w14:paraId="3889CDCB" w14:textId="311B85CD" w:rsidR="001068EC" w:rsidRPr="005F38A1" w:rsidRDefault="009C0840" w:rsidP="005F38A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D82E317" w:rsidR="001068EC" w:rsidRPr="001068EC" w:rsidRDefault="00347E63" w:rsidP="00FF69F5">
      <w:pPr>
        <w:shd w:val="clear" w:color="auto" w:fill="FFFFFF"/>
        <w:jc w:val="both"/>
        <w:rPr>
          <w:rFonts w:eastAsia="Times New Roman" w:cs="Times New Roman"/>
          <w:u w:val="single"/>
          <w:lang w:eastAsia="en-GB"/>
        </w:rPr>
      </w:pPr>
      <w:r w:rsidRPr="00190D28">
        <w:rPr>
          <w:rFonts w:eastAsia="Times New Roman" w:cs="Times New Roman"/>
          <w:highlight w:val="magenta"/>
          <w:u w:val="single"/>
          <w:lang w:eastAsia="en-GB"/>
        </w:rPr>
        <w:t>Secondary prevention</w:t>
      </w:r>
      <w:r w:rsidR="00E30348">
        <w:rPr>
          <w:rFonts w:eastAsia="Times New Roman" w:cs="Times New Roman"/>
          <w:u w:val="single"/>
          <w:lang w:eastAsia="en-GB"/>
        </w:rPr>
        <w:t xml:space="preserve">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sidR="001068EC">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307FE02B"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Evacuation of low lying co</w:t>
      </w:r>
      <w:r w:rsidR="003906D7" w:rsidRPr="007834F3">
        <w:rPr>
          <w:rFonts w:eastAsia="Times New Roman" w:cs="Times New Roman"/>
          <w:b/>
          <w:lang w:eastAsia="en-GB"/>
        </w:rPr>
        <w:t>mmunities and health facilities.</w:t>
      </w:r>
      <w:r w:rsidR="003C328E" w:rsidRPr="007834F3">
        <w:rPr>
          <w:rFonts w:eastAsia="Times New Roman" w:cs="Times New Roman"/>
          <w:b/>
          <w:lang w:eastAsia="en-GB"/>
        </w:rPr>
        <w:t xml:space="preserve"> </w:t>
      </w:r>
    </w:p>
    <w:p w14:paraId="17866E76" w14:textId="64C2C749" w:rsidR="002B755B" w:rsidRPr="003C328E" w:rsidRDefault="0014778F" w:rsidP="00FF69F5">
      <w:pPr>
        <w:shd w:val="clear" w:color="auto" w:fill="FFFFFF"/>
        <w:jc w:val="both"/>
        <w:rPr>
          <w:rFonts w:eastAsia="Times New Roman" w:cs="Times New Roman"/>
          <w:lang w:eastAsia="en-GB"/>
        </w:rPr>
      </w:pPr>
      <w:r>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[ref]</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43672A10"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1DFA0A3C"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lastRenderedPageBreak/>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10F40B4E" w:rsidR="009E7795" w:rsidRDefault="006402AB" w:rsidP="009E7795">
      <w:pPr>
        <w:shd w:val="clear" w:color="auto" w:fill="FFFFFF"/>
        <w:jc w:val="both"/>
        <w:rPr>
          <w:rFonts w:eastAsia="Times New Roman" w:cs="Times New Roman"/>
          <w:u w:val="single"/>
          <w:lang w:eastAsia="en-GB"/>
        </w:rPr>
      </w:pPr>
      <w:r w:rsidRPr="005F38A1">
        <w:rPr>
          <w:rFonts w:eastAsia="Times New Roman" w:cs="Times New Roman"/>
          <w:highlight w:val="magenta"/>
          <w:u w:val="single"/>
          <w:lang w:eastAsia="en-GB"/>
        </w:rPr>
        <w:t>Secondary prevention</w:t>
      </w:r>
      <w:r w:rsidR="009E7795" w:rsidRPr="00974995">
        <w:rPr>
          <w:rFonts w:eastAsia="Times New Roman" w:cs="Times New Roman"/>
          <w:u w:val="single"/>
          <w:lang w:eastAsia="en-GB"/>
        </w:rPr>
        <w:t xml:space="preserve"> (months)</w:t>
      </w:r>
      <w:r w:rsidR="009E7795">
        <w:rPr>
          <w:rFonts w:eastAsia="Times New Roman" w:cs="Times New Roman"/>
          <w:u w:val="single"/>
          <w:lang w:eastAsia="en-GB"/>
        </w:rPr>
        <w:t xml:space="preserve"> i.e. S2S forecasting</w:t>
      </w:r>
      <w:r w:rsidR="009E7795"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49D9DA33" w:rsidR="00A060B9" w:rsidRDefault="00A060B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Planned emergency management protocols</w:t>
      </w:r>
    </w:p>
    <w:p w14:paraId="07E8C6FE" w14:textId="462E80AC" w:rsidR="005F38A1" w:rsidRPr="005F38A1" w:rsidRDefault="005F38A1" w:rsidP="005F38A1">
      <w:pPr>
        <w:shd w:val="clear" w:color="auto" w:fill="FFFFFF"/>
        <w:jc w:val="both"/>
        <w:rPr>
          <w:rFonts w:eastAsia="Times New Roman" w:cs="Times New Roman"/>
          <w:lang w:eastAsia="en-GB"/>
        </w:rPr>
      </w:pPr>
      <w:r w:rsidRPr="005F38A1">
        <w:rPr>
          <w:rFonts w:eastAsia="Times New Roman" w:cs="Times New Roman"/>
          <w:highlight w:val="yellow"/>
          <w:lang w:eastAsia="en-GB"/>
        </w:rPr>
        <w:t>WORDS</w:t>
      </w:r>
    </w:p>
    <w:p w14:paraId="704E06A6" w14:textId="77777777" w:rsidR="009E7795" w:rsidRDefault="009E7795" w:rsidP="009E7795">
      <w:pPr>
        <w:shd w:val="clear" w:color="auto" w:fill="FFFFFF"/>
        <w:jc w:val="both"/>
        <w:rPr>
          <w:rFonts w:eastAsia="Times New Roman" w:cs="Times New Roman"/>
          <w:lang w:eastAsia="en-GB"/>
        </w:rPr>
      </w:pPr>
    </w:p>
    <w:p w14:paraId="5F4D1310" w14:textId="4A1F1E1D"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4237F2CC" w:rsidR="009E7795" w:rsidRDefault="006402AB" w:rsidP="009E7795">
      <w:pPr>
        <w:shd w:val="clear" w:color="auto" w:fill="FFFFFF"/>
        <w:jc w:val="both"/>
        <w:rPr>
          <w:rFonts w:eastAsia="Times New Roman" w:cs="Times New Roman"/>
          <w:u w:val="single"/>
          <w:lang w:eastAsia="en-GB"/>
        </w:rPr>
      </w:pPr>
      <w:r w:rsidRPr="00D3278D">
        <w:rPr>
          <w:rFonts w:eastAsia="Times New Roman" w:cs="Times New Roman"/>
          <w:highlight w:val="red"/>
          <w:u w:val="single"/>
          <w:lang w:eastAsia="en-GB"/>
        </w:rPr>
        <w:t>Primary prevention</w:t>
      </w:r>
      <w:r w:rsidR="009E7795">
        <w:rPr>
          <w:rFonts w:eastAsia="Times New Roman" w:cs="Times New Roman"/>
          <w:u w:val="single"/>
          <w:lang w:eastAsia="en-GB"/>
        </w:rPr>
        <w:t xml:space="preserve">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40C5C891" w:rsidR="00F7059F" w:rsidRPr="007834F3" w:rsidRDefault="009E7795" w:rsidP="007834F3">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4F842F04"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43A3BDF"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w:t>
      </w:r>
      <w:r>
        <w:rPr>
          <w:rFonts w:eastAsia="Times New Roman" w:cs="Times New Roman"/>
          <w:lang w:eastAsia="en-GB"/>
        </w:rPr>
        <w:lastRenderedPageBreak/>
        <w:t>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460B818F" w:rsidR="00F7059F" w:rsidRPr="007834F3" w:rsidRDefault="00E76982"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3B55ADDE" w14:textId="027889DE"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F9F19B8"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2" w:name="_Toc493860703"/>
      <w:bookmarkStart w:id="23" w:name="_Toc494287115"/>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2"/>
      <w:bookmarkEnd w:id="23"/>
    </w:p>
    <w:p w14:paraId="5BBC053A" w14:textId="77777777" w:rsidR="00F7059F" w:rsidRDefault="00F7059F" w:rsidP="00F7059F">
      <w:pPr>
        <w:jc w:val="both"/>
        <w:rPr>
          <w:rFonts w:ascii="Calibri" w:hAnsi="Calibri"/>
          <w:b/>
          <w:u w:val="single"/>
          <w:lang w:val="en-US"/>
        </w:rPr>
      </w:pPr>
    </w:p>
    <w:p w14:paraId="46E557BF"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Added lead-time in forecasts better spatial temporal precision </w:t>
      </w:r>
    </w:p>
    <w:p w14:paraId="67640E3B"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Clearer articulation of probability and uncertainty</w:t>
      </w:r>
    </w:p>
    <w:p w14:paraId="0482D118"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Visualizations and mapping of spatial and temporal hazard extent </w:t>
      </w:r>
    </w:p>
    <w:p w14:paraId="299C2929" w14:textId="09957592"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Wider set of variables and information (see below</w:t>
      </w:r>
      <w:r w:rsidR="008D1616">
        <w:rPr>
          <w:rFonts w:eastAsia="Times New Roman" w:cs="Times New Roman"/>
          <w:bCs/>
          <w:highlight w:val="magenta"/>
          <w:lang w:eastAsia="en-GB"/>
        </w:rPr>
        <w:t xml:space="preserve"> at </w:t>
      </w:r>
      <w:r w:rsidRPr="008F5FC5">
        <w:rPr>
          <w:rFonts w:eastAsia="Times New Roman" w:cs="Times New Roman"/>
          <w:bCs/>
          <w:highlight w:val="magenta"/>
          <w:lang w:eastAsia="en-GB"/>
        </w:rPr>
        <w:t xml:space="preserve">) </w:t>
      </w:r>
    </w:p>
    <w:p w14:paraId="66E3E082"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8F5FC5">
        <w:rPr>
          <w:rFonts w:eastAsia="Times New Roman" w:cs="Times New Roman"/>
          <w:bCs/>
          <w:highlight w:val="magenta"/>
          <w:lang w:eastAsia="en-GB"/>
        </w:rPr>
        <w:t>Targeted dissemination to pre-identified decision makers/users</w:t>
      </w:r>
      <w:r w:rsidRPr="003B4258">
        <w:rPr>
          <w:rFonts w:eastAsia="Times New Roman" w:cs="Times New Roman"/>
          <w:bCs/>
          <w:lang w:eastAsia="en-GB"/>
        </w:rPr>
        <w:t xml:space="preserve"> </w:t>
      </w:r>
    </w:p>
    <w:p w14:paraId="3839CF83" w14:textId="77777777" w:rsidR="00F7059F" w:rsidRPr="0040177A" w:rsidRDefault="00F7059F" w:rsidP="00F7059F">
      <w:pPr>
        <w:jc w:val="both"/>
        <w:rPr>
          <w:u w:val="single"/>
          <w:lang w:val="en-US"/>
        </w:rPr>
      </w:pPr>
    </w:p>
    <w:p w14:paraId="46A9475C" w14:textId="4D295B84" w:rsidR="00F14B66" w:rsidRDefault="007834F3" w:rsidP="009E398D">
      <w:pPr>
        <w:rPr>
          <w:lang w:val="en-US" w:eastAsia="en-GB"/>
        </w:rPr>
      </w:pPr>
      <w:bookmarkStart w:id="24" w:name="_Toc493860704"/>
      <w:r>
        <w:rPr>
          <w:highlight w:val="yellow"/>
          <w:lang w:val="en-US" w:eastAsia="en-GB"/>
        </w:rPr>
        <w:t xml:space="preserve">COVERAGE MAP REQUIRED OR SOMETHING THAT </w:t>
      </w:r>
      <w:r w:rsidR="00176D19">
        <w:rPr>
          <w:highlight w:val="yellow"/>
          <w:lang w:val="en-US" w:eastAsia="en-GB"/>
        </w:rPr>
        <w:t>DOES</w:t>
      </w:r>
      <w:r>
        <w:rPr>
          <w:highlight w:val="yellow"/>
          <w:lang w:val="en-US" w:eastAsia="en-GB"/>
        </w:rPr>
        <w:t xml:space="preserve"> A SIMILAR JOB</w:t>
      </w:r>
    </w:p>
    <w:p w14:paraId="67235F59" w14:textId="77777777" w:rsidR="00F14B66" w:rsidRDefault="00F14B66" w:rsidP="00F7059F">
      <w:pPr>
        <w:pStyle w:val="Heading3"/>
        <w:rPr>
          <w:rFonts w:eastAsia="Times New Roman"/>
          <w:lang w:val="en-US" w:eastAsia="en-GB"/>
        </w:rPr>
      </w:pPr>
    </w:p>
    <w:p w14:paraId="1CDAAA4F" w14:textId="66B041CB" w:rsidR="00F7059F" w:rsidRDefault="00976BFA" w:rsidP="00F7059F">
      <w:pPr>
        <w:pStyle w:val="Heading3"/>
        <w:rPr>
          <w:rFonts w:eastAsia="Times New Roman"/>
          <w:lang w:eastAsia="en-GB"/>
        </w:rPr>
      </w:pPr>
      <w:bookmarkStart w:id="25" w:name="_Toc494287116"/>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5"/>
      <w:r w:rsidR="00F7059F">
        <w:rPr>
          <w:rFonts w:eastAsia="Times New Roman"/>
          <w:lang w:eastAsia="en-GB"/>
        </w:rPr>
        <w:t xml:space="preserve"> </w:t>
      </w:r>
      <w:bookmarkEnd w:id="24"/>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2AA93AA"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Highlighted where HIWeather 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1D5DDB" w:rsidRDefault="00F7059F"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w:t>
      </w:r>
      <w:r w:rsidR="00F7059F" w:rsidRPr="001D5DDB">
        <w:rPr>
          <w:rFonts w:eastAsia="Times New Roman" w:cs="Times New Roman"/>
          <w:bCs/>
          <w:highlight w:val="magenta"/>
          <w:lang w:eastAsia="en-GB"/>
        </w:rPr>
        <w:t xml:space="preserve">emperature (important for vectors and </w:t>
      </w:r>
      <w:r w:rsidR="007D2645" w:rsidRPr="001D5DDB">
        <w:rPr>
          <w:rFonts w:eastAsia="Times New Roman" w:cs="Times New Roman"/>
          <w:bCs/>
          <w:highlight w:val="magenta"/>
          <w:lang w:eastAsia="en-GB"/>
        </w:rPr>
        <w:t>mould</w:t>
      </w:r>
      <w:r w:rsidR="00F7059F" w:rsidRPr="001D5DDB">
        <w:rPr>
          <w:rFonts w:eastAsia="Times New Roman" w:cs="Times New Roman"/>
          <w:bCs/>
          <w:highlight w:val="magenta"/>
          <w:lang w:eastAsia="en-GB"/>
        </w:rPr>
        <w:t xml:space="preserve"> growth)</w:t>
      </w:r>
    </w:p>
    <w:p w14:paraId="15CDA2D2" w14:textId="0C646B3D"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S</w:t>
      </w:r>
      <w:r w:rsidR="00F7059F" w:rsidRPr="001D5DDB">
        <w:rPr>
          <w:rFonts w:eastAsia="Times New Roman" w:cs="Times New Roman"/>
          <w:bCs/>
          <w:highlight w:val="magenta"/>
          <w:lang w:eastAsia="en-GB"/>
        </w:rPr>
        <w:t>econdary hazards that could be experienced – e</w:t>
      </w:r>
      <w:r w:rsidR="007D2645" w:rsidRPr="001D5DDB">
        <w:rPr>
          <w:rFonts w:eastAsia="Times New Roman" w:cs="Times New Roman"/>
          <w:bCs/>
          <w:highlight w:val="magenta"/>
          <w:lang w:eastAsia="en-GB"/>
        </w:rPr>
        <w:t>.</w:t>
      </w:r>
      <w:r w:rsidR="00F7059F" w:rsidRPr="001D5DDB">
        <w:rPr>
          <w:rFonts w:eastAsia="Times New Roman" w:cs="Times New Roman"/>
          <w:bCs/>
          <w:highlight w:val="magenta"/>
          <w:lang w:eastAsia="en-GB"/>
        </w:rPr>
        <w:t>g. winds</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lastRenderedPageBreak/>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77777777" w:rsidR="00F866F2" w:rsidRDefault="00F866F2" w:rsidP="00F866F2">
      <w:pPr>
        <w:rPr>
          <w:b/>
          <w:lang w:eastAsia="en-GB"/>
        </w:rPr>
      </w:pPr>
      <w:r w:rsidRPr="00C220C4">
        <w:rPr>
          <w:b/>
          <w:lang w:eastAsia="en-GB"/>
        </w:rPr>
        <w:t>Improved coverage</w:t>
      </w:r>
      <w:r>
        <w:rPr>
          <w:b/>
          <w:lang w:eastAsia="en-GB"/>
        </w:rPr>
        <w:t>.</w:t>
      </w:r>
    </w:p>
    <w:p w14:paraId="229F4A00" w14:textId="12B12EBE" w:rsidR="00F866F2" w:rsidRDefault="00A71B0F" w:rsidP="00F866F2">
      <w:pPr>
        <w:rPr>
          <w:lang w:eastAsia="en-GB"/>
        </w:rPr>
      </w:pPr>
      <w:r w:rsidRPr="00713930">
        <w:rPr>
          <w:highlight w:val="yellow"/>
          <w:lang w:eastAsia="en-GB"/>
        </w:rPr>
        <w:t xml:space="preserve">REFERNCE TO </w:t>
      </w:r>
      <w:r w:rsidR="00713930" w:rsidRPr="00713930">
        <w:rPr>
          <w:highlight w:val="yellow"/>
          <w:lang w:eastAsia="en-GB"/>
        </w:rPr>
        <w:t>MAP OR SIMILAR ABOVE</w:t>
      </w:r>
    </w:p>
    <w:p w14:paraId="6FEABBF1" w14:textId="77777777" w:rsidR="00F866F2" w:rsidRDefault="00F866F2"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480C7AE1"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0"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1"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58728B0"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477AD2B0"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1739D3F"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76F203DE"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w:t>
      </w:r>
      <w:r w:rsidRPr="00353192">
        <w:rPr>
          <w:rFonts w:eastAsia="Times New Roman" w:cs="Times New Roman"/>
          <w:lang w:eastAsia="en-GB"/>
        </w:rPr>
        <w:lastRenderedPageBreak/>
        <w:t>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5B16B092" w14:textId="5F657FA1" w:rsidR="005C3C8A" w:rsidRPr="000B6FEB" w:rsidRDefault="007C6282" w:rsidP="000B6FEB">
      <w:pPr>
        <w:pStyle w:val="Heading3"/>
        <w:rPr>
          <w:rFonts w:eastAsia="Times New Roman"/>
          <w:lang w:eastAsia="en-GB"/>
        </w:rPr>
      </w:pPr>
      <w:bookmarkStart w:id="26" w:name="_Toc493860705"/>
      <w:bookmarkStart w:id="27" w:name="_Toc494287117"/>
      <w:r>
        <w:rPr>
          <w:rFonts w:eastAsia="Times New Roman"/>
          <w:lang w:eastAsia="en-GB"/>
        </w:rPr>
        <w:t xml:space="preserve">1.6 </w:t>
      </w:r>
      <w:r w:rsidR="00C424D7" w:rsidRPr="00421012">
        <w:rPr>
          <w:rFonts w:eastAsia="Times New Roman"/>
          <w:lang w:eastAsia="en-GB"/>
        </w:rPr>
        <w:t>Potential pilot projects where improved forecasting</w:t>
      </w:r>
      <w:bookmarkEnd w:id="26"/>
      <w:r w:rsidR="00C424D7" w:rsidRPr="00421012">
        <w:rPr>
          <w:rFonts w:eastAsia="Times New Roman"/>
          <w:lang w:eastAsia="en-GB"/>
        </w:rPr>
        <w:t xml:space="preserve"> could be matched with health risk management needs</w:t>
      </w:r>
      <w:bookmarkEnd w:id="27"/>
      <w:r w:rsidR="00C424D7" w:rsidRPr="00421012">
        <w:rPr>
          <w:rFonts w:eastAsia="Times New Roman"/>
          <w:lang w:eastAsia="en-GB"/>
        </w:rPr>
        <w:t xml:space="preserve"> </w:t>
      </w:r>
    </w:p>
    <w:p w14:paraId="3F852B55" w14:textId="7780D977" w:rsidR="001144F3" w:rsidRPr="008D1616" w:rsidRDefault="001144F3"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8D1616">
        <w:rPr>
          <w:rFonts w:eastAsia="Times New Roman" w:cs="Times New Roman"/>
          <w:b/>
          <w:highlight w:val="magenta"/>
          <w:lang w:eastAsia="en-GB"/>
        </w:rPr>
        <w:t>Monitoring and forecasting system in developing country</w:t>
      </w:r>
      <w:r w:rsidR="008D1616">
        <w:rPr>
          <w:rFonts w:eastAsia="Times New Roman" w:cs="Times New Roman"/>
          <w:b/>
          <w:highlight w:val="magenta"/>
          <w:lang w:eastAsia="en-GB"/>
        </w:rPr>
        <w:t>, such as Pakistan</w:t>
      </w:r>
      <w:r w:rsidR="00A71B0F">
        <w:rPr>
          <w:rFonts w:eastAsia="Times New Roman" w:cs="Times New Roman"/>
          <w:b/>
          <w:highlight w:val="magenta"/>
          <w:lang w:eastAsia="en-GB"/>
        </w:rPr>
        <w:t>.</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296E76F6" w:rsidR="002C557F" w:rsidRPr="00C74C60" w:rsidRDefault="00FF69F5" w:rsidP="00C74C60">
      <w:pPr>
        <w:pStyle w:val="ListParagraph"/>
        <w:numPr>
          <w:ilvl w:val="0"/>
          <w:numId w:val="20"/>
        </w:numPr>
        <w:shd w:val="clear" w:color="auto" w:fill="FFFFFF"/>
        <w:jc w:val="both"/>
        <w:outlineLvl w:val="0"/>
        <w:rPr>
          <w:rFonts w:eastAsia="Times New Roman" w:cs="Times New Roman"/>
          <w:lang w:eastAsia="en-GB"/>
        </w:rPr>
      </w:pPr>
      <w:r w:rsidRPr="00C74C60">
        <w:rPr>
          <w:rFonts w:eastAsia="Times New Roman" w:cs="Times New Roman"/>
          <w:b/>
          <w:lang w:eastAsia="en-GB"/>
        </w:rPr>
        <w:t>Working with food and medicine supply infrastructure in a developing country with early warning system to map pathways to vulnerable communities</w:t>
      </w:r>
      <w:r w:rsidR="00A71B0F">
        <w:rPr>
          <w:rFonts w:eastAsia="Times New Roman" w:cs="Times New Roman"/>
          <w:lang w:eastAsia="en-GB"/>
        </w:rPr>
        <w:t>.</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1BACC1BF"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Project to create high resolution disease mapping simulations based on prediction of flood. </w:t>
      </w:r>
    </w:p>
    <w:p w14:paraId="75F197E0" w14:textId="6445C79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2A27FCE6" w:rsidR="002C557F" w:rsidRPr="00C74C60"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1E73D088"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w:t>
      </w:r>
      <w:r w:rsidRPr="00353192">
        <w:rPr>
          <w:rFonts w:eastAsia="Times New Roman" w:cs="Times New Roman"/>
          <w:lang w:eastAsia="en-GB"/>
        </w:rPr>
        <w:lastRenderedPageBreak/>
        <w:t>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28" w:name="_Toc494287118"/>
      <w:r w:rsidRPr="00A618F9">
        <w:lastRenderedPageBreak/>
        <w:t>References</w:t>
      </w:r>
      <w:bookmarkEnd w:id="28"/>
    </w:p>
    <w:p w14:paraId="71D13549" w14:textId="77777777" w:rsidR="00FF69F5" w:rsidRPr="00A618F9" w:rsidRDefault="00FF69F5" w:rsidP="00FF69F5">
      <w:pPr>
        <w:widowControl w:val="0"/>
        <w:autoSpaceDE w:val="0"/>
        <w:autoSpaceDN w:val="0"/>
        <w:adjustRightInd w:val="0"/>
        <w:ind w:left="640" w:hanging="640"/>
        <w:jc w:val="both"/>
      </w:pPr>
    </w:p>
    <w:p w14:paraId="5B7D24F9" w14:textId="5DD83F61" w:rsidR="006C0698" w:rsidRPr="006C0698" w:rsidRDefault="00FF69F5" w:rsidP="006C069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C0698" w:rsidRPr="006C0698">
        <w:rPr>
          <w:rFonts w:ascii="Calibri" w:eastAsia="Times New Roman" w:hAnsi="Calibri" w:cs="Times New Roman"/>
          <w:noProof/>
        </w:rPr>
        <w:t>1</w:t>
      </w:r>
      <w:r w:rsidR="006C0698" w:rsidRPr="006C0698">
        <w:rPr>
          <w:rFonts w:ascii="Calibri" w:eastAsia="Times New Roman" w:hAnsi="Calibri" w:cs="Times New Roman"/>
          <w:noProof/>
        </w:rPr>
        <w:tab/>
        <w:t xml:space="preserve">Jones S, Golding B. HIWeather: A research activity on High Impact Weather within the World Weather Research Programme. </w:t>
      </w:r>
      <w:r w:rsidR="006C0698" w:rsidRPr="006C0698">
        <w:rPr>
          <w:rFonts w:ascii="Calibri" w:eastAsia="Times New Roman" w:hAnsi="Calibri" w:cs="Times New Roman"/>
          <w:i/>
          <w:iCs/>
          <w:noProof/>
        </w:rPr>
        <w:t>World Meteorol Organ</w:t>
      </w:r>
      <w:r w:rsidR="006C0698" w:rsidRPr="006C0698">
        <w:rPr>
          <w:rFonts w:ascii="Calibri" w:eastAsia="Times New Roman" w:hAnsi="Calibri" w:cs="Times New Roman"/>
          <w:noProof/>
        </w:rPr>
        <w:t xml:space="preserve"> 2014; : 1–87.</w:t>
      </w:r>
    </w:p>
    <w:p w14:paraId="6B0040F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w:t>
      </w:r>
      <w:r w:rsidRPr="006C0698">
        <w:rPr>
          <w:rFonts w:ascii="Calibri" w:eastAsia="Times New Roman" w:hAnsi="Calibri" w:cs="Times New Roman"/>
          <w:noProof/>
        </w:rPr>
        <w:tab/>
        <w:t>European Commission. Science for Disaster Risk Management 2017. 2017 http://drmkc.jrc.ec.europa.eu/.</w:t>
      </w:r>
    </w:p>
    <w:p w14:paraId="03CA36A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w:t>
      </w:r>
      <w:r w:rsidRPr="006C0698">
        <w:rPr>
          <w:rFonts w:ascii="Calibri" w:eastAsia="Times New Roman" w:hAnsi="Calibri" w:cs="Times New Roman"/>
          <w:noProof/>
        </w:rPr>
        <w:tab/>
        <w:t xml:space="preserve">UNISDR. Sendai Framework for Disaster Risk Reduction 2015 - 2030. </w:t>
      </w:r>
      <w:r w:rsidRPr="006C0698">
        <w:rPr>
          <w:rFonts w:ascii="Calibri" w:eastAsia="Times New Roman" w:hAnsi="Calibri" w:cs="Times New Roman"/>
          <w:i/>
          <w:iCs/>
          <w:noProof/>
        </w:rPr>
        <w:t>Third World Conf Disaster Risk Reduction, Sendai, Japan, 14-18 March 2015</w:t>
      </w:r>
      <w:r w:rsidRPr="006C0698">
        <w:rPr>
          <w:rFonts w:ascii="Calibri" w:eastAsia="Times New Roman" w:hAnsi="Calibri" w:cs="Times New Roman"/>
          <w:noProof/>
        </w:rPr>
        <w:t xml:space="preserve"> 2015; : 1–25.</w:t>
      </w:r>
    </w:p>
    <w:p w14:paraId="7F9E76C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4</w:t>
      </w:r>
      <w:r w:rsidRPr="006C0698">
        <w:rPr>
          <w:rFonts w:ascii="Calibri" w:eastAsia="Times New Roman" w:hAnsi="Calibri" w:cs="Times New Roman"/>
          <w:noProof/>
        </w:rPr>
        <w:tab/>
        <w:t xml:space="preserve">UNISDR, CRED. The human cost of weather-related disasters 1995-2015. </w:t>
      </w:r>
      <w:r w:rsidRPr="006C0698">
        <w:rPr>
          <w:rFonts w:ascii="Calibri" w:eastAsia="Times New Roman" w:hAnsi="Calibri" w:cs="Times New Roman"/>
          <w:i/>
          <w:iCs/>
          <w:noProof/>
        </w:rPr>
        <w:t>UNISDR Publ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w:t>
      </w:r>
      <w:r w:rsidRPr="006C0698">
        <w:rPr>
          <w:rFonts w:ascii="Calibri" w:eastAsia="Times New Roman" w:hAnsi="Calibri" w:cs="Times New Roman"/>
          <w:noProof/>
        </w:rPr>
        <w:t>: 30.</w:t>
      </w:r>
    </w:p>
    <w:p w14:paraId="7D3EDA1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5</w:t>
      </w:r>
      <w:r w:rsidRPr="006C0698">
        <w:rPr>
          <w:rFonts w:ascii="Calibri" w:eastAsia="Times New Roman" w:hAnsi="Calibri" w:cs="Times New Roman"/>
          <w:noProof/>
        </w:rPr>
        <w:tab/>
        <w:t xml:space="preserve">EMDAT. Cred Crunch. </w:t>
      </w:r>
      <w:r w:rsidRPr="006C0698">
        <w:rPr>
          <w:rFonts w:ascii="Calibri" w:eastAsia="Times New Roman" w:hAnsi="Calibri" w:cs="Times New Roman"/>
          <w:i/>
          <w:iCs/>
          <w:noProof/>
        </w:rPr>
        <w:t>Earthquake</w:t>
      </w:r>
      <w:r w:rsidRPr="006C0698">
        <w:rPr>
          <w:rFonts w:ascii="Calibri" w:eastAsia="Times New Roman" w:hAnsi="Calibri" w:cs="Times New Roman"/>
          <w:noProof/>
        </w:rPr>
        <w:t xml:space="preserve"> 2017; : 1–2.</w:t>
      </w:r>
    </w:p>
    <w:p w14:paraId="6F42DBF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6</w:t>
      </w:r>
      <w:r w:rsidRPr="006C0698">
        <w:rPr>
          <w:rFonts w:ascii="Calibri" w:eastAsia="Times New Roman" w:hAnsi="Calibri" w:cs="Times New Roman"/>
          <w:noProof/>
        </w:rPr>
        <w:tab/>
        <w:t xml:space="preserve">Hajat S, Ebi KL, Kovats RS, Menne B, Edwards S, Haines A. The human health consequences of flooding in Europe: A review. </w:t>
      </w:r>
      <w:r w:rsidRPr="006C0698">
        <w:rPr>
          <w:rFonts w:ascii="Calibri" w:eastAsia="Times New Roman" w:hAnsi="Calibri" w:cs="Times New Roman"/>
          <w:i/>
          <w:iCs/>
          <w:noProof/>
        </w:rPr>
        <w:t>Extrem Weather Events Public Heal Responses</w:t>
      </w:r>
      <w:r w:rsidRPr="006C0698">
        <w:rPr>
          <w:rFonts w:ascii="Calibri" w:eastAsia="Times New Roman" w:hAnsi="Calibri" w:cs="Times New Roman"/>
          <w:noProof/>
        </w:rPr>
        <w:t xml:space="preserve"> 2005; : 185–96.</w:t>
      </w:r>
    </w:p>
    <w:p w14:paraId="72FD3A3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7</w:t>
      </w:r>
      <w:r w:rsidRPr="006C0698">
        <w:rPr>
          <w:rFonts w:ascii="Calibri" w:eastAsia="Times New Roman" w:hAnsi="Calibri" w:cs="Times New Roman"/>
          <w:noProof/>
        </w:rPr>
        <w:tab/>
        <w:t>Menne B, Murray V. Floods in the WHO European Region : health effects and their prevention. 2013; : 146.</w:t>
      </w:r>
    </w:p>
    <w:p w14:paraId="77AF45B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8</w:t>
      </w:r>
      <w:r w:rsidRPr="006C0698">
        <w:rPr>
          <w:rFonts w:ascii="Calibri" w:eastAsia="Times New Roman" w:hAnsi="Calibri" w:cs="Times New Roman"/>
          <w:noProof/>
        </w:rPr>
        <w:tab/>
        <w:t xml:space="preserve">Bennet G. Bristol floods 1968. Controlled survey of effects on health of local community disaster. </w:t>
      </w:r>
      <w:r w:rsidRPr="006C0698">
        <w:rPr>
          <w:rFonts w:ascii="Calibri" w:eastAsia="Times New Roman" w:hAnsi="Calibri" w:cs="Times New Roman"/>
          <w:i/>
          <w:iCs/>
          <w:noProof/>
        </w:rPr>
        <w:t>Br Med J</w:t>
      </w:r>
      <w:r w:rsidRPr="006C0698">
        <w:rPr>
          <w:rFonts w:ascii="Calibri" w:eastAsia="Times New Roman" w:hAnsi="Calibri" w:cs="Times New Roman"/>
          <w:noProof/>
        </w:rPr>
        <w:t xml:space="preserve"> 1970; </w:t>
      </w:r>
      <w:r w:rsidRPr="006C0698">
        <w:rPr>
          <w:rFonts w:ascii="Calibri" w:eastAsia="Times New Roman" w:hAnsi="Calibri" w:cs="Times New Roman"/>
          <w:b/>
          <w:bCs/>
          <w:noProof/>
        </w:rPr>
        <w:t>3</w:t>
      </w:r>
      <w:r w:rsidRPr="006C0698">
        <w:rPr>
          <w:rFonts w:ascii="Calibri" w:eastAsia="Times New Roman" w:hAnsi="Calibri" w:cs="Times New Roman"/>
          <w:noProof/>
        </w:rPr>
        <w:t>: 454–8.</w:t>
      </w:r>
    </w:p>
    <w:p w14:paraId="1A117EE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9</w:t>
      </w:r>
      <w:r w:rsidRPr="006C0698">
        <w:rPr>
          <w:rFonts w:ascii="Calibri" w:eastAsia="Times New Roman" w:hAnsi="Calibri" w:cs="Times New Roman"/>
          <w:noProof/>
        </w:rPr>
        <w:tab/>
        <w:t xml:space="preserve">Ochi S, Hodgson S, Landeg O, Mayner L, Murray V. Disaster-Driven Evacuation and Medication Loss: a Systematic Literature Review. </w:t>
      </w:r>
      <w:r w:rsidRPr="006C0698">
        <w:rPr>
          <w:rFonts w:ascii="Calibri" w:eastAsia="Times New Roman" w:hAnsi="Calibri" w:cs="Times New Roman"/>
          <w:i/>
          <w:iCs/>
          <w:noProof/>
        </w:rPr>
        <w:t>PLoS Curr</w:t>
      </w:r>
      <w:r w:rsidRPr="006C0698">
        <w:rPr>
          <w:rFonts w:ascii="Calibri" w:eastAsia="Times New Roman" w:hAnsi="Calibri" w:cs="Times New Roman"/>
          <w:noProof/>
        </w:rPr>
        <w:t xml:space="preserve"> 2014; : 1–24.</w:t>
      </w:r>
    </w:p>
    <w:p w14:paraId="2C3F2C0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10</w:t>
      </w:r>
      <w:r w:rsidRPr="006C0698">
        <w:rPr>
          <w:rFonts w:ascii="Calibri" w:eastAsia="Times New Roman" w:hAnsi="Calibri" w:cs="Times New Roman"/>
          <w:noProof/>
        </w:rPr>
        <w:tab/>
        <w:t xml:space="preserve">Kajitani Y, Chang SE, M.EERI, Tatano H. Economic Impacts of the 2011 Tohoku-Oki Earthquake and Tsunami. </w:t>
      </w:r>
      <w:r w:rsidRPr="006C0698">
        <w:rPr>
          <w:rFonts w:ascii="Calibri" w:eastAsia="Times New Roman" w:hAnsi="Calibri" w:cs="Times New Roman"/>
          <w:i/>
          <w:iCs/>
          <w:noProof/>
        </w:rPr>
        <w:t>Earthq Spectra</w:t>
      </w:r>
      <w:r w:rsidRPr="006C0698">
        <w:rPr>
          <w:rFonts w:ascii="Calibri" w:eastAsia="Times New Roman" w:hAnsi="Calibri" w:cs="Times New Roman"/>
          <w:noProof/>
        </w:rPr>
        <w:t xml:space="preserve"> 2013; </w:t>
      </w:r>
      <w:r w:rsidRPr="006C0698">
        <w:rPr>
          <w:rFonts w:ascii="Calibri" w:eastAsia="Times New Roman" w:hAnsi="Calibri" w:cs="Times New Roman"/>
          <w:b/>
          <w:bCs/>
          <w:noProof/>
        </w:rPr>
        <w:t>29</w:t>
      </w:r>
      <w:r w:rsidRPr="006C0698">
        <w:rPr>
          <w:rFonts w:ascii="Calibri" w:eastAsia="Times New Roman" w:hAnsi="Calibri" w:cs="Times New Roman"/>
          <w:noProof/>
        </w:rPr>
        <w:t>.</w:t>
      </w:r>
    </w:p>
    <w:p w14:paraId="0E88F1E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11</w:t>
      </w:r>
      <w:r w:rsidRPr="006C0698">
        <w:rPr>
          <w:rFonts w:ascii="Calibri" w:eastAsia="Times New Roman" w:hAnsi="Calibri" w:cs="Times New Roman"/>
          <w:noProof/>
        </w:rPr>
        <w:tab/>
        <w:t xml:space="preserve">French J, Ing R, Von Allmen S, Wood R. Mortality from flash floods: a review of national weather service reports, 1969-81. </w:t>
      </w:r>
      <w:r w:rsidRPr="006C0698">
        <w:rPr>
          <w:rFonts w:ascii="Calibri" w:eastAsia="Times New Roman" w:hAnsi="Calibri" w:cs="Times New Roman"/>
          <w:i/>
          <w:iCs/>
          <w:noProof/>
        </w:rPr>
        <w:t>Public Health Rep</w:t>
      </w:r>
      <w:r w:rsidRPr="006C0698">
        <w:rPr>
          <w:rFonts w:ascii="Calibri" w:eastAsia="Times New Roman" w:hAnsi="Calibri" w:cs="Times New Roman"/>
          <w:noProof/>
        </w:rPr>
        <w:t xml:space="preserve"> 1983; </w:t>
      </w:r>
      <w:r w:rsidRPr="006C0698">
        <w:rPr>
          <w:rFonts w:ascii="Calibri" w:eastAsia="Times New Roman" w:hAnsi="Calibri" w:cs="Times New Roman"/>
          <w:b/>
          <w:bCs/>
          <w:noProof/>
        </w:rPr>
        <w:t>98</w:t>
      </w:r>
      <w:r w:rsidRPr="006C0698">
        <w:rPr>
          <w:rFonts w:ascii="Calibri" w:eastAsia="Times New Roman" w:hAnsi="Calibri" w:cs="Times New Roman"/>
          <w:noProof/>
        </w:rPr>
        <w:t>: 584–8.</w:t>
      </w:r>
    </w:p>
    <w:p w14:paraId="36B4A08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12</w:t>
      </w:r>
      <w:r w:rsidRPr="006C069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C0698">
        <w:rPr>
          <w:rFonts w:ascii="Calibri" w:eastAsia="Times New Roman" w:hAnsi="Calibri" w:cs="Times New Roman"/>
          <w:i/>
          <w:iCs/>
          <w:noProof/>
        </w:rPr>
        <w:t>CDC</w:t>
      </w:r>
      <w:r w:rsidRPr="006C0698">
        <w:rPr>
          <w:rFonts w:ascii="Calibri" w:eastAsia="Times New Roman" w:hAnsi="Calibri" w:cs="Times New Roman"/>
          <w:noProof/>
        </w:rPr>
        <w:t xml:space="preserve"> 2011; : 2011.</w:t>
      </w:r>
    </w:p>
    <w:p w14:paraId="4A7E453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13</w:t>
      </w:r>
      <w:r w:rsidRPr="006C0698">
        <w:rPr>
          <w:rFonts w:ascii="Calibri" w:eastAsia="Times New Roman" w:hAnsi="Calibri" w:cs="Times New Roman"/>
          <w:noProof/>
        </w:rPr>
        <w:tab/>
        <w:t xml:space="preserve">Miettinen IT, Zacheus O, Bonsdorff C-H von, Vartiainen T. Waterborne epidemics in Finland in 1998-1999. </w:t>
      </w:r>
      <w:r w:rsidRPr="006C0698">
        <w:rPr>
          <w:rFonts w:ascii="Calibri" w:eastAsia="Times New Roman" w:hAnsi="Calibri" w:cs="Times New Roman"/>
          <w:i/>
          <w:iCs/>
          <w:noProof/>
        </w:rPr>
        <w:t>Water Sci Technol</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43</w:t>
      </w:r>
      <w:r w:rsidRPr="006C0698">
        <w:rPr>
          <w:rFonts w:ascii="Calibri" w:eastAsia="Times New Roman" w:hAnsi="Calibri" w:cs="Times New Roman"/>
          <w:noProof/>
        </w:rPr>
        <w:t>: 67–71.</w:t>
      </w:r>
    </w:p>
    <w:p w14:paraId="6931117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14</w:t>
      </w:r>
      <w:r w:rsidRPr="006C0698">
        <w:rPr>
          <w:rFonts w:ascii="Calibri" w:eastAsia="Times New Roman" w:hAnsi="Calibri" w:cs="Times New Roman"/>
          <w:noProof/>
        </w:rPr>
        <w:tab/>
        <w:t xml:space="preserve">Watson JT, Gayer M, Connolly MA. Epidemics after Natural Disasters. </w:t>
      </w:r>
      <w:r w:rsidRPr="006C0698">
        <w:rPr>
          <w:rFonts w:ascii="Calibri" w:eastAsia="Times New Roman" w:hAnsi="Calibri" w:cs="Times New Roman"/>
          <w:i/>
          <w:iCs/>
          <w:noProof/>
        </w:rPr>
        <w:t>Emerg Infect Dis</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13</w:t>
      </w:r>
      <w:r w:rsidRPr="006C0698">
        <w:rPr>
          <w:rFonts w:ascii="Calibri" w:eastAsia="Times New Roman" w:hAnsi="Calibri" w:cs="Times New Roman"/>
          <w:noProof/>
        </w:rPr>
        <w:t>: 1–5.</w:t>
      </w:r>
    </w:p>
    <w:p w14:paraId="1A78B41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15</w:t>
      </w:r>
      <w:r w:rsidRPr="006C0698">
        <w:rPr>
          <w:rFonts w:ascii="Calibri" w:eastAsia="Times New Roman" w:hAnsi="Calibri" w:cs="Times New Roman"/>
          <w:noProof/>
        </w:rPr>
        <w:tab/>
        <w:t xml:space="preserve">Munckhof WJ, Mayo MJ, Scott I, Currie BJ. Fatal human melioidosis acquired in a subtropical australian city. </w:t>
      </w:r>
      <w:r w:rsidRPr="006C0698">
        <w:rPr>
          <w:rFonts w:ascii="Calibri" w:eastAsia="Times New Roman" w:hAnsi="Calibri" w:cs="Times New Roman"/>
          <w:i/>
          <w:iCs/>
          <w:noProof/>
        </w:rPr>
        <w:t>Am J Trop Med Hyg</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65</w:t>
      </w:r>
      <w:r w:rsidRPr="006C0698">
        <w:rPr>
          <w:rFonts w:ascii="Calibri" w:eastAsia="Times New Roman" w:hAnsi="Calibri" w:cs="Times New Roman"/>
          <w:noProof/>
        </w:rPr>
        <w:t>: 325–8.</w:t>
      </w:r>
    </w:p>
    <w:p w14:paraId="23A19B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16</w:t>
      </w:r>
      <w:r w:rsidRPr="006C0698">
        <w:rPr>
          <w:rFonts w:ascii="Calibri" w:eastAsia="Times New Roman" w:hAnsi="Calibri" w:cs="Times New Roman"/>
          <w:noProof/>
        </w:rPr>
        <w:tab/>
        <w:t xml:space="preserve">Baqir M, Sobani ZA, Bhamani A,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Infectious diseases in the aftermath of monsoon flooding in Pakistan. </w:t>
      </w:r>
      <w:r w:rsidRPr="006C0698">
        <w:rPr>
          <w:rFonts w:ascii="Calibri" w:eastAsia="Times New Roman" w:hAnsi="Calibri" w:cs="Times New Roman"/>
          <w:i/>
          <w:iCs/>
          <w:noProof/>
        </w:rPr>
        <w:t>Asian Pac J Trop Biomed</w:t>
      </w:r>
      <w:r w:rsidRPr="006C0698">
        <w:rPr>
          <w:rFonts w:ascii="Calibri" w:eastAsia="Times New Roman" w:hAnsi="Calibri" w:cs="Times New Roman"/>
          <w:noProof/>
        </w:rPr>
        <w:t xml:space="preserve"> 2012; </w:t>
      </w:r>
      <w:r w:rsidRPr="006C0698">
        <w:rPr>
          <w:rFonts w:ascii="Calibri" w:eastAsia="Times New Roman" w:hAnsi="Calibri" w:cs="Times New Roman"/>
          <w:b/>
          <w:bCs/>
          <w:noProof/>
        </w:rPr>
        <w:t>2</w:t>
      </w:r>
      <w:r w:rsidRPr="006C0698">
        <w:rPr>
          <w:rFonts w:ascii="Calibri" w:eastAsia="Times New Roman" w:hAnsi="Calibri" w:cs="Times New Roman"/>
          <w:noProof/>
        </w:rPr>
        <w:t>: 76–9.</w:t>
      </w:r>
    </w:p>
    <w:p w14:paraId="09D223C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17</w:t>
      </w:r>
      <w:r w:rsidRPr="006C0698">
        <w:rPr>
          <w:rFonts w:ascii="Calibri" w:eastAsia="Times New Roman" w:hAnsi="Calibri" w:cs="Times New Roman"/>
          <w:noProof/>
        </w:rPr>
        <w:tab/>
        <w:t xml:space="preserve">Dealing with mold &amp; mildew in your flood damaged home. </w:t>
      </w:r>
      <w:r w:rsidRPr="006C0698">
        <w:rPr>
          <w:rFonts w:ascii="Calibri" w:eastAsia="Times New Roman" w:hAnsi="Calibri" w:cs="Times New Roman"/>
          <w:i/>
          <w:iCs/>
          <w:noProof/>
        </w:rPr>
        <w:t>FEMA</w:t>
      </w:r>
      <w:r w:rsidRPr="006C0698">
        <w:rPr>
          <w:rFonts w:ascii="Calibri" w:eastAsia="Times New Roman" w:hAnsi="Calibri" w:cs="Times New Roman"/>
          <w:noProof/>
        </w:rPr>
        <w:t xml:space="preserve"> https://www.fema.gov/pdf/rebuild/recover/fema_mold_brochure_english.pdf.</w:t>
      </w:r>
    </w:p>
    <w:p w14:paraId="5DB3D08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18</w:t>
      </w:r>
      <w:r w:rsidRPr="006C0698">
        <w:rPr>
          <w:rFonts w:ascii="Calibri" w:eastAsia="Times New Roman" w:hAnsi="Calibri" w:cs="Times New Roman"/>
          <w:noProof/>
        </w:rPr>
        <w:tab/>
        <w:t xml:space="preserve">Srivastava A, Nagpal BN, Saxena 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Malaria epidemicity of Mewat region, District Gurgaon, Haryana, India: A GIS-based study. </w:t>
      </w:r>
      <w:r w:rsidRPr="006C0698">
        <w:rPr>
          <w:rFonts w:ascii="Calibri" w:eastAsia="Times New Roman" w:hAnsi="Calibri" w:cs="Times New Roman"/>
          <w:i/>
          <w:iCs/>
          <w:noProof/>
        </w:rPr>
        <w:t>Curr Sci</w:t>
      </w:r>
      <w:r w:rsidRPr="006C0698">
        <w:rPr>
          <w:rFonts w:ascii="Calibri" w:eastAsia="Times New Roman" w:hAnsi="Calibri" w:cs="Times New Roman"/>
          <w:noProof/>
        </w:rPr>
        <w:t xml:space="preserve"> 2004; </w:t>
      </w:r>
      <w:r w:rsidRPr="006C0698">
        <w:rPr>
          <w:rFonts w:ascii="Calibri" w:eastAsia="Times New Roman" w:hAnsi="Calibri" w:cs="Times New Roman"/>
          <w:b/>
          <w:bCs/>
          <w:noProof/>
        </w:rPr>
        <w:t>86</w:t>
      </w:r>
      <w:r w:rsidRPr="006C0698">
        <w:rPr>
          <w:rFonts w:ascii="Calibri" w:eastAsia="Times New Roman" w:hAnsi="Calibri" w:cs="Times New Roman"/>
          <w:noProof/>
        </w:rPr>
        <w:t>: 1297–303.</w:t>
      </w:r>
    </w:p>
    <w:p w14:paraId="5653A43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19</w:t>
      </w:r>
      <w:r w:rsidRPr="006C069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1CF64F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20</w:t>
      </w:r>
      <w:r w:rsidRPr="006C0698">
        <w:rPr>
          <w:rFonts w:ascii="Calibri" w:eastAsia="Times New Roman" w:hAnsi="Calibri" w:cs="Times New Roman"/>
          <w:noProof/>
        </w:rPr>
        <w:tab/>
        <w:t xml:space="preserve">Munro A, Kovats RS, Rubin GJ,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C0698">
        <w:rPr>
          <w:rFonts w:ascii="Calibri" w:eastAsia="Times New Roman" w:hAnsi="Calibri" w:cs="Times New Roman"/>
          <w:i/>
          <w:iCs/>
          <w:noProof/>
        </w:rPr>
        <w:t>Lancet Planet Heal</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w:t>
      </w:r>
      <w:r w:rsidRPr="006C0698">
        <w:rPr>
          <w:rFonts w:ascii="Calibri" w:eastAsia="Times New Roman" w:hAnsi="Calibri" w:cs="Times New Roman"/>
          <w:noProof/>
        </w:rPr>
        <w:t>: e134–41.</w:t>
      </w:r>
    </w:p>
    <w:p w14:paraId="6C60234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21</w:t>
      </w:r>
      <w:r w:rsidRPr="006C0698">
        <w:rPr>
          <w:rFonts w:ascii="Calibri" w:eastAsia="Times New Roman" w:hAnsi="Calibri" w:cs="Times New Roman"/>
          <w:noProof/>
        </w:rPr>
        <w:tab/>
        <w:t xml:space="preserve">Waite TD, Chaintarli K, Beck CR,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English national cohort study of flooding and health: cross-sectional analysis of mental health outcomes at year one. </w:t>
      </w:r>
      <w:r w:rsidRPr="006C0698">
        <w:rPr>
          <w:rFonts w:ascii="Calibri" w:eastAsia="Times New Roman" w:hAnsi="Calibri" w:cs="Times New Roman"/>
          <w:i/>
          <w:iCs/>
          <w:noProof/>
        </w:rPr>
        <w:t>BMC Public Health</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17</w:t>
      </w:r>
      <w:r w:rsidRPr="006C0698">
        <w:rPr>
          <w:rFonts w:ascii="Calibri" w:eastAsia="Times New Roman" w:hAnsi="Calibri" w:cs="Times New Roman"/>
          <w:noProof/>
        </w:rPr>
        <w:t>: 129.</w:t>
      </w:r>
    </w:p>
    <w:p w14:paraId="3F37323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lastRenderedPageBreak/>
        <w:t>22</w:t>
      </w:r>
      <w:r w:rsidRPr="006C0698">
        <w:rPr>
          <w:rFonts w:ascii="Calibri" w:eastAsia="Times New Roman" w:hAnsi="Calibri" w:cs="Times New Roman"/>
          <w:noProof/>
        </w:rPr>
        <w:tab/>
        <w:t xml:space="preserve">Government of the UK. The National Flood Emergency Framework for England. </w:t>
      </w:r>
      <w:r w:rsidRPr="006C0698">
        <w:rPr>
          <w:rFonts w:ascii="Calibri" w:eastAsia="Times New Roman" w:hAnsi="Calibri" w:cs="Times New Roman"/>
          <w:i/>
          <w:iCs/>
          <w:noProof/>
        </w:rPr>
        <w:t>Contin Cent</w:t>
      </w:r>
      <w:r w:rsidRPr="006C0698">
        <w:rPr>
          <w:rFonts w:ascii="Calibri" w:eastAsia="Times New Roman" w:hAnsi="Calibri" w:cs="Times New Roman"/>
          <w:noProof/>
        </w:rPr>
        <w:t xml:space="preserve"> 2014; : 1–2.</w:t>
      </w:r>
    </w:p>
    <w:p w14:paraId="438D46F6"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23</w:t>
      </w:r>
      <w:r w:rsidRPr="006C0698">
        <w:rPr>
          <w:rFonts w:ascii="Calibri" w:eastAsia="Times New Roman" w:hAnsi="Calibri" w:cs="Times New Roman"/>
          <w:noProof/>
        </w:rPr>
        <w:tab/>
        <w:t>IFRC. Community early warning systems. Guiding principles. 2012; : 84.</w:t>
      </w:r>
    </w:p>
    <w:p w14:paraId="1DE817F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24</w:t>
      </w:r>
      <w:r w:rsidRPr="006C0698">
        <w:rPr>
          <w:rFonts w:ascii="Calibri" w:eastAsia="Times New Roman" w:hAnsi="Calibri" w:cs="Times New Roman"/>
          <w:noProof/>
        </w:rPr>
        <w:tab/>
        <w:t xml:space="preserve">Wisner B, Adams J. Chapter 7. Water supply. </w:t>
      </w:r>
      <w:r w:rsidRPr="006C0698">
        <w:rPr>
          <w:rFonts w:ascii="Calibri" w:eastAsia="Times New Roman" w:hAnsi="Calibri" w:cs="Times New Roman"/>
          <w:i/>
          <w:iCs/>
          <w:noProof/>
        </w:rPr>
        <w:t>Environ Heal Emergencies Disasters a Pract Guid</w:t>
      </w:r>
      <w:r w:rsidRPr="006C0698">
        <w:rPr>
          <w:rFonts w:ascii="Calibri" w:eastAsia="Times New Roman" w:hAnsi="Calibri" w:cs="Times New Roman"/>
          <w:noProof/>
        </w:rPr>
        <w:t xml:space="preserve"> 2003; : 92–126.</w:t>
      </w:r>
    </w:p>
    <w:p w14:paraId="6BEB6AD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25</w:t>
      </w:r>
      <w:r w:rsidRPr="006C0698">
        <w:rPr>
          <w:rFonts w:ascii="Calibri" w:eastAsia="Times New Roman" w:hAnsi="Calibri" w:cs="Times New Roman"/>
          <w:noProof/>
        </w:rPr>
        <w:tab/>
        <w:t>FEMA. Floods. https://www.ready.gov/floods.</w:t>
      </w:r>
    </w:p>
    <w:p w14:paraId="416DADD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26</w:t>
      </w:r>
      <w:r w:rsidRPr="006C069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C0698">
        <w:rPr>
          <w:rFonts w:ascii="Calibri" w:eastAsia="Times New Roman" w:hAnsi="Calibri" w:cs="Times New Roman"/>
          <w:i/>
          <w:iCs/>
          <w:noProof/>
        </w:rPr>
        <w:t>Int J Water Resour Dev</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21</w:t>
      </w:r>
      <w:r w:rsidRPr="006C0698">
        <w:rPr>
          <w:rFonts w:ascii="Calibri" w:eastAsia="Times New Roman" w:hAnsi="Calibri" w:cs="Times New Roman"/>
          <w:noProof/>
        </w:rPr>
        <w:t>: 577–91.</w:t>
      </w:r>
    </w:p>
    <w:p w14:paraId="27B2E9B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27</w:t>
      </w:r>
      <w:r w:rsidRPr="006C0698">
        <w:rPr>
          <w:rFonts w:ascii="Calibri" w:eastAsia="Times New Roman" w:hAnsi="Calibri" w:cs="Times New Roman"/>
          <w:noProof/>
        </w:rPr>
        <w:tab/>
        <w:t xml:space="preserve">Rufat S, Tate E, Burton CG, Maroof AS. Social vulnerability to floods: Review of case studies and implications for measurement. </w:t>
      </w:r>
      <w:r w:rsidRPr="006C0698">
        <w:rPr>
          <w:rFonts w:ascii="Calibri" w:eastAsia="Times New Roman" w:hAnsi="Calibri" w:cs="Times New Roman"/>
          <w:i/>
          <w:iCs/>
          <w:noProof/>
        </w:rPr>
        <w:t>Int J Disaster Risk Reduct</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14</w:t>
      </w:r>
      <w:r w:rsidRPr="006C0698">
        <w:rPr>
          <w:rFonts w:ascii="Calibri" w:eastAsia="Times New Roman" w:hAnsi="Calibri" w:cs="Times New Roman"/>
          <w:noProof/>
        </w:rPr>
        <w:t>: 470–86.</w:t>
      </w:r>
    </w:p>
    <w:p w14:paraId="15BE19A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28</w:t>
      </w:r>
      <w:r w:rsidRPr="006C0698">
        <w:rPr>
          <w:rFonts w:ascii="Calibri" w:eastAsia="Times New Roman" w:hAnsi="Calibri" w:cs="Times New Roman"/>
          <w:noProof/>
        </w:rPr>
        <w:tab/>
        <w:t xml:space="preserve">Chen CF, Liu CM. The definition of urban stormwater tolerance threshold and its conceptual estimation: An example from Taiwan. </w:t>
      </w:r>
      <w:r w:rsidRPr="006C0698">
        <w:rPr>
          <w:rFonts w:ascii="Calibri" w:eastAsia="Times New Roman" w:hAnsi="Calibri" w:cs="Times New Roman"/>
          <w:i/>
          <w:iCs/>
          <w:noProof/>
        </w:rPr>
        <w:t>Nat Hazards</w:t>
      </w:r>
      <w:r w:rsidRPr="006C0698">
        <w:rPr>
          <w:rFonts w:ascii="Calibri" w:eastAsia="Times New Roman" w:hAnsi="Calibri" w:cs="Times New Roman"/>
          <w:noProof/>
        </w:rPr>
        <w:t xml:space="preserve"> 2014; </w:t>
      </w:r>
      <w:r w:rsidRPr="006C0698">
        <w:rPr>
          <w:rFonts w:ascii="Calibri" w:eastAsia="Times New Roman" w:hAnsi="Calibri" w:cs="Times New Roman"/>
          <w:b/>
          <w:bCs/>
          <w:noProof/>
        </w:rPr>
        <w:t>73</w:t>
      </w:r>
      <w:r w:rsidRPr="006C0698">
        <w:rPr>
          <w:rFonts w:ascii="Calibri" w:eastAsia="Times New Roman" w:hAnsi="Calibri" w:cs="Times New Roman"/>
          <w:noProof/>
        </w:rPr>
        <w:t>: 173–90.</w:t>
      </w:r>
    </w:p>
    <w:p w14:paraId="38EB10A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29</w:t>
      </w:r>
      <w:r w:rsidRPr="006C069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C0698">
        <w:rPr>
          <w:rFonts w:ascii="Calibri" w:eastAsia="Times New Roman" w:hAnsi="Calibri" w:cs="Times New Roman"/>
          <w:b/>
          <w:bCs/>
          <w:noProof/>
        </w:rPr>
        <w:t>0</w:t>
      </w:r>
      <w:r w:rsidRPr="006C0698">
        <w:rPr>
          <w:rFonts w:ascii="Calibri" w:eastAsia="Times New Roman" w:hAnsi="Calibri" w:cs="Times New Roman"/>
          <w:noProof/>
        </w:rPr>
        <w:t>: 1–12.</w:t>
      </w:r>
    </w:p>
    <w:p w14:paraId="2CE9DF1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30</w:t>
      </w:r>
      <w:r w:rsidRPr="006C069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C0698">
        <w:rPr>
          <w:rFonts w:ascii="Calibri" w:eastAsia="Times New Roman" w:hAnsi="Calibri" w:cs="Times New Roman"/>
          <w:i/>
          <w:iCs/>
          <w:noProof/>
        </w:rPr>
        <w:t>J Hydrol</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541</w:t>
      </w:r>
      <w:r w:rsidRPr="006C0698">
        <w:rPr>
          <w:rFonts w:ascii="Calibri" w:eastAsia="Times New Roman" w:hAnsi="Calibri" w:cs="Times New Roman"/>
          <w:noProof/>
        </w:rPr>
        <w:t>: 649–64.</w:t>
      </w:r>
    </w:p>
    <w:p w14:paraId="232006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31</w:t>
      </w:r>
      <w:r w:rsidRPr="006C0698">
        <w:rPr>
          <w:rFonts w:ascii="Calibri" w:eastAsia="Times New Roman" w:hAnsi="Calibri" w:cs="Times New Roman"/>
          <w:noProof/>
        </w:rPr>
        <w:tab/>
        <w:t xml:space="preserve">Lazo JK, Bostrom A, Morss RE, Demuth JL, Lazrus H. Factors Affecting Hurricane Evacuation Intentions. </w:t>
      </w:r>
      <w:r w:rsidRPr="006C0698">
        <w:rPr>
          <w:rFonts w:ascii="Calibri" w:eastAsia="Times New Roman" w:hAnsi="Calibri" w:cs="Times New Roman"/>
          <w:i/>
          <w:iCs/>
          <w:noProof/>
        </w:rPr>
        <w:t>Risk Anal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35</w:t>
      </w:r>
      <w:r w:rsidRPr="006C0698">
        <w:rPr>
          <w:rFonts w:ascii="Calibri" w:eastAsia="Times New Roman" w:hAnsi="Calibri" w:cs="Times New Roman"/>
          <w:noProof/>
        </w:rPr>
        <w:t>: 1837–57.</w:t>
      </w:r>
    </w:p>
    <w:p w14:paraId="1EA1008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32</w:t>
      </w:r>
      <w:r w:rsidRPr="006C0698">
        <w:rPr>
          <w:rFonts w:ascii="Calibri" w:eastAsia="Times New Roman" w:hAnsi="Calibri" w:cs="Times New Roman"/>
          <w:noProof/>
        </w:rPr>
        <w:tab/>
        <w:t xml:space="preserve">Yu W, Nakakita E, Jung K. Flood Forecast and Early Warning with High-Resolution Ensemble Rainfall from Numerical Weather Prediction Model. </w:t>
      </w:r>
      <w:r w:rsidRPr="006C0698">
        <w:rPr>
          <w:rFonts w:ascii="Calibri" w:eastAsia="Times New Roman" w:hAnsi="Calibri" w:cs="Times New Roman"/>
          <w:i/>
          <w:iCs/>
          <w:noProof/>
        </w:rPr>
        <w:t>Procedia Eng</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154</w:t>
      </w:r>
      <w:r w:rsidRPr="006C0698">
        <w:rPr>
          <w:rFonts w:ascii="Calibri" w:eastAsia="Times New Roman" w:hAnsi="Calibri" w:cs="Times New Roman"/>
          <w:noProof/>
        </w:rPr>
        <w:t>: 498–503.</w:t>
      </w:r>
    </w:p>
    <w:p w14:paraId="219E9769"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33</w:t>
      </w:r>
      <w:r w:rsidRPr="006C0698">
        <w:rPr>
          <w:rFonts w:ascii="Calibri" w:eastAsia="Times New Roman" w:hAnsi="Calibri" w:cs="Times New Roman"/>
          <w:noProof/>
        </w:rPr>
        <w:tab/>
        <w:t xml:space="preserve">Recommendations for Action Heat: Action Plans to protect human health. </w:t>
      </w:r>
      <w:r w:rsidRPr="006C0698">
        <w:rPr>
          <w:rFonts w:ascii="Calibri" w:eastAsia="Times New Roman" w:hAnsi="Calibri" w:cs="Times New Roman"/>
          <w:i/>
          <w:iCs/>
          <w:noProof/>
        </w:rPr>
        <w:t>Bundesministerium für Umwelt, Naturschutz, Bau und Reakt</w:t>
      </w:r>
      <w:r w:rsidRPr="006C0698">
        <w:rPr>
          <w:rFonts w:ascii="Calibri" w:eastAsia="Times New Roman" w:hAnsi="Calibri" w:cs="Times New Roman"/>
          <w:noProof/>
        </w:rPr>
        <w:t xml:space="preserve"> 2017; : 1–32.</w:t>
      </w:r>
    </w:p>
    <w:p w14:paraId="5C23527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34</w:t>
      </w:r>
      <w:r w:rsidRPr="006C0698">
        <w:rPr>
          <w:rFonts w:ascii="Calibri" w:eastAsia="Times New Roman" w:hAnsi="Calibri" w:cs="Times New Roman"/>
          <w:noProof/>
        </w:rPr>
        <w:tab/>
        <w:t>World Health Organization Country Office for Thailand. Development of framework on heat-health warning system in Thailand. .</w:t>
      </w:r>
    </w:p>
    <w:p w14:paraId="522059D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35</w:t>
      </w:r>
      <w:r w:rsidRPr="006C0698">
        <w:rPr>
          <w:rFonts w:ascii="Calibri" w:eastAsia="Times New Roman" w:hAnsi="Calibri" w:cs="Times New Roman"/>
          <w:noProof/>
        </w:rPr>
        <w:tab/>
        <w:t>Hess JJ, Ebi KL. Iterative management of heat early warning systems in a changing climate. Ann. N. Y. Acad. Sci. 2016; : 21–30.</w:t>
      </w:r>
    </w:p>
    <w:p w14:paraId="3E23F53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36</w:t>
      </w:r>
      <w:r w:rsidRPr="006C0698">
        <w:rPr>
          <w:rFonts w:ascii="Calibri" w:eastAsia="Times New Roman" w:hAnsi="Calibri" w:cs="Times New Roman"/>
          <w:noProof/>
        </w:rPr>
        <w:tab/>
        <w:t xml:space="preserve">Matthies F, Bickler G, Marin N, Hales S. Heat–health action plans. </w:t>
      </w:r>
      <w:r w:rsidRPr="006C0698">
        <w:rPr>
          <w:rFonts w:ascii="Calibri" w:eastAsia="Times New Roman" w:hAnsi="Calibri" w:cs="Times New Roman"/>
          <w:i/>
          <w:iCs/>
          <w:noProof/>
        </w:rPr>
        <w:t>WHO Eur</w:t>
      </w:r>
      <w:r w:rsidRPr="006C0698">
        <w:rPr>
          <w:rFonts w:ascii="Calibri" w:eastAsia="Times New Roman" w:hAnsi="Calibri" w:cs="Times New Roman"/>
          <w:noProof/>
        </w:rPr>
        <w:t xml:space="preserve"> 2008; : 45.</w:t>
      </w:r>
    </w:p>
    <w:p w14:paraId="0483CE0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37</w:t>
      </w:r>
      <w:r w:rsidRPr="006C0698">
        <w:rPr>
          <w:rFonts w:ascii="Calibri" w:eastAsia="Times New Roman" w:hAnsi="Calibri" w:cs="Times New Roman"/>
          <w:noProof/>
        </w:rPr>
        <w:tab/>
        <w:t xml:space="preserve">Watts N, Adger WN, Ayeb-Karlsson S,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Lancet Countdown: tracking progress on health and climate change. </w:t>
      </w:r>
      <w:r w:rsidRPr="006C0698">
        <w:rPr>
          <w:rFonts w:ascii="Calibri" w:eastAsia="Times New Roman" w:hAnsi="Calibri" w:cs="Times New Roman"/>
          <w:i/>
          <w:iCs/>
          <w:noProof/>
        </w:rPr>
        <w:t>Lancet</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389</w:t>
      </w:r>
      <w:r w:rsidRPr="006C0698">
        <w:rPr>
          <w:rFonts w:ascii="Calibri" w:eastAsia="Times New Roman" w:hAnsi="Calibri" w:cs="Times New Roman"/>
          <w:noProof/>
        </w:rPr>
        <w:t>: 1151–64.</w:t>
      </w:r>
    </w:p>
    <w:p w14:paraId="4F828940" w14:textId="77777777" w:rsidR="006C0698" w:rsidRPr="006C0698" w:rsidRDefault="006C0698" w:rsidP="006C0698">
      <w:pPr>
        <w:widowControl w:val="0"/>
        <w:autoSpaceDE w:val="0"/>
        <w:autoSpaceDN w:val="0"/>
        <w:adjustRightInd w:val="0"/>
        <w:ind w:left="640" w:hanging="640"/>
        <w:rPr>
          <w:rFonts w:ascii="Calibri" w:hAnsi="Calibri"/>
          <w:noProof/>
        </w:rPr>
      </w:pPr>
      <w:r w:rsidRPr="006C0698">
        <w:rPr>
          <w:rFonts w:ascii="Calibri" w:eastAsia="Times New Roman" w:hAnsi="Calibri" w:cs="Times New Roman"/>
          <w:noProof/>
        </w:rPr>
        <w:t>38</w:t>
      </w:r>
      <w:r w:rsidRPr="006C0698">
        <w:rPr>
          <w:rFonts w:ascii="Calibri" w:eastAsia="Times New Roman" w:hAnsi="Calibri" w:cs="Times New Roman"/>
          <w:noProof/>
        </w:rPr>
        <w:tab/>
        <w:t>World Health Organization. Climate and Health Country Profiles 2015. 2015.</w:t>
      </w:r>
    </w:p>
    <w:p w14:paraId="6DBF6F3B" w14:textId="6405D925" w:rsidR="00510A8C" w:rsidRDefault="00FF69F5" w:rsidP="006C069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29" w:name="_Toc494287119"/>
      <w:r>
        <w:lastRenderedPageBreak/>
        <w:t xml:space="preserve">Annex 1: </w:t>
      </w:r>
      <w:r w:rsidRPr="00E1526C">
        <w:t>Decision-making processes in disaster action plans</w:t>
      </w:r>
      <w:bookmarkEnd w:id="29"/>
    </w:p>
    <w:p w14:paraId="20760142" w14:textId="77777777" w:rsidR="002A3D02" w:rsidRPr="00086B52" w:rsidRDefault="002A3D02" w:rsidP="002A3D02">
      <w:pPr>
        <w:pStyle w:val="Heading2"/>
        <w:numPr>
          <w:ilvl w:val="0"/>
          <w:numId w:val="13"/>
        </w:numPr>
      </w:pPr>
      <w:bookmarkStart w:id="30" w:name="_Toc494287120"/>
      <w:r w:rsidRPr="00086B52">
        <w:t>Decision-making structure</w:t>
      </w:r>
      <w:bookmarkEnd w:id="30"/>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428270DB"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33</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34</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1" w:name="_Ref491173665"/>
      <w:bookmarkStart w:id="32" w:name="_Ref491173640"/>
      <w:bookmarkStart w:id="33" w:name="_Toc494103227"/>
      <w:r>
        <w:t xml:space="preserve">Figure </w:t>
      </w:r>
      <w:r>
        <w:fldChar w:fldCharType="begin"/>
      </w:r>
      <w:r>
        <w:instrText xml:space="preserve"> SEQ Figure \* ARABIC </w:instrText>
      </w:r>
      <w:r>
        <w:fldChar w:fldCharType="separate"/>
      </w:r>
      <w:r>
        <w:rPr>
          <w:noProof/>
        </w:rPr>
        <w:t>1</w:t>
      </w:r>
      <w:r>
        <w:fldChar w:fldCharType="end"/>
      </w:r>
      <w:bookmarkEnd w:id="31"/>
      <w:r>
        <w:t xml:space="preserve">. </w:t>
      </w:r>
      <w:r w:rsidRPr="00BE3C85">
        <w:t>Potential flow of information between a lead body and other actors invo</w:t>
      </w:r>
      <w:r>
        <w:t>lved in heat action plans.</w:t>
      </w:r>
      <w:bookmarkEnd w:id="32"/>
      <w:bookmarkEnd w:id="33"/>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34" w:name="_Toc494287121"/>
      <w:r>
        <w:rPr>
          <w:rFonts w:eastAsia="Times New Roman"/>
          <w:lang w:eastAsia="en-GB"/>
        </w:rPr>
        <w:t>Iterative management of decision-making structure</w:t>
      </w:r>
      <w:bookmarkEnd w:id="34"/>
    </w:p>
    <w:p w14:paraId="2A664D86" w14:textId="159A3F88"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35</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5" w:name="_Ref491336742"/>
      <w:bookmarkStart w:id="36" w:name="_Toc494103228"/>
      <w:r>
        <w:t xml:space="preserve">Figure </w:t>
      </w:r>
      <w:r>
        <w:fldChar w:fldCharType="begin"/>
      </w:r>
      <w:r>
        <w:instrText xml:space="preserve"> SEQ Figure \* ARABIC </w:instrText>
      </w:r>
      <w:r>
        <w:fldChar w:fldCharType="separate"/>
      </w:r>
      <w:r>
        <w:rPr>
          <w:noProof/>
        </w:rPr>
        <w:t>2</w:t>
      </w:r>
      <w:r>
        <w:fldChar w:fldCharType="end"/>
      </w:r>
      <w:bookmarkEnd w:id="35"/>
      <w:r>
        <w:t>. Communications plan for Ahmedabad Heat Action Plan</w:t>
      </w:r>
      <w:bookmarkEnd w:id="36"/>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37" w:name="_Ref491702736"/>
      <w:bookmarkStart w:id="38" w:name="_Toc494103229"/>
      <w:r>
        <w:t xml:space="preserve">Figure </w:t>
      </w:r>
      <w:r>
        <w:fldChar w:fldCharType="begin"/>
      </w:r>
      <w:r>
        <w:instrText xml:space="preserve"> SEQ Figure \* ARABIC </w:instrText>
      </w:r>
      <w:r>
        <w:fldChar w:fldCharType="separate"/>
      </w:r>
      <w:r>
        <w:rPr>
          <w:noProof/>
        </w:rPr>
        <w:t>3</w:t>
      </w:r>
      <w:r>
        <w:fldChar w:fldCharType="end"/>
      </w:r>
      <w:bookmarkEnd w:id="37"/>
      <w:r>
        <w:t>. The proposed mechanism for heat health warning system in Thailand.</w:t>
      </w:r>
      <w:bookmarkEnd w:id="38"/>
    </w:p>
    <w:p w14:paraId="631EDDBB" w14:textId="77777777" w:rsidR="002A3D02" w:rsidRPr="000009C0" w:rsidRDefault="002A3D02" w:rsidP="002A3D02">
      <w:pPr>
        <w:pStyle w:val="Heading2"/>
        <w:numPr>
          <w:ilvl w:val="0"/>
          <w:numId w:val="13"/>
        </w:numPr>
        <w:rPr>
          <w:rFonts w:eastAsia="Times New Roman"/>
          <w:lang w:eastAsia="en-GB"/>
        </w:rPr>
      </w:pPr>
      <w:bookmarkStart w:id="39" w:name="_Toc494287122"/>
      <w:r>
        <w:rPr>
          <w:rFonts w:eastAsia="Times New Roman"/>
          <w:lang w:eastAsia="en-GB"/>
        </w:rPr>
        <w:lastRenderedPageBreak/>
        <w:t>Identity of decision makers</w:t>
      </w:r>
      <w:bookmarkEnd w:id="39"/>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40" w:name="_Toc493860695"/>
      <w:bookmarkStart w:id="41" w:name="_Toc494287123"/>
      <w:r w:rsidRPr="00086B52">
        <w:rPr>
          <w:rFonts w:eastAsia="Times New Roman"/>
          <w:lang w:eastAsia="en-GB"/>
        </w:rPr>
        <w:t>Timeline of key decisions and processes</w:t>
      </w:r>
      <w:bookmarkEnd w:id="40"/>
      <w:bookmarkEnd w:id="41"/>
    </w:p>
    <w:p w14:paraId="33B03AC9" w14:textId="19A24E02"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4407033" w:rsidR="002A3D02" w:rsidRPr="00510A8C" w:rsidRDefault="002A3D02" w:rsidP="002A3D02">
      <w:pPr>
        <w:pStyle w:val="Caption"/>
        <w:rPr>
          <w:i w:val="0"/>
        </w:rPr>
      </w:pPr>
      <w:bookmarkStart w:id="42" w:name="_Ref491177607"/>
      <w:bookmarkStart w:id="43"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2"/>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6C069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sidRPr="004918A8">
        <w:rPr>
          <w:i w:val="0"/>
        </w:rPr>
        <w:fldChar w:fldCharType="separate"/>
      </w:r>
      <w:bookmarkEnd w:id="43"/>
      <w:r w:rsidR="006C0698" w:rsidRPr="006C0698">
        <w:rPr>
          <w:i w:val="0"/>
          <w:noProof/>
          <w:vertAlign w:val="superscript"/>
        </w:rPr>
        <w:t>33</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44" w:name="_Toc494287124"/>
      <w:r>
        <w:lastRenderedPageBreak/>
        <w:t>Annex 2</w:t>
      </w:r>
      <w:r w:rsidR="00510A8C">
        <w:t xml:space="preserve">: </w:t>
      </w:r>
      <w:r w:rsidR="00510A8C" w:rsidRPr="00E1526C">
        <w:t>Key metrics to track health impacts of and vulnerability to disasters</w:t>
      </w:r>
      <w:bookmarkEnd w:id="44"/>
    </w:p>
    <w:p w14:paraId="7BBDF180" w14:textId="621120D5"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6C069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"&lt;sup&gt;3,37,38&lt;/sup&gt;", "plainTextFormattedCitation" : "3,37,38", "previouslyFormattedCitation" : "&lt;sup&gt;3,37,38&lt;/sup&gt;" }, "properties" : { "noteIndex" : 0 }, "schema" : "https://github.com/citation-style-language/schema/raw/master/csl-citation.json" }</w:instrText>
      </w:r>
      <w:r>
        <w:fldChar w:fldCharType="separate"/>
      </w:r>
      <w:r w:rsidR="006C0698" w:rsidRPr="006C0698">
        <w:rPr>
          <w:noProof/>
          <w:vertAlign w:val="superscript"/>
        </w:rPr>
        <w:t>3,37,38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5" w:name="_Toc491339555"/>
      <w:bookmarkStart w:id="46" w:name="_Ref491180457"/>
      <w:r>
        <w:t xml:space="preserve">Table </w:t>
      </w:r>
      <w:r>
        <w:fldChar w:fldCharType="begin"/>
      </w:r>
      <w:r>
        <w:instrText xml:space="preserve"> SEQ Table \* ARABIC </w:instrText>
      </w:r>
      <w:r>
        <w:fldChar w:fldCharType="separate"/>
      </w:r>
      <w:r w:rsidR="00CC3888">
        <w:rPr>
          <w:noProof/>
        </w:rPr>
        <w:t>5</w:t>
      </w:r>
      <w:r>
        <w:fldChar w:fldCharType="end"/>
      </w:r>
      <w:bookmarkEnd w:id="46"/>
      <w:r>
        <w:t>. Indicators from monitoring processes relevant to disasters.</w:t>
      </w:r>
      <w:bookmarkEnd w:id="45"/>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606AC460" w14:textId="704C0DA0" w:rsidR="002232AB" w:rsidRDefault="002232AB">
      <w:r>
        <w:br w:type="page"/>
      </w:r>
    </w:p>
    <w:p w14:paraId="543D6652" w14:textId="0C2719F3" w:rsidR="002232AB" w:rsidRPr="00AE59C6" w:rsidRDefault="0013110B" w:rsidP="002232AB">
      <w:pPr>
        <w:pStyle w:val="Heading1"/>
      </w:pPr>
      <w:bookmarkStart w:id="47" w:name="_Ref494284408"/>
      <w:r>
        <w:lastRenderedPageBreak/>
        <w:t xml:space="preserve"> </w:t>
      </w:r>
      <w:bookmarkStart w:id="48" w:name="_Toc494287125"/>
      <w:r w:rsidR="002232AB">
        <w:t>Annex 3: Flood conditions that would trigger activation of an emergency plan</w:t>
      </w:r>
      <w:bookmarkEnd w:id="47"/>
      <w:bookmarkEnd w:id="48"/>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49"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CC3888">
        <w:rPr>
          <w:noProof/>
        </w:rPr>
        <w:t>6</w:t>
      </w:r>
      <w:r w:rsidR="002232AB">
        <w:fldChar w:fldCharType="end"/>
      </w:r>
      <w:bookmarkEnd w:id="49"/>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emergency </w:t>
            </w:r>
            <w:r w:rsidRPr="00AF5C95">
              <w:rPr>
                <w:lang w:eastAsia="en-GB"/>
              </w:rPr>
              <w:t>situation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77777777" w:rsidR="002232AB" w:rsidRPr="00510A8C" w:rsidRDefault="002232AB" w:rsidP="00510A8C">
      <w:pPr>
        <w:widowControl w:val="0"/>
        <w:autoSpaceDE w:val="0"/>
        <w:autoSpaceDN w:val="0"/>
        <w:adjustRightInd w:val="0"/>
        <w:ind w:left="640" w:hanging="640"/>
      </w:pPr>
    </w:p>
    <w:sectPr w:rsidR="002232AB" w:rsidRPr="00510A8C" w:rsidSect="00F32AE7">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06A95" w14:textId="77777777" w:rsidR="00451555" w:rsidRDefault="00451555" w:rsidP="004341A5">
      <w:r>
        <w:separator/>
      </w:r>
    </w:p>
  </w:endnote>
  <w:endnote w:type="continuationSeparator" w:id="0">
    <w:p w14:paraId="45CD21D9" w14:textId="77777777" w:rsidR="00451555" w:rsidRDefault="00451555"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962D1A" w:rsidRDefault="00962D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403F">
      <w:rPr>
        <w:rStyle w:val="PageNumber"/>
        <w:noProof/>
      </w:rPr>
      <w:t>25</w:t>
    </w:r>
    <w:r>
      <w:rPr>
        <w:rStyle w:val="PageNumber"/>
      </w:rPr>
      <w:fldChar w:fldCharType="end"/>
    </w:r>
  </w:p>
  <w:p w14:paraId="149A3B8B" w14:textId="77777777" w:rsidR="00962D1A" w:rsidRDefault="00962D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F7BF5" w14:textId="77777777" w:rsidR="00451555" w:rsidRDefault="00451555" w:rsidP="004341A5">
      <w:r>
        <w:separator/>
      </w:r>
    </w:p>
  </w:footnote>
  <w:footnote w:type="continuationSeparator" w:id="0">
    <w:p w14:paraId="0F2C07B5" w14:textId="77777777" w:rsidR="00451555" w:rsidRDefault="00451555"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35F5A"/>
    <w:multiLevelType w:val="hybridMultilevel"/>
    <w:tmpl w:val="04744F42"/>
    <w:lvl w:ilvl="0" w:tplc="7870BEA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3">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7"/>
  </w:num>
  <w:num w:numId="5">
    <w:abstractNumId w:val="17"/>
  </w:num>
  <w:num w:numId="6">
    <w:abstractNumId w:val="2"/>
  </w:num>
  <w:num w:numId="7">
    <w:abstractNumId w:val="0"/>
  </w:num>
  <w:num w:numId="8">
    <w:abstractNumId w:val="19"/>
  </w:num>
  <w:num w:numId="9">
    <w:abstractNumId w:val="22"/>
  </w:num>
  <w:num w:numId="10">
    <w:abstractNumId w:val="21"/>
  </w:num>
  <w:num w:numId="11">
    <w:abstractNumId w:val="12"/>
  </w:num>
  <w:num w:numId="12">
    <w:abstractNumId w:val="15"/>
  </w:num>
  <w:num w:numId="13">
    <w:abstractNumId w:val="20"/>
  </w:num>
  <w:num w:numId="14">
    <w:abstractNumId w:val="16"/>
  </w:num>
  <w:num w:numId="15">
    <w:abstractNumId w:val="14"/>
  </w:num>
  <w:num w:numId="16">
    <w:abstractNumId w:val="5"/>
  </w:num>
  <w:num w:numId="17">
    <w:abstractNumId w:val="18"/>
  </w:num>
  <w:num w:numId="18">
    <w:abstractNumId w:val="8"/>
  </w:num>
  <w:num w:numId="19">
    <w:abstractNumId w:val="6"/>
  </w:num>
  <w:num w:numId="20">
    <w:abstractNumId w:val="10"/>
  </w:num>
  <w:num w:numId="21">
    <w:abstractNumId w:val="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2A07"/>
    <w:rsid w:val="00044068"/>
    <w:rsid w:val="00044AB6"/>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6FEB"/>
    <w:rsid w:val="000B75D5"/>
    <w:rsid w:val="000B7625"/>
    <w:rsid w:val="000B7933"/>
    <w:rsid w:val="000C1E45"/>
    <w:rsid w:val="000C26AB"/>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5AE0"/>
    <w:rsid w:val="001068EC"/>
    <w:rsid w:val="00107496"/>
    <w:rsid w:val="00112026"/>
    <w:rsid w:val="0011345C"/>
    <w:rsid w:val="001144F3"/>
    <w:rsid w:val="00116558"/>
    <w:rsid w:val="00116635"/>
    <w:rsid w:val="00117F22"/>
    <w:rsid w:val="00120595"/>
    <w:rsid w:val="00123D5C"/>
    <w:rsid w:val="00124C98"/>
    <w:rsid w:val="001279B7"/>
    <w:rsid w:val="0013110B"/>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6D19"/>
    <w:rsid w:val="00177C59"/>
    <w:rsid w:val="0018013D"/>
    <w:rsid w:val="00181F89"/>
    <w:rsid w:val="00182286"/>
    <w:rsid w:val="00183578"/>
    <w:rsid w:val="00183ED4"/>
    <w:rsid w:val="00184733"/>
    <w:rsid w:val="0018486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EFF"/>
    <w:rsid w:val="001B1652"/>
    <w:rsid w:val="001B23D1"/>
    <w:rsid w:val="001B3F32"/>
    <w:rsid w:val="001B5ED6"/>
    <w:rsid w:val="001B6585"/>
    <w:rsid w:val="001B77DD"/>
    <w:rsid w:val="001C4634"/>
    <w:rsid w:val="001C613C"/>
    <w:rsid w:val="001C7AF2"/>
    <w:rsid w:val="001D07F8"/>
    <w:rsid w:val="001D12CA"/>
    <w:rsid w:val="001D2691"/>
    <w:rsid w:val="001D2F0D"/>
    <w:rsid w:val="001D5DDB"/>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2AB"/>
    <w:rsid w:val="00223498"/>
    <w:rsid w:val="002254A8"/>
    <w:rsid w:val="00225A15"/>
    <w:rsid w:val="002267F7"/>
    <w:rsid w:val="00226FCD"/>
    <w:rsid w:val="00230BB8"/>
    <w:rsid w:val="002335DA"/>
    <w:rsid w:val="00236E29"/>
    <w:rsid w:val="002413B5"/>
    <w:rsid w:val="00242D81"/>
    <w:rsid w:val="002448B8"/>
    <w:rsid w:val="00245DC9"/>
    <w:rsid w:val="00246638"/>
    <w:rsid w:val="00251BEB"/>
    <w:rsid w:val="00252ADE"/>
    <w:rsid w:val="002547E5"/>
    <w:rsid w:val="0025570B"/>
    <w:rsid w:val="00257866"/>
    <w:rsid w:val="0026033D"/>
    <w:rsid w:val="002606A7"/>
    <w:rsid w:val="00260B02"/>
    <w:rsid w:val="00261326"/>
    <w:rsid w:val="002616FC"/>
    <w:rsid w:val="00263757"/>
    <w:rsid w:val="00263CE7"/>
    <w:rsid w:val="002644FF"/>
    <w:rsid w:val="00265696"/>
    <w:rsid w:val="0027296D"/>
    <w:rsid w:val="002742DD"/>
    <w:rsid w:val="002778F9"/>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97EC8"/>
    <w:rsid w:val="002A3D02"/>
    <w:rsid w:val="002A542C"/>
    <w:rsid w:val="002A5EEA"/>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5DF"/>
    <w:rsid w:val="002D7820"/>
    <w:rsid w:val="002E3D64"/>
    <w:rsid w:val="002E658D"/>
    <w:rsid w:val="002E7E6D"/>
    <w:rsid w:val="002F083D"/>
    <w:rsid w:val="002F3FBC"/>
    <w:rsid w:val="002F45F8"/>
    <w:rsid w:val="002F4DC5"/>
    <w:rsid w:val="002F74C2"/>
    <w:rsid w:val="003008B0"/>
    <w:rsid w:val="00301207"/>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67BA"/>
    <w:rsid w:val="00337820"/>
    <w:rsid w:val="0034084E"/>
    <w:rsid w:val="00343AFE"/>
    <w:rsid w:val="00345CFA"/>
    <w:rsid w:val="00346158"/>
    <w:rsid w:val="00346C5E"/>
    <w:rsid w:val="00347E63"/>
    <w:rsid w:val="003516D2"/>
    <w:rsid w:val="0035190B"/>
    <w:rsid w:val="00353192"/>
    <w:rsid w:val="003539A4"/>
    <w:rsid w:val="00360EE6"/>
    <w:rsid w:val="003617C7"/>
    <w:rsid w:val="00361A8B"/>
    <w:rsid w:val="00363BC2"/>
    <w:rsid w:val="00364E1A"/>
    <w:rsid w:val="00365645"/>
    <w:rsid w:val="00365D52"/>
    <w:rsid w:val="003660A7"/>
    <w:rsid w:val="003673C8"/>
    <w:rsid w:val="00375AEE"/>
    <w:rsid w:val="00375F29"/>
    <w:rsid w:val="00376759"/>
    <w:rsid w:val="00376B34"/>
    <w:rsid w:val="00381CE5"/>
    <w:rsid w:val="0038206D"/>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75C9"/>
    <w:rsid w:val="003E4C9F"/>
    <w:rsid w:val="003E5FEF"/>
    <w:rsid w:val="003E6251"/>
    <w:rsid w:val="003F039C"/>
    <w:rsid w:val="003F1C06"/>
    <w:rsid w:val="003F22B3"/>
    <w:rsid w:val="003F49AB"/>
    <w:rsid w:val="003F4DEC"/>
    <w:rsid w:val="003F60EA"/>
    <w:rsid w:val="003F66D5"/>
    <w:rsid w:val="004007D7"/>
    <w:rsid w:val="0040177A"/>
    <w:rsid w:val="004018CB"/>
    <w:rsid w:val="00401D78"/>
    <w:rsid w:val="004022B7"/>
    <w:rsid w:val="00402D6F"/>
    <w:rsid w:val="00405727"/>
    <w:rsid w:val="00405DD5"/>
    <w:rsid w:val="004060EF"/>
    <w:rsid w:val="00406BDD"/>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1555"/>
    <w:rsid w:val="004536F2"/>
    <w:rsid w:val="00453DC4"/>
    <w:rsid w:val="00453E9D"/>
    <w:rsid w:val="00454069"/>
    <w:rsid w:val="0045667E"/>
    <w:rsid w:val="00457DF5"/>
    <w:rsid w:val="00460E80"/>
    <w:rsid w:val="00461997"/>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2D47"/>
    <w:rsid w:val="004B4B69"/>
    <w:rsid w:val="004B54E9"/>
    <w:rsid w:val="004B71E2"/>
    <w:rsid w:val="004C140E"/>
    <w:rsid w:val="004C26F1"/>
    <w:rsid w:val="004C3449"/>
    <w:rsid w:val="004C4921"/>
    <w:rsid w:val="004C4DA0"/>
    <w:rsid w:val="004C6B95"/>
    <w:rsid w:val="004D05CA"/>
    <w:rsid w:val="004D08C6"/>
    <w:rsid w:val="004D4DE7"/>
    <w:rsid w:val="004D77E6"/>
    <w:rsid w:val="004E36B5"/>
    <w:rsid w:val="004E6877"/>
    <w:rsid w:val="004E6A87"/>
    <w:rsid w:val="004E7881"/>
    <w:rsid w:val="004E7B07"/>
    <w:rsid w:val="004F1615"/>
    <w:rsid w:val="004F404D"/>
    <w:rsid w:val="004F4C29"/>
    <w:rsid w:val="004F60F9"/>
    <w:rsid w:val="004F7FD8"/>
    <w:rsid w:val="00502423"/>
    <w:rsid w:val="005028B3"/>
    <w:rsid w:val="005028BD"/>
    <w:rsid w:val="00506498"/>
    <w:rsid w:val="005065D7"/>
    <w:rsid w:val="0050663D"/>
    <w:rsid w:val="00506AF4"/>
    <w:rsid w:val="00510A8C"/>
    <w:rsid w:val="00510E8E"/>
    <w:rsid w:val="00511529"/>
    <w:rsid w:val="005130C5"/>
    <w:rsid w:val="00513CC3"/>
    <w:rsid w:val="00514378"/>
    <w:rsid w:val="00515077"/>
    <w:rsid w:val="00516653"/>
    <w:rsid w:val="00520439"/>
    <w:rsid w:val="00520475"/>
    <w:rsid w:val="00521A1A"/>
    <w:rsid w:val="00521BB0"/>
    <w:rsid w:val="0052230E"/>
    <w:rsid w:val="00522861"/>
    <w:rsid w:val="0052403F"/>
    <w:rsid w:val="005242F5"/>
    <w:rsid w:val="005247A0"/>
    <w:rsid w:val="0052540D"/>
    <w:rsid w:val="005258CC"/>
    <w:rsid w:val="00525BFF"/>
    <w:rsid w:val="0052696F"/>
    <w:rsid w:val="00526BE2"/>
    <w:rsid w:val="00526BE9"/>
    <w:rsid w:val="00527CAE"/>
    <w:rsid w:val="00530EF0"/>
    <w:rsid w:val="005325B5"/>
    <w:rsid w:val="005332EE"/>
    <w:rsid w:val="0053376D"/>
    <w:rsid w:val="00534A9D"/>
    <w:rsid w:val="005425A0"/>
    <w:rsid w:val="00542FE4"/>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8A1"/>
    <w:rsid w:val="005F3963"/>
    <w:rsid w:val="005F49CF"/>
    <w:rsid w:val="005F5217"/>
    <w:rsid w:val="005F7D2B"/>
    <w:rsid w:val="00600CD2"/>
    <w:rsid w:val="00603DC7"/>
    <w:rsid w:val="006100CE"/>
    <w:rsid w:val="0061016E"/>
    <w:rsid w:val="006112C6"/>
    <w:rsid w:val="006124E6"/>
    <w:rsid w:val="00614426"/>
    <w:rsid w:val="00617E55"/>
    <w:rsid w:val="00620F70"/>
    <w:rsid w:val="00627B7B"/>
    <w:rsid w:val="00631181"/>
    <w:rsid w:val="00631A44"/>
    <w:rsid w:val="006327D9"/>
    <w:rsid w:val="00634114"/>
    <w:rsid w:val="006402AB"/>
    <w:rsid w:val="00640985"/>
    <w:rsid w:val="00641AF0"/>
    <w:rsid w:val="00642227"/>
    <w:rsid w:val="00642231"/>
    <w:rsid w:val="0064694C"/>
    <w:rsid w:val="006505FF"/>
    <w:rsid w:val="00650EC2"/>
    <w:rsid w:val="00651D24"/>
    <w:rsid w:val="00653214"/>
    <w:rsid w:val="006541A1"/>
    <w:rsid w:val="00655025"/>
    <w:rsid w:val="00655DAD"/>
    <w:rsid w:val="00656140"/>
    <w:rsid w:val="006604F2"/>
    <w:rsid w:val="006633AD"/>
    <w:rsid w:val="0066616F"/>
    <w:rsid w:val="00670B79"/>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2DE"/>
    <w:rsid w:val="006B6A88"/>
    <w:rsid w:val="006C0698"/>
    <w:rsid w:val="006C0D41"/>
    <w:rsid w:val="006C2081"/>
    <w:rsid w:val="006C46F1"/>
    <w:rsid w:val="006C4F04"/>
    <w:rsid w:val="006C50E6"/>
    <w:rsid w:val="006C5330"/>
    <w:rsid w:val="006C5CE5"/>
    <w:rsid w:val="006C644C"/>
    <w:rsid w:val="006C748D"/>
    <w:rsid w:val="006C757F"/>
    <w:rsid w:val="006D16DC"/>
    <w:rsid w:val="006D3F7E"/>
    <w:rsid w:val="006E3146"/>
    <w:rsid w:val="006E3397"/>
    <w:rsid w:val="006E4792"/>
    <w:rsid w:val="006E7DBD"/>
    <w:rsid w:val="006F1107"/>
    <w:rsid w:val="006F1CAD"/>
    <w:rsid w:val="006F2AAC"/>
    <w:rsid w:val="006F382C"/>
    <w:rsid w:val="006F5C3F"/>
    <w:rsid w:val="006F6819"/>
    <w:rsid w:val="006F76D8"/>
    <w:rsid w:val="00701530"/>
    <w:rsid w:val="00701F22"/>
    <w:rsid w:val="007035E4"/>
    <w:rsid w:val="00705C33"/>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6A37"/>
    <w:rsid w:val="007770AB"/>
    <w:rsid w:val="0077770F"/>
    <w:rsid w:val="0077799C"/>
    <w:rsid w:val="00780A56"/>
    <w:rsid w:val="00780C4D"/>
    <w:rsid w:val="007834F3"/>
    <w:rsid w:val="00786E71"/>
    <w:rsid w:val="00793644"/>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33E1"/>
    <w:rsid w:val="007C3F55"/>
    <w:rsid w:val="007C6282"/>
    <w:rsid w:val="007D2645"/>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4E6"/>
    <w:rsid w:val="007F5A5A"/>
    <w:rsid w:val="007F70B2"/>
    <w:rsid w:val="00800663"/>
    <w:rsid w:val="00801553"/>
    <w:rsid w:val="00802B13"/>
    <w:rsid w:val="0080419F"/>
    <w:rsid w:val="008067DB"/>
    <w:rsid w:val="00810487"/>
    <w:rsid w:val="00811049"/>
    <w:rsid w:val="0081132E"/>
    <w:rsid w:val="008122CB"/>
    <w:rsid w:val="00814BDC"/>
    <w:rsid w:val="00820BED"/>
    <w:rsid w:val="00822FFD"/>
    <w:rsid w:val="00823CA8"/>
    <w:rsid w:val="00825538"/>
    <w:rsid w:val="00825CE3"/>
    <w:rsid w:val="00826105"/>
    <w:rsid w:val="00827CB9"/>
    <w:rsid w:val="00832B62"/>
    <w:rsid w:val="008338E7"/>
    <w:rsid w:val="00834136"/>
    <w:rsid w:val="00834C11"/>
    <w:rsid w:val="00837155"/>
    <w:rsid w:val="00845270"/>
    <w:rsid w:val="008475DA"/>
    <w:rsid w:val="00850435"/>
    <w:rsid w:val="00852248"/>
    <w:rsid w:val="00855101"/>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10AB"/>
    <w:rsid w:val="008A2080"/>
    <w:rsid w:val="008A6465"/>
    <w:rsid w:val="008B1779"/>
    <w:rsid w:val="008B3B68"/>
    <w:rsid w:val="008B48A9"/>
    <w:rsid w:val="008B4EF4"/>
    <w:rsid w:val="008B5BFE"/>
    <w:rsid w:val="008B7DDD"/>
    <w:rsid w:val="008C1638"/>
    <w:rsid w:val="008C2072"/>
    <w:rsid w:val="008C2B0C"/>
    <w:rsid w:val="008C4931"/>
    <w:rsid w:val="008C4B74"/>
    <w:rsid w:val="008C544A"/>
    <w:rsid w:val="008C751D"/>
    <w:rsid w:val="008D07B1"/>
    <w:rsid w:val="008D151B"/>
    <w:rsid w:val="008D1616"/>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5FC5"/>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BD5"/>
    <w:rsid w:val="009340AE"/>
    <w:rsid w:val="009357C9"/>
    <w:rsid w:val="00936203"/>
    <w:rsid w:val="00937713"/>
    <w:rsid w:val="00937AF1"/>
    <w:rsid w:val="00942E3C"/>
    <w:rsid w:val="0094377C"/>
    <w:rsid w:val="009451FC"/>
    <w:rsid w:val="00947E89"/>
    <w:rsid w:val="00950E1C"/>
    <w:rsid w:val="00952FBE"/>
    <w:rsid w:val="00954845"/>
    <w:rsid w:val="00955129"/>
    <w:rsid w:val="00955C86"/>
    <w:rsid w:val="00960294"/>
    <w:rsid w:val="00960478"/>
    <w:rsid w:val="00962D1A"/>
    <w:rsid w:val="00963CDD"/>
    <w:rsid w:val="00964429"/>
    <w:rsid w:val="009665A1"/>
    <w:rsid w:val="00966B55"/>
    <w:rsid w:val="009676C8"/>
    <w:rsid w:val="00972F64"/>
    <w:rsid w:val="00973231"/>
    <w:rsid w:val="00974800"/>
    <w:rsid w:val="00974995"/>
    <w:rsid w:val="00976BFA"/>
    <w:rsid w:val="0098603C"/>
    <w:rsid w:val="00986803"/>
    <w:rsid w:val="00987824"/>
    <w:rsid w:val="009902F2"/>
    <w:rsid w:val="009910C5"/>
    <w:rsid w:val="009924EA"/>
    <w:rsid w:val="00993593"/>
    <w:rsid w:val="009943D1"/>
    <w:rsid w:val="0099555F"/>
    <w:rsid w:val="0099718B"/>
    <w:rsid w:val="009A03B5"/>
    <w:rsid w:val="009A219F"/>
    <w:rsid w:val="009A475F"/>
    <w:rsid w:val="009A4D56"/>
    <w:rsid w:val="009A6F69"/>
    <w:rsid w:val="009A7670"/>
    <w:rsid w:val="009B18FA"/>
    <w:rsid w:val="009B19CB"/>
    <w:rsid w:val="009B1BB0"/>
    <w:rsid w:val="009B275D"/>
    <w:rsid w:val="009C0840"/>
    <w:rsid w:val="009C1B2A"/>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13F5"/>
    <w:rsid w:val="00A02284"/>
    <w:rsid w:val="00A05968"/>
    <w:rsid w:val="00A060B9"/>
    <w:rsid w:val="00A06EFD"/>
    <w:rsid w:val="00A10491"/>
    <w:rsid w:val="00A141E1"/>
    <w:rsid w:val="00A158BA"/>
    <w:rsid w:val="00A17E4A"/>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8C6"/>
    <w:rsid w:val="00A71B0F"/>
    <w:rsid w:val="00A7294A"/>
    <w:rsid w:val="00A73CFD"/>
    <w:rsid w:val="00A752EC"/>
    <w:rsid w:val="00A75574"/>
    <w:rsid w:val="00A8020B"/>
    <w:rsid w:val="00A81911"/>
    <w:rsid w:val="00A82CE6"/>
    <w:rsid w:val="00A85B7A"/>
    <w:rsid w:val="00A91607"/>
    <w:rsid w:val="00A91710"/>
    <w:rsid w:val="00A939E1"/>
    <w:rsid w:val="00AA1780"/>
    <w:rsid w:val="00AA193E"/>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5E9"/>
    <w:rsid w:val="00B00A93"/>
    <w:rsid w:val="00B00C64"/>
    <w:rsid w:val="00B01F42"/>
    <w:rsid w:val="00B024BF"/>
    <w:rsid w:val="00B02607"/>
    <w:rsid w:val="00B03B8F"/>
    <w:rsid w:val="00B04ADC"/>
    <w:rsid w:val="00B05552"/>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768DE"/>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107A7"/>
    <w:rsid w:val="00C10E32"/>
    <w:rsid w:val="00C1141B"/>
    <w:rsid w:val="00C13FDC"/>
    <w:rsid w:val="00C15D83"/>
    <w:rsid w:val="00C178DF"/>
    <w:rsid w:val="00C201ED"/>
    <w:rsid w:val="00C218EE"/>
    <w:rsid w:val="00C220C4"/>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805"/>
    <w:rsid w:val="00C6789C"/>
    <w:rsid w:val="00C70384"/>
    <w:rsid w:val="00C7097B"/>
    <w:rsid w:val="00C71648"/>
    <w:rsid w:val="00C71744"/>
    <w:rsid w:val="00C72967"/>
    <w:rsid w:val="00C7385F"/>
    <w:rsid w:val="00C73B53"/>
    <w:rsid w:val="00C74C60"/>
    <w:rsid w:val="00C755C4"/>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4852"/>
    <w:rsid w:val="00DA6F8D"/>
    <w:rsid w:val="00DA77B4"/>
    <w:rsid w:val="00DB06B4"/>
    <w:rsid w:val="00DB0BED"/>
    <w:rsid w:val="00DB1F98"/>
    <w:rsid w:val="00DB42DB"/>
    <w:rsid w:val="00DB6047"/>
    <w:rsid w:val="00DC1680"/>
    <w:rsid w:val="00DC179C"/>
    <w:rsid w:val="00DC21DD"/>
    <w:rsid w:val="00DC2627"/>
    <w:rsid w:val="00DD1467"/>
    <w:rsid w:val="00DD240B"/>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0B"/>
    <w:rsid w:val="00E230E1"/>
    <w:rsid w:val="00E23836"/>
    <w:rsid w:val="00E24125"/>
    <w:rsid w:val="00E24F2A"/>
    <w:rsid w:val="00E26048"/>
    <w:rsid w:val="00E26B9F"/>
    <w:rsid w:val="00E271C1"/>
    <w:rsid w:val="00E27AF3"/>
    <w:rsid w:val="00E30348"/>
    <w:rsid w:val="00E4059D"/>
    <w:rsid w:val="00E42125"/>
    <w:rsid w:val="00E42E99"/>
    <w:rsid w:val="00E44DE5"/>
    <w:rsid w:val="00E44DE6"/>
    <w:rsid w:val="00E45EA2"/>
    <w:rsid w:val="00E47181"/>
    <w:rsid w:val="00E474DA"/>
    <w:rsid w:val="00E4763C"/>
    <w:rsid w:val="00E50A2A"/>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2FBF"/>
    <w:rsid w:val="00EA4788"/>
    <w:rsid w:val="00EA7146"/>
    <w:rsid w:val="00EB23EC"/>
    <w:rsid w:val="00EB442C"/>
    <w:rsid w:val="00EB577D"/>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4E2E"/>
    <w:rsid w:val="00EF50FB"/>
    <w:rsid w:val="00EF558F"/>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8B3"/>
    <w:rsid w:val="00F50811"/>
    <w:rsid w:val="00F57C1E"/>
    <w:rsid w:val="00F60531"/>
    <w:rsid w:val="00F6322C"/>
    <w:rsid w:val="00F636D9"/>
    <w:rsid w:val="00F6732C"/>
    <w:rsid w:val="00F7059F"/>
    <w:rsid w:val="00F71DBD"/>
    <w:rsid w:val="00F727DD"/>
    <w:rsid w:val="00F72B8F"/>
    <w:rsid w:val="00F7355A"/>
    <w:rsid w:val="00F73C36"/>
    <w:rsid w:val="00F73CE1"/>
    <w:rsid w:val="00F7450D"/>
    <w:rsid w:val="00F76930"/>
    <w:rsid w:val="00F76B6D"/>
    <w:rsid w:val="00F76D10"/>
    <w:rsid w:val="00F7712B"/>
    <w:rsid w:val="00F7730C"/>
    <w:rsid w:val="00F8331B"/>
    <w:rsid w:val="00F83810"/>
    <w:rsid w:val="00F847DE"/>
    <w:rsid w:val="00F866F2"/>
    <w:rsid w:val="00F919C2"/>
    <w:rsid w:val="00F928DF"/>
    <w:rsid w:val="00F96DB3"/>
    <w:rsid w:val="00F9750B"/>
    <w:rsid w:val="00FA0251"/>
    <w:rsid w:val="00FA0C7A"/>
    <w:rsid w:val="00FA166B"/>
    <w:rsid w:val="00FA17F5"/>
    <w:rsid w:val="00FA28F9"/>
    <w:rsid w:val="00FA2F54"/>
    <w:rsid w:val="00FA3A65"/>
    <w:rsid w:val="00FA45C2"/>
    <w:rsid w:val="00FA5FA5"/>
    <w:rsid w:val="00FA65B5"/>
    <w:rsid w:val="00FA7FB1"/>
    <w:rsid w:val="00FB162A"/>
    <w:rsid w:val="00FB34EC"/>
    <w:rsid w:val="00FB3A54"/>
    <w:rsid w:val="00FB4A56"/>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ec.europa.eu/eurostat/data/databas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yperlink" Target="https://coast.noaa.gov/floodexpo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281F0FD-FD0B-1847-A10E-0E83EC2A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25</Pages>
  <Words>27595</Words>
  <Characters>157295</Characters>
  <Application>Microsoft Macintosh Word</Application>
  <DocSecurity>0</DocSecurity>
  <Lines>1310</Lines>
  <Paragraphs>369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184521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35</cp:revision>
  <cp:lastPrinted>2017-08-10T08:31:00Z</cp:lastPrinted>
  <dcterms:created xsi:type="dcterms:W3CDTF">2017-09-27T11:44:00Z</dcterms:created>
  <dcterms:modified xsi:type="dcterms:W3CDTF">2017-09-27T13:01:00Z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