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403E4" w14:textId="77777777" w:rsidR="005816F0" w:rsidRPr="000E6A01" w:rsidRDefault="005816F0" w:rsidP="000E6A01">
      <w:pPr>
        <w:pStyle w:val="Heading2"/>
        <w:spacing w:after="240"/>
        <w:rPr>
          <w:color w:val="A6A6A6" w:themeColor="background1" w:themeShade="A6"/>
          <w:sz w:val="20"/>
        </w:rPr>
      </w:pPr>
      <w:bookmarkStart w:id="0" w:name="_Toc442284199"/>
      <w:r w:rsidRPr="000E6A01">
        <w:rPr>
          <w:sz w:val="20"/>
        </w:rPr>
        <w:t>1. Risk Identification</w:t>
      </w:r>
      <w:bookmarkEnd w:id="0"/>
    </w:p>
    <w:p w14:paraId="2DADBED2" w14:textId="7016A788" w:rsidR="00A851CD" w:rsidRPr="000E6A01" w:rsidRDefault="00A851CD" w:rsidP="000E6A01">
      <w:pPr>
        <w:pStyle w:val="ListParagraph"/>
        <w:shd w:val="clear" w:color="auto" w:fill="FFFFFF"/>
        <w:spacing w:after="240"/>
        <w:ind w:left="0"/>
        <w:rPr>
          <w:rFonts w:ascii="Calibri" w:eastAsia="Times New Roman" w:hAnsi="Calibri" w:cs="Arial"/>
          <w:color w:val="215868" w:themeColor="accent5" w:themeShade="80"/>
          <w:sz w:val="14"/>
          <w:szCs w:val="20"/>
        </w:rPr>
      </w:pPr>
    </w:p>
    <w:p w14:paraId="3B0F1E01" w14:textId="33B2060D" w:rsidR="000C43E4" w:rsidRPr="000E6A01" w:rsidRDefault="00E6554C" w:rsidP="000E6A01">
      <w:pPr>
        <w:pStyle w:val="ListParagraph"/>
        <w:shd w:val="clear" w:color="auto" w:fill="FFFFFF"/>
        <w:spacing w:after="240"/>
        <w:ind w:left="0"/>
        <w:rPr>
          <w:rFonts w:ascii="Calibri" w:eastAsia="Times New Roman" w:hAnsi="Calibri" w:cs="Arial"/>
          <w:sz w:val="16"/>
          <w:szCs w:val="22"/>
        </w:rPr>
      </w:pPr>
      <w:r w:rsidRPr="000E6A01">
        <w:rPr>
          <w:rFonts w:ascii="Calibri" w:hAnsi="Calibri"/>
          <w:noProof/>
          <w:sz w:val="16"/>
          <w:szCs w:val="22"/>
          <w:lang w:eastAsia="zh-TW"/>
        </w:rPr>
        <mc:AlternateContent>
          <mc:Choice Requires="wps">
            <w:drawing>
              <wp:anchor distT="0" distB="0" distL="114300" distR="114300" simplePos="0" relativeHeight="251659264" behindDoc="0" locked="0" layoutInCell="1" allowOverlap="1" wp14:anchorId="30EA6E0D" wp14:editId="7CD21F86">
                <wp:simplePos x="0" y="0"/>
                <wp:positionH relativeFrom="margin">
                  <wp:posOffset>2857500</wp:posOffset>
                </wp:positionH>
                <wp:positionV relativeFrom="margin">
                  <wp:posOffset>800100</wp:posOffset>
                </wp:positionV>
                <wp:extent cx="2971800" cy="401955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019550"/>
                        </a:xfrm>
                        <a:prstGeom prst="rect">
                          <a:avLst/>
                        </a:prstGeom>
                        <a:solidFill>
                          <a:schemeClr val="bg2"/>
                        </a:solidFill>
                        <a:ln w="9525">
                          <a:noFill/>
                          <a:miter lim="800000"/>
                          <a:headEnd/>
                          <a:tailEnd/>
                        </a:ln>
                      </wps:spPr>
                      <wps:txbx>
                        <w:txbxContent>
                          <w:p w14:paraId="32A8DE6A" w14:textId="77777777" w:rsidR="00342E23" w:rsidRPr="00A851CD" w:rsidRDefault="00342E23">
                            <w:pPr>
                              <w:rPr>
                                <w:b/>
                                <w:color w:val="215868" w:themeColor="accent5" w:themeShade="80"/>
                                <w:sz w:val="32"/>
                                <w:szCs w:val="32"/>
                              </w:rPr>
                            </w:pPr>
                            <w:r w:rsidRPr="00A851CD">
                              <w:rPr>
                                <w:b/>
                                <w:color w:val="215868" w:themeColor="accent5" w:themeShade="80"/>
                                <w:sz w:val="32"/>
                                <w:szCs w:val="32"/>
                              </w:rPr>
                              <w:t>Case in Point:</w:t>
                            </w:r>
                          </w:p>
                          <w:p w14:paraId="243A9E5A" w14:textId="4B5C37D7" w:rsidR="00342E23" w:rsidRDefault="00683278">
                            <w:pPr>
                              <w:rPr>
                                <w:sz w:val="20"/>
                                <w:szCs w:val="20"/>
                              </w:rPr>
                            </w:pPr>
                            <w:r>
                              <w:rPr>
                                <w:sz w:val="20"/>
                                <w:szCs w:val="20"/>
                              </w:rPr>
                              <w:t xml:space="preserve">Illegal fires started deliberately to clear forest and </w:t>
                            </w:r>
                            <w:proofErr w:type="spellStart"/>
                            <w:r>
                              <w:rPr>
                                <w:sz w:val="20"/>
                                <w:szCs w:val="20"/>
                              </w:rPr>
                              <w:t>peatland</w:t>
                            </w:r>
                            <w:proofErr w:type="spellEnd"/>
                            <w:r>
                              <w:rPr>
                                <w:sz w:val="20"/>
                                <w:szCs w:val="20"/>
                              </w:rPr>
                              <w:t xml:space="preserve"> for the production of paper and palm </w:t>
                            </w:r>
                            <w:proofErr w:type="gramStart"/>
                            <w:r>
                              <w:rPr>
                                <w:sz w:val="20"/>
                                <w:szCs w:val="20"/>
                              </w:rPr>
                              <w:t xml:space="preserve">oil  </w:t>
                            </w:r>
                            <w:r w:rsidR="00342E23">
                              <w:rPr>
                                <w:sz w:val="20"/>
                                <w:szCs w:val="20"/>
                              </w:rPr>
                              <w:t>in</w:t>
                            </w:r>
                            <w:proofErr w:type="gramEnd"/>
                            <w:r w:rsidR="00342E23">
                              <w:rPr>
                                <w:sz w:val="20"/>
                                <w:szCs w:val="20"/>
                              </w:rPr>
                              <w:t xml:space="preserve"> Indonesia </w:t>
                            </w:r>
                            <w:r>
                              <w:rPr>
                                <w:sz w:val="20"/>
                                <w:szCs w:val="20"/>
                              </w:rPr>
                              <w:t xml:space="preserve">have repeatedly blanketed much of the region in haze. Landscape fires in Southeast Asia are associated with over 100,000 additional deaths </w:t>
                            </w:r>
                            <w:sdt>
                              <w:sdtPr>
                                <w:rPr>
                                  <w:sz w:val="20"/>
                                  <w:szCs w:val="20"/>
                                </w:rPr>
                                <w:id w:val="-156702102"/>
                                <w:citation/>
                              </w:sdtPr>
                              <w:sdtEndPr/>
                              <w:sdtContent>
                                <w:r>
                                  <w:rPr>
                                    <w:sz w:val="20"/>
                                    <w:szCs w:val="20"/>
                                  </w:rPr>
                                  <w:fldChar w:fldCharType="begin"/>
                                </w:r>
                                <w:r>
                                  <w:rPr>
                                    <w:sz w:val="20"/>
                                    <w:szCs w:val="20"/>
                                  </w:rPr>
                                  <w:instrText xml:space="preserve"> CITATION Joh12 \l 1033 </w:instrText>
                                </w:r>
                                <w:r>
                                  <w:rPr>
                                    <w:sz w:val="20"/>
                                    <w:szCs w:val="20"/>
                                  </w:rPr>
                                  <w:fldChar w:fldCharType="separate"/>
                                </w:r>
                                <w:r w:rsidRPr="00683278">
                                  <w:rPr>
                                    <w:noProof/>
                                    <w:sz w:val="20"/>
                                    <w:szCs w:val="20"/>
                                  </w:rPr>
                                  <w:t>(Johnston, 2012)</w:t>
                                </w:r>
                                <w:r>
                                  <w:rPr>
                                    <w:sz w:val="20"/>
                                    <w:szCs w:val="20"/>
                                  </w:rPr>
                                  <w:fldChar w:fldCharType="end"/>
                                </w:r>
                              </w:sdtContent>
                            </w:sdt>
                            <w:r>
                              <w:rPr>
                                <w:sz w:val="20"/>
                                <w:szCs w:val="20"/>
                              </w:rPr>
                              <w:t xml:space="preserve">) </w:t>
                            </w:r>
                            <w:r w:rsidR="00342E23">
                              <w:rPr>
                                <w:sz w:val="20"/>
                                <w:szCs w:val="20"/>
                              </w:rPr>
                              <w:t>Singapore has been particularly affected by these events. The country experienced major haze episodes in 1997, 2013, and 2015, where the Pollutant Standards Index crept past 400 during the summer of 2013 and 340 in 2015</w:t>
                            </w:r>
                            <w:sdt>
                              <w:sdtPr>
                                <w:rPr>
                                  <w:sz w:val="20"/>
                                  <w:szCs w:val="20"/>
                                </w:rPr>
                                <w:id w:val="381983126"/>
                                <w:citation/>
                              </w:sdtPr>
                              <w:sdtEndPr/>
                              <w:sdtContent>
                                <w:r w:rsidR="00342E23">
                                  <w:rPr>
                                    <w:sz w:val="20"/>
                                    <w:szCs w:val="20"/>
                                  </w:rPr>
                                  <w:fldChar w:fldCharType="begin"/>
                                </w:r>
                                <w:r w:rsidR="00342E23">
                                  <w:rPr>
                                    <w:sz w:val="20"/>
                                    <w:szCs w:val="20"/>
                                  </w:rPr>
                                  <w:instrText xml:space="preserve"> CITATION Eri15 \l 1033 </w:instrText>
                                </w:r>
                                <w:r w:rsidR="00342E23">
                                  <w:rPr>
                                    <w:sz w:val="20"/>
                                    <w:szCs w:val="20"/>
                                  </w:rPr>
                                  <w:fldChar w:fldCharType="separate"/>
                                </w:r>
                                <w:r>
                                  <w:rPr>
                                    <w:noProof/>
                                    <w:sz w:val="20"/>
                                    <w:szCs w:val="20"/>
                                  </w:rPr>
                                  <w:t xml:space="preserve"> </w:t>
                                </w:r>
                                <w:r w:rsidRPr="00683278">
                                  <w:rPr>
                                    <w:noProof/>
                                    <w:sz w:val="20"/>
                                    <w:szCs w:val="20"/>
                                  </w:rPr>
                                  <w:t>(Erik Velasco, 2015)</w:t>
                                </w:r>
                                <w:r w:rsidR="00342E23">
                                  <w:rPr>
                                    <w:sz w:val="20"/>
                                    <w:szCs w:val="20"/>
                                  </w:rPr>
                                  <w:fldChar w:fldCharType="end"/>
                                </w:r>
                              </w:sdtContent>
                            </w:sdt>
                            <w:sdt>
                              <w:sdtPr>
                                <w:rPr>
                                  <w:sz w:val="20"/>
                                  <w:szCs w:val="20"/>
                                </w:rPr>
                                <w:id w:val="-356126852"/>
                                <w:citation/>
                              </w:sdtPr>
                              <w:sdtEndPr/>
                              <w:sdtContent>
                                <w:r w:rsidR="00342E23">
                                  <w:rPr>
                                    <w:sz w:val="20"/>
                                    <w:szCs w:val="20"/>
                                  </w:rPr>
                                  <w:fldChar w:fldCharType="begin"/>
                                </w:r>
                                <w:r w:rsidR="00342E23">
                                  <w:rPr>
                                    <w:sz w:val="20"/>
                                    <w:szCs w:val="20"/>
                                  </w:rPr>
                                  <w:instrText xml:space="preserve"> CITATION Jin15 \l 1033 </w:instrText>
                                </w:r>
                                <w:r w:rsidR="00342E23">
                                  <w:rPr>
                                    <w:sz w:val="20"/>
                                    <w:szCs w:val="20"/>
                                  </w:rPr>
                                  <w:fldChar w:fldCharType="separate"/>
                                </w:r>
                                <w:r>
                                  <w:rPr>
                                    <w:noProof/>
                                    <w:sz w:val="20"/>
                                    <w:szCs w:val="20"/>
                                  </w:rPr>
                                  <w:t xml:space="preserve"> </w:t>
                                </w:r>
                                <w:r w:rsidRPr="00683278">
                                  <w:rPr>
                                    <w:noProof/>
                                    <w:sz w:val="20"/>
                                    <w:szCs w:val="20"/>
                                  </w:rPr>
                                  <w:t>(Jin Zhou, 2015)</w:t>
                                </w:r>
                                <w:r w:rsidR="00342E23">
                                  <w:rPr>
                                    <w:sz w:val="20"/>
                                    <w:szCs w:val="20"/>
                                  </w:rPr>
                                  <w:fldChar w:fldCharType="end"/>
                                </w:r>
                              </w:sdtContent>
                            </w:sdt>
                            <w:sdt>
                              <w:sdtPr>
                                <w:rPr>
                                  <w:sz w:val="20"/>
                                  <w:szCs w:val="20"/>
                                </w:rPr>
                                <w:id w:val="-1798062241"/>
                                <w:citation/>
                              </w:sdtPr>
                              <w:sdtEndPr/>
                              <w:sdtContent>
                                <w:r w:rsidR="00342E23">
                                  <w:rPr>
                                    <w:sz w:val="20"/>
                                    <w:szCs w:val="20"/>
                                  </w:rPr>
                                  <w:fldChar w:fldCharType="begin"/>
                                </w:r>
                                <w:r w:rsidR="00342E23">
                                  <w:rPr>
                                    <w:sz w:val="20"/>
                                    <w:szCs w:val="20"/>
                                  </w:rPr>
                                  <w:instrText xml:space="preserve"> CITATION AFP13 \l 1033 </w:instrText>
                                </w:r>
                                <w:r w:rsidR="00342E23">
                                  <w:rPr>
                                    <w:sz w:val="20"/>
                                    <w:szCs w:val="20"/>
                                  </w:rPr>
                                  <w:fldChar w:fldCharType="separate"/>
                                </w:r>
                                <w:r>
                                  <w:rPr>
                                    <w:noProof/>
                                    <w:sz w:val="20"/>
                                    <w:szCs w:val="20"/>
                                  </w:rPr>
                                  <w:t xml:space="preserve"> </w:t>
                                </w:r>
                                <w:r w:rsidRPr="00683278">
                                  <w:rPr>
                                    <w:noProof/>
                                    <w:sz w:val="20"/>
                                    <w:szCs w:val="20"/>
                                  </w:rPr>
                                  <w:t>(AFP/Reuters, 2013)</w:t>
                                </w:r>
                                <w:r w:rsidR="00342E23">
                                  <w:rPr>
                                    <w:sz w:val="20"/>
                                    <w:szCs w:val="20"/>
                                  </w:rPr>
                                  <w:fldChar w:fldCharType="end"/>
                                </w:r>
                              </w:sdtContent>
                            </w:sdt>
                            <w:sdt>
                              <w:sdtPr>
                                <w:rPr>
                                  <w:sz w:val="20"/>
                                  <w:szCs w:val="20"/>
                                </w:rPr>
                                <w:id w:val="2123569152"/>
                                <w:citation/>
                              </w:sdtPr>
                              <w:sdtEndPr/>
                              <w:sdtContent>
                                <w:r w:rsidR="00342E23">
                                  <w:rPr>
                                    <w:sz w:val="20"/>
                                    <w:szCs w:val="20"/>
                                  </w:rPr>
                                  <w:fldChar w:fldCharType="begin"/>
                                </w:r>
                                <w:r w:rsidR="00342E23">
                                  <w:rPr>
                                    <w:sz w:val="20"/>
                                    <w:szCs w:val="20"/>
                                  </w:rPr>
                                  <w:instrText xml:space="preserve"> CITATION BBC15 \l 1033 </w:instrText>
                                </w:r>
                                <w:r w:rsidR="00342E23">
                                  <w:rPr>
                                    <w:sz w:val="20"/>
                                    <w:szCs w:val="20"/>
                                  </w:rPr>
                                  <w:fldChar w:fldCharType="separate"/>
                                </w:r>
                                <w:r>
                                  <w:rPr>
                                    <w:noProof/>
                                    <w:sz w:val="20"/>
                                    <w:szCs w:val="20"/>
                                  </w:rPr>
                                  <w:t xml:space="preserve"> </w:t>
                                </w:r>
                                <w:r w:rsidRPr="00683278">
                                  <w:rPr>
                                    <w:noProof/>
                                    <w:sz w:val="20"/>
                                    <w:szCs w:val="20"/>
                                  </w:rPr>
                                  <w:t>(BBC, 2015)</w:t>
                                </w:r>
                                <w:r w:rsidR="00342E23">
                                  <w:rPr>
                                    <w:sz w:val="20"/>
                                    <w:szCs w:val="20"/>
                                  </w:rPr>
                                  <w:fldChar w:fldCharType="end"/>
                                </w:r>
                              </w:sdtContent>
                            </w:sdt>
                            <w:r w:rsidR="00342E23">
                              <w:rPr>
                                <w:sz w:val="20"/>
                                <w:szCs w:val="20"/>
                              </w:rPr>
                              <w:t xml:space="preserve">. </w:t>
                            </w:r>
                            <w:r>
                              <w:rPr>
                                <w:sz w:val="20"/>
                                <w:szCs w:val="20"/>
                              </w:rPr>
                              <w:t>PSI</w:t>
                            </w:r>
                            <w:r w:rsidR="00342E23">
                              <w:rPr>
                                <w:sz w:val="20"/>
                                <w:szCs w:val="20"/>
                              </w:rPr>
                              <w:t xml:space="preserve"> levels greater than 301 </w:t>
                            </w:r>
                            <w:r>
                              <w:rPr>
                                <w:sz w:val="20"/>
                                <w:szCs w:val="20"/>
                              </w:rPr>
                              <w:t xml:space="preserve">are considered </w:t>
                            </w:r>
                            <w:r w:rsidR="00342E23">
                              <w:rPr>
                                <w:sz w:val="20"/>
                                <w:szCs w:val="20"/>
                              </w:rPr>
                              <w:t xml:space="preserve">“hazardous” </w:t>
                            </w:r>
                            <w:proofErr w:type="gramStart"/>
                            <w:r w:rsidR="00342E23">
                              <w:rPr>
                                <w:sz w:val="20"/>
                                <w:szCs w:val="20"/>
                              </w:rPr>
                              <w:t xml:space="preserve">and </w:t>
                            </w:r>
                            <w:r>
                              <w:rPr>
                                <w:sz w:val="20"/>
                                <w:szCs w:val="20"/>
                              </w:rPr>
                              <w:t xml:space="preserve"> can</w:t>
                            </w:r>
                            <w:proofErr w:type="gramEnd"/>
                            <w:r>
                              <w:rPr>
                                <w:sz w:val="20"/>
                                <w:szCs w:val="20"/>
                              </w:rPr>
                              <w:t xml:space="preserve"> result in</w:t>
                            </w:r>
                            <w:r w:rsidR="00342E23">
                              <w:rPr>
                                <w:sz w:val="20"/>
                                <w:szCs w:val="20"/>
                              </w:rPr>
                              <w:t xml:space="preserve"> life-threatening health consequences</w:t>
                            </w:r>
                            <w:sdt>
                              <w:sdtPr>
                                <w:rPr>
                                  <w:sz w:val="20"/>
                                  <w:szCs w:val="20"/>
                                </w:rPr>
                                <w:id w:val="-1194061080"/>
                                <w:citation/>
                              </w:sdtPr>
                              <w:sdtEndPr/>
                              <w:sdtContent>
                                <w:r w:rsidR="00342E23">
                                  <w:rPr>
                                    <w:sz w:val="20"/>
                                    <w:szCs w:val="20"/>
                                  </w:rPr>
                                  <w:fldChar w:fldCharType="begin"/>
                                </w:r>
                                <w:r w:rsidR="00342E23">
                                  <w:rPr>
                                    <w:sz w:val="20"/>
                                    <w:szCs w:val="20"/>
                                  </w:rPr>
                                  <w:instrText xml:space="preserve">CITATION Age16 \l 1033 </w:instrText>
                                </w:r>
                                <w:r w:rsidR="00342E23">
                                  <w:rPr>
                                    <w:sz w:val="20"/>
                                    <w:szCs w:val="20"/>
                                  </w:rPr>
                                  <w:fldChar w:fldCharType="separate"/>
                                </w:r>
                                <w:r>
                                  <w:rPr>
                                    <w:noProof/>
                                    <w:sz w:val="20"/>
                                    <w:szCs w:val="20"/>
                                  </w:rPr>
                                  <w:t xml:space="preserve"> </w:t>
                                </w:r>
                                <w:r w:rsidRPr="00683278">
                                  <w:rPr>
                                    <w:noProof/>
                                    <w:sz w:val="20"/>
                                    <w:szCs w:val="20"/>
                                  </w:rPr>
                                  <w:t>(National Environment Agency, 2016)</w:t>
                                </w:r>
                                <w:r w:rsidR="00342E23">
                                  <w:rPr>
                                    <w:sz w:val="20"/>
                                    <w:szCs w:val="20"/>
                                  </w:rPr>
                                  <w:fldChar w:fldCharType="end"/>
                                </w:r>
                              </w:sdtContent>
                            </w:sdt>
                            <w:r w:rsidR="00342E23">
                              <w:rPr>
                                <w:sz w:val="20"/>
                                <w:szCs w:val="20"/>
                              </w:rPr>
                              <w:t>. In 1997 and 2013 outpatient admissions surged because of adverse health outcomes related to the haze (e.g. rhinitis, asthma, and respiratory infections)</w:t>
                            </w:r>
                            <w:r w:rsidR="00342E23" w:rsidRPr="0004561C">
                              <w:rPr>
                                <w:sz w:val="20"/>
                                <w:szCs w:val="20"/>
                              </w:rPr>
                              <w:t xml:space="preserve"> </w:t>
                            </w:r>
                            <w:sdt>
                              <w:sdtPr>
                                <w:rPr>
                                  <w:sz w:val="20"/>
                                  <w:szCs w:val="20"/>
                                </w:rPr>
                                <w:id w:val="247931364"/>
                                <w:citation/>
                              </w:sdtPr>
                              <w:sdtEndPr/>
                              <w:sdtContent>
                                <w:r w:rsidR="00342E23">
                                  <w:rPr>
                                    <w:sz w:val="20"/>
                                    <w:szCs w:val="20"/>
                                  </w:rPr>
                                  <w:fldChar w:fldCharType="begin"/>
                                </w:r>
                                <w:r w:rsidR="00342E23">
                                  <w:rPr>
                                    <w:sz w:val="20"/>
                                    <w:szCs w:val="20"/>
                                  </w:rPr>
                                  <w:instrText xml:space="preserve"> CITATION Jin15 \l 1033 </w:instrText>
                                </w:r>
                                <w:r w:rsidR="00342E23">
                                  <w:rPr>
                                    <w:sz w:val="20"/>
                                    <w:szCs w:val="20"/>
                                  </w:rPr>
                                  <w:fldChar w:fldCharType="separate"/>
                                </w:r>
                                <w:r w:rsidRPr="00683278">
                                  <w:rPr>
                                    <w:noProof/>
                                    <w:sz w:val="20"/>
                                    <w:szCs w:val="20"/>
                                  </w:rPr>
                                  <w:t>(Jin Zhou, 2015)</w:t>
                                </w:r>
                                <w:r w:rsidR="00342E23">
                                  <w:rPr>
                                    <w:sz w:val="20"/>
                                    <w:szCs w:val="20"/>
                                  </w:rPr>
                                  <w:fldChar w:fldCharType="end"/>
                                </w:r>
                              </w:sdtContent>
                            </w:sdt>
                            <w:r w:rsidR="00342E23">
                              <w:rPr>
                                <w:sz w:val="20"/>
                                <w:szCs w:val="20"/>
                              </w:rPr>
                              <w:t>, and the country distributed over 4 million dust masks to its 5.4 million population</w:t>
                            </w:r>
                            <w:r w:rsidR="00342E23" w:rsidRPr="00B7290E">
                              <w:rPr>
                                <w:sz w:val="20"/>
                                <w:szCs w:val="20"/>
                              </w:rPr>
                              <w:t xml:space="preserve"> </w:t>
                            </w:r>
                            <w:sdt>
                              <w:sdtPr>
                                <w:rPr>
                                  <w:sz w:val="20"/>
                                  <w:szCs w:val="20"/>
                                </w:rPr>
                                <w:id w:val="-857425474"/>
                                <w:citation/>
                              </w:sdtPr>
                              <w:sdtEndPr/>
                              <w:sdtContent>
                                <w:r w:rsidR="00342E23">
                                  <w:rPr>
                                    <w:sz w:val="20"/>
                                    <w:szCs w:val="20"/>
                                  </w:rPr>
                                  <w:fldChar w:fldCharType="begin"/>
                                </w:r>
                                <w:r w:rsidR="00342E23">
                                  <w:rPr>
                                    <w:sz w:val="20"/>
                                    <w:szCs w:val="20"/>
                                  </w:rPr>
                                  <w:instrText xml:space="preserve">CITATION Eri15 \l 1033 </w:instrText>
                                </w:r>
                                <w:r w:rsidR="00342E23">
                                  <w:rPr>
                                    <w:sz w:val="20"/>
                                    <w:szCs w:val="20"/>
                                  </w:rPr>
                                  <w:fldChar w:fldCharType="separate"/>
                                </w:r>
                                <w:r w:rsidRPr="00683278">
                                  <w:rPr>
                                    <w:noProof/>
                                    <w:sz w:val="20"/>
                                    <w:szCs w:val="20"/>
                                  </w:rPr>
                                  <w:t>(Erik Velasco, 2015)</w:t>
                                </w:r>
                                <w:r w:rsidR="00342E23">
                                  <w:rPr>
                                    <w:sz w:val="20"/>
                                    <w:szCs w:val="20"/>
                                  </w:rPr>
                                  <w:fldChar w:fldCharType="end"/>
                                </w:r>
                              </w:sdtContent>
                            </w:sdt>
                            <w:r w:rsidR="00342E23">
                              <w:rPr>
                                <w:sz w:val="20"/>
                                <w:szCs w:val="20"/>
                              </w:rPr>
                              <w:t>. Most recently, in 2015, Singapore closed schools for the first time in 12 years to limit the number of people exposed to the hazardous air conditions</w:t>
                            </w:r>
                            <w:sdt>
                              <w:sdtPr>
                                <w:rPr>
                                  <w:sz w:val="20"/>
                                  <w:szCs w:val="20"/>
                                </w:rPr>
                                <w:id w:val="894545960"/>
                                <w:citation/>
                              </w:sdtPr>
                              <w:sdtEndPr/>
                              <w:sdtContent>
                                <w:r w:rsidR="00342E23">
                                  <w:rPr>
                                    <w:sz w:val="20"/>
                                    <w:szCs w:val="20"/>
                                  </w:rPr>
                                  <w:fldChar w:fldCharType="begin"/>
                                </w:r>
                                <w:r w:rsidR="00342E23">
                                  <w:rPr>
                                    <w:sz w:val="20"/>
                                    <w:szCs w:val="20"/>
                                  </w:rPr>
                                  <w:instrText xml:space="preserve"> CITATION Wil15 \l 1033 </w:instrText>
                                </w:r>
                                <w:r w:rsidR="00342E23">
                                  <w:rPr>
                                    <w:sz w:val="20"/>
                                    <w:szCs w:val="20"/>
                                  </w:rPr>
                                  <w:fldChar w:fldCharType="separate"/>
                                </w:r>
                                <w:r>
                                  <w:rPr>
                                    <w:noProof/>
                                    <w:sz w:val="20"/>
                                    <w:szCs w:val="20"/>
                                  </w:rPr>
                                  <w:t xml:space="preserve"> </w:t>
                                </w:r>
                                <w:r w:rsidRPr="00683278">
                                  <w:rPr>
                                    <w:noProof/>
                                    <w:sz w:val="20"/>
                                    <w:szCs w:val="20"/>
                                  </w:rPr>
                                  <w:t>(Wille, 2015)</w:t>
                                </w:r>
                                <w:r w:rsidR="00342E23">
                                  <w:rPr>
                                    <w:sz w:val="20"/>
                                    <w:szCs w:val="20"/>
                                  </w:rPr>
                                  <w:fldChar w:fldCharType="end"/>
                                </w:r>
                              </w:sdtContent>
                            </w:sdt>
                            <w:r w:rsidR="00342E23">
                              <w:rPr>
                                <w:sz w:val="20"/>
                                <w:szCs w:val="20"/>
                              </w:rPr>
                              <w:t xml:space="preserve">.  </w:t>
                            </w:r>
                          </w:p>
                          <w:p w14:paraId="77D9A90D" w14:textId="77777777" w:rsidR="00342E23" w:rsidRDefault="00342E23">
                            <w:pPr>
                              <w:rPr>
                                <w:sz w:val="20"/>
                                <w:szCs w:val="20"/>
                              </w:rPr>
                            </w:pPr>
                          </w:p>
                          <w:p w14:paraId="3FCD8BDE" w14:textId="77777777" w:rsidR="00342E23" w:rsidRDefault="00342E23">
                            <w:pPr>
                              <w:rPr>
                                <w:sz w:val="20"/>
                                <w:szCs w:val="20"/>
                              </w:rPr>
                            </w:pPr>
                          </w:p>
                          <w:p w14:paraId="4C5D6690" w14:textId="2C7B67A2" w:rsidR="00342E23" w:rsidRPr="00427EB5" w:rsidRDefault="00342E23">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pt;margin-top:63pt;width:234pt;height:31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" fillcolor="#eeece1 [3214]" stroked="f">
                <v:textbox>
                  <w:txbxContent>
                    <w:p w14:paraId="32A8DE6A" w14:textId="77777777" w:rsidR="00342E23" w:rsidRPr="00A851CD" w:rsidRDefault="00342E23">
                      <w:pPr>
                        <w:rPr>
                          <w:b/>
                          <w:color w:val="215868" w:themeColor="accent5" w:themeShade="80"/>
                          <w:sz w:val="32"/>
                          <w:szCs w:val="32"/>
                        </w:rPr>
                      </w:pPr>
                      <w:r w:rsidRPr="00A851CD">
                        <w:rPr>
                          <w:b/>
                          <w:color w:val="215868" w:themeColor="accent5" w:themeShade="80"/>
                          <w:sz w:val="32"/>
                          <w:szCs w:val="32"/>
                        </w:rPr>
                        <w:t>Case in Point:</w:t>
                      </w:r>
                    </w:p>
                    <w:p w14:paraId="243A9E5A" w14:textId="4B5C37D7" w:rsidR="00342E23" w:rsidRDefault="00683278">
                      <w:pPr>
                        <w:rPr>
                          <w:sz w:val="20"/>
                          <w:szCs w:val="20"/>
                        </w:rPr>
                      </w:pPr>
                      <w:r>
                        <w:rPr>
                          <w:sz w:val="20"/>
                          <w:szCs w:val="20"/>
                        </w:rPr>
                        <w:t xml:space="preserve">Illegal fires started deliberately to clear forest and </w:t>
                      </w:r>
                      <w:proofErr w:type="spellStart"/>
                      <w:r>
                        <w:rPr>
                          <w:sz w:val="20"/>
                          <w:szCs w:val="20"/>
                        </w:rPr>
                        <w:t>peatland</w:t>
                      </w:r>
                      <w:proofErr w:type="spellEnd"/>
                      <w:r>
                        <w:rPr>
                          <w:sz w:val="20"/>
                          <w:szCs w:val="20"/>
                        </w:rPr>
                        <w:t xml:space="preserve"> for the production of paper and palm </w:t>
                      </w:r>
                      <w:proofErr w:type="gramStart"/>
                      <w:r>
                        <w:rPr>
                          <w:sz w:val="20"/>
                          <w:szCs w:val="20"/>
                        </w:rPr>
                        <w:t xml:space="preserve">oil  </w:t>
                      </w:r>
                      <w:r w:rsidR="00342E23">
                        <w:rPr>
                          <w:sz w:val="20"/>
                          <w:szCs w:val="20"/>
                        </w:rPr>
                        <w:t>in</w:t>
                      </w:r>
                      <w:proofErr w:type="gramEnd"/>
                      <w:r w:rsidR="00342E23">
                        <w:rPr>
                          <w:sz w:val="20"/>
                          <w:szCs w:val="20"/>
                        </w:rPr>
                        <w:t xml:space="preserve"> Indonesia </w:t>
                      </w:r>
                      <w:r>
                        <w:rPr>
                          <w:sz w:val="20"/>
                          <w:szCs w:val="20"/>
                        </w:rPr>
                        <w:t xml:space="preserve">have repeatedly blanketed much of the region in haze. Landscape fires in Southeast Asia are associated with over 100,000 additional deaths </w:t>
                      </w:r>
                      <w:sdt>
                        <w:sdtPr>
                          <w:rPr>
                            <w:sz w:val="20"/>
                            <w:szCs w:val="20"/>
                          </w:rPr>
                          <w:id w:val="-156702102"/>
                          <w:citation/>
                        </w:sdtPr>
                        <w:sdtEndPr/>
                        <w:sdtContent>
                          <w:r>
                            <w:rPr>
                              <w:sz w:val="20"/>
                              <w:szCs w:val="20"/>
                            </w:rPr>
                            <w:fldChar w:fldCharType="begin"/>
                          </w:r>
                          <w:r>
                            <w:rPr>
                              <w:sz w:val="20"/>
                              <w:szCs w:val="20"/>
                            </w:rPr>
                            <w:instrText xml:space="preserve"> CITATION Joh12 \l 1033 </w:instrText>
                          </w:r>
                          <w:r>
                            <w:rPr>
                              <w:sz w:val="20"/>
                              <w:szCs w:val="20"/>
                            </w:rPr>
                            <w:fldChar w:fldCharType="separate"/>
                          </w:r>
                          <w:r w:rsidRPr="00683278">
                            <w:rPr>
                              <w:noProof/>
                              <w:sz w:val="20"/>
                              <w:szCs w:val="20"/>
                            </w:rPr>
                            <w:t>(Johnston, 2012)</w:t>
                          </w:r>
                          <w:r>
                            <w:rPr>
                              <w:sz w:val="20"/>
                              <w:szCs w:val="20"/>
                            </w:rPr>
                            <w:fldChar w:fldCharType="end"/>
                          </w:r>
                        </w:sdtContent>
                      </w:sdt>
                      <w:r>
                        <w:rPr>
                          <w:sz w:val="20"/>
                          <w:szCs w:val="20"/>
                        </w:rPr>
                        <w:t xml:space="preserve">) </w:t>
                      </w:r>
                      <w:r w:rsidR="00342E23">
                        <w:rPr>
                          <w:sz w:val="20"/>
                          <w:szCs w:val="20"/>
                        </w:rPr>
                        <w:t>Singapore has been particularly affected by these events. The country experienced major haze episodes in 1997, 2013, and 2015, where the Pollutant Standards Index crept past 400 during the summer of 2013 and 340 in 2015</w:t>
                      </w:r>
                      <w:sdt>
                        <w:sdtPr>
                          <w:rPr>
                            <w:sz w:val="20"/>
                            <w:szCs w:val="20"/>
                          </w:rPr>
                          <w:id w:val="381983126"/>
                          <w:citation/>
                        </w:sdtPr>
                        <w:sdtEndPr/>
                        <w:sdtContent>
                          <w:r w:rsidR="00342E23">
                            <w:rPr>
                              <w:sz w:val="20"/>
                              <w:szCs w:val="20"/>
                            </w:rPr>
                            <w:fldChar w:fldCharType="begin"/>
                          </w:r>
                          <w:r w:rsidR="00342E23">
                            <w:rPr>
                              <w:sz w:val="20"/>
                              <w:szCs w:val="20"/>
                            </w:rPr>
                            <w:instrText xml:space="preserve"> CITATION Eri15 \l 1033 </w:instrText>
                          </w:r>
                          <w:r w:rsidR="00342E23">
                            <w:rPr>
                              <w:sz w:val="20"/>
                              <w:szCs w:val="20"/>
                            </w:rPr>
                            <w:fldChar w:fldCharType="separate"/>
                          </w:r>
                          <w:r>
                            <w:rPr>
                              <w:noProof/>
                              <w:sz w:val="20"/>
                              <w:szCs w:val="20"/>
                            </w:rPr>
                            <w:t xml:space="preserve"> </w:t>
                          </w:r>
                          <w:r w:rsidRPr="00683278">
                            <w:rPr>
                              <w:noProof/>
                              <w:sz w:val="20"/>
                              <w:szCs w:val="20"/>
                            </w:rPr>
                            <w:t>(Erik Velasco, 2015)</w:t>
                          </w:r>
                          <w:r w:rsidR="00342E23">
                            <w:rPr>
                              <w:sz w:val="20"/>
                              <w:szCs w:val="20"/>
                            </w:rPr>
                            <w:fldChar w:fldCharType="end"/>
                          </w:r>
                        </w:sdtContent>
                      </w:sdt>
                      <w:sdt>
                        <w:sdtPr>
                          <w:rPr>
                            <w:sz w:val="20"/>
                            <w:szCs w:val="20"/>
                          </w:rPr>
                          <w:id w:val="-356126852"/>
                          <w:citation/>
                        </w:sdtPr>
                        <w:sdtEndPr/>
                        <w:sdtContent>
                          <w:r w:rsidR="00342E23">
                            <w:rPr>
                              <w:sz w:val="20"/>
                              <w:szCs w:val="20"/>
                            </w:rPr>
                            <w:fldChar w:fldCharType="begin"/>
                          </w:r>
                          <w:r w:rsidR="00342E23">
                            <w:rPr>
                              <w:sz w:val="20"/>
                              <w:szCs w:val="20"/>
                            </w:rPr>
                            <w:instrText xml:space="preserve"> CITATION Jin15 \l 1033 </w:instrText>
                          </w:r>
                          <w:r w:rsidR="00342E23">
                            <w:rPr>
                              <w:sz w:val="20"/>
                              <w:szCs w:val="20"/>
                            </w:rPr>
                            <w:fldChar w:fldCharType="separate"/>
                          </w:r>
                          <w:r>
                            <w:rPr>
                              <w:noProof/>
                              <w:sz w:val="20"/>
                              <w:szCs w:val="20"/>
                            </w:rPr>
                            <w:t xml:space="preserve"> </w:t>
                          </w:r>
                          <w:r w:rsidRPr="00683278">
                            <w:rPr>
                              <w:noProof/>
                              <w:sz w:val="20"/>
                              <w:szCs w:val="20"/>
                            </w:rPr>
                            <w:t>(Jin Zhou, 2015)</w:t>
                          </w:r>
                          <w:r w:rsidR="00342E23">
                            <w:rPr>
                              <w:sz w:val="20"/>
                              <w:szCs w:val="20"/>
                            </w:rPr>
                            <w:fldChar w:fldCharType="end"/>
                          </w:r>
                        </w:sdtContent>
                      </w:sdt>
                      <w:sdt>
                        <w:sdtPr>
                          <w:rPr>
                            <w:sz w:val="20"/>
                            <w:szCs w:val="20"/>
                          </w:rPr>
                          <w:id w:val="-1798062241"/>
                          <w:citation/>
                        </w:sdtPr>
                        <w:sdtEndPr/>
                        <w:sdtContent>
                          <w:r w:rsidR="00342E23">
                            <w:rPr>
                              <w:sz w:val="20"/>
                              <w:szCs w:val="20"/>
                            </w:rPr>
                            <w:fldChar w:fldCharType="begin"/>
                          </w:r>
                          <w:r w:rsidR="00342E23">
                            <w:rPr>
                              <w:sz w:val="20"/>
                              <w:szCs w:val="20"/>
                            </w:rPr>
                            <w:instrText xml:space="preserve"> CITATION AFP13 \l 1033 </w:instrText>
                          </w:r>
                          <w:r w:rsidR="00342E23">
                            <w:rPr>
                              <w:sz w:val="20"/>
                              <w:szCs w:val="20"/>
                            </w:rPr>
                            <w:fldChar w:fldCharType="separate"/>
                          </w:r>
                          <w:r>
                            <w:rPr>
                              <w:noProof/>
                              <w:sz w:val="20"/>
                              <w:szCs w:val="20"/>
                            </w:rPr>
                            <w:t xml:space="preserve"> </w:t>
                          </w:r>
                          <w:r w:rsidRPr="00683278">
                            <w:rPr>
                              <w:noProof/>
                              <w:sz w:val="20"/>
                              <w:szCs w:val="20"/>
                            </w:rPr>
                            <w:t>(AFP/Reuters, 2013)</w:t>
                          </w:r>
                          <w:r w:rsidR="00342E23">
                            <w:rPr>
                              <w:sz w:val="20"/>
                              <w:szCs w:val="20"/>
                            </w:rPr>
                            <w:fldChar w:fldCharType="end"/>
                          </w:r>
                        </w:sdtContent>
                      </w:sdt>
                      <w:sdt>
                        <w:sdtPr>
                          <w:rPr>
                            <w:sz w:val="20"/>
                            <w:szCs w:val="20"/>
                          </w:rPr>
                          <w:id w:val="2123569152"/>
                          <w:citation/>
                        </w:sdtPr>
                        <w:sdtEndPr/>
                        <w:sdtContent>
                          <w:r w:rsidR="00342E23">
                            <w:rPr>
                              <w:sz w:val="20"/>
                              <w:szCs w:val="20"/>
                            </w:rPr>
                            <w:fldChar w:fldCharType="begin"/>
                          </w:r>
                          <w:r w:rsidR="00342E23">
                            <w:rPr>
                              <w:sz w:val="20"/>
                              <w:szCs w:val="20"/>
                            </w:rPr>
                            <w:instrText xml:space="preserve"> CITATION BBC15 \l 1033 </w:instrText>
                          </w:r>
                          <w:r w:rsidR="00342E23">
                            <w:rPr>
                              <w:sz w:val="20"/>
                              <w:szCs w:val="20"/>
                            </w:rPr>
                            <w:fldChar w:fldCharType="separate"/>
                          </w:r>
                          <w:r>
                            <w:rPr>
                              <w:noProof/>
                              <w:sz w:val="20"/>
                              <w:szCs w:val="20"/>
                            </w:rPr>
                            <w:t xml:space="preserve"> </w:t>
                          </w:r>
                          <w:r w:rsidRPr="00683278">
                            <w:rPr>
                              <w:noProof/>
                              <w:sz w:val="20"/>
                              <w:szCs w:val="20"/>
                            </w:rPr>
                            <w:t>(BBC, 2015)</w:t>
                          </w:r>
                          <w:r w:rsidR="00342E23">
                            <w:rPr>
                              <w:sz w:val="20"/>
                              <w:szCs w:val="20"/>
                            </w:rPr>
                            <w:fldChar w:fldCharType="end"/>
                          </w:r>
                        </w:sdtContent>
                      </w:sdt>
                      <w:r w:rsidR="00342E23">
                        <w:rPr>
                          <w:sz w:val="20"/>
                          <w:szCs w:val="20"/>
                        </w:rPr>
                        <w:t xml:space="preserve">. </w:t>
                      </w:r>
                      <w:r>
                        <w:rPr>
                          <w:sz w:val="20"/>
                          <w:szCs w:val="20"/>
                        </w:rPr>
                        <w:t>PSI</w:t>
                      </w:r>
                      <w:r w:rsidR="00342E23">
                        <w:rPr>
                          <w:sz w:val="20"/>
                          <w:szCs w:val="20"/>
                        </w:rPr>
                        <w:t xml:space="preserve"> levels greater than 301 </w:t>
                      </w:r>
                      <w:r>
                        <w:rPr>
                          <w:sz w:val="20"/>
                          <w:szCs w:val="20"/>
                        </w:rPr>
                        <w:t xml:space="preserve">are considered </w:t>
                      </w:r>
                      <w:r w:rsidR="00342E23">
                        <w:rPr>
                          <w:sz w:val="20"/>
                          <w:szCs w:val="20"/>
                        </w:rPr>
                        <w:t xml:space="preserve">“hazardous” </w:t>
                      </w:r>
                      <w:proofErr w:type="gramStart"/>
                      <w:r w:rsidR="00342E23">
                        <w:rPr>
                          <w:sz w:val="20"/>
                          <w:szCs w:val="20"/>
                        </w:rPr>
                        <w:t xml:space="preserve">and </w:t>
                      </w:r>
                      <w:r>
                        <w:rPr>
                          <w:sz w:val="20"/>
                          <w:szCs w:val="20"/>
                        </w:rPr>
                        <w:t xml:space="preserve"> can</w:t>
                      </w:r>
                      <w:proofErr w:type="gramEnd"/>
                      <w:r>
                        <w:rPr>
                          <w:sz w:val="20"/>
                          <w:szCs w:val="20"/>
                        </w:rPr>
                        <w:t xml:space="preserve"> result in</w:t>
                      </w:r>
                      <w:r w:rsidR="00342E23">
                        <w:rPr>
                          <w:sz w:val="20"/>
                          <w:szCs w:val="20"/>
                        </w:rPr>
                        <w:t xml:space="preserve"> life-threatening health consequences</w:t>
                      </w:r>
                      <w:sdt>
                        <w:sdtPr>
                          <w:rPr>
                            <w:sz w:val="20"/>
                            <w:szCs w:val="20"/>
                          </w:rPr>
                          <w:id w:val="-1194061080"/>
                          <w:citation/>
                        </w:sdtPr>
                        <w:sdtEndPr/>
                        <w:sdtContent>
                          <w:r w:rsidR="00342E23">
                            <w:rPr>
                              <w:sz w:val="20"/>
                              <w:szCs w:val="20"/>
                            </w:rPr>
                            <w:fldChar w:fldCharType="begin"/>
                          </w:r>
                          <w:r w:rsidR="00342E23">
                            <w:rPr>
                              <w:sz w:val="20"/>
                              <w:szCs w:val="20"/>
                            </w:rPr>
                            <w:instrText xml:space="preserve">CITATION Age16 \l 1033 </w:instrText>
                          </w:r>
                          <w:r w:rsidR="00342E23">
                            <w:rPr>
                              <w:sz w:val="20"/>
                              <w:szCs w:val="20"/>
                            </w:rPr>
                            <w:fldChar w:fldCharType="separate"/>
                          </w:r>
                          <w:r>
                            <w:rPr>
                              <w:noProof/>
                              <w:sz w:val="20"/>
                              <w:szCs w:val="20"/>
                            </w:rPr>
                            <w:t xml:space="preserve"> </w:t>
                          </w:r>
                          <w:r w:rsidRPr="00683278">
                            <w:rPr>
                              <w:noProof/>
                              <w:sz w:val="20"/>
                              <w:szCs w:val="20"/>
                            </w:rPr>
                            <w:t>(National Environment Agency, 2016)</w:t>
                          </w:r>
                          <w:r w:rsidR="00342E23">
                            <w:rPr>
                              <w:sz w:val="20"/>
                              <w:szCs w:val="20"/>
                            </w:rPr>
                            <w:fldChar w:fldCharType="end"/>
                          </w:r>
                        </w:sdtContent>
                      </w:sdt>
                      <w:r w:rsidR="00342E23">
                        <w:rPr>
                          <w:sz w:val="20"/>
                          <w:szCs w:val="20"/>
                        </w:rPr>
                        <w:t>. In 1997 and 2013 outpatient admissions surged because of adverse health outcomes related to the haze (e.g. rhinitis, asthma, and respiratory infections)</w:t>
                      </w:r>
                      <w:r w:rsidR="00342E23" w:rsidRPr="0004561C">
                        <w:rPr>
                          <w:sz w:val="20"/>
                          <w:szCs w:val="20"/>
                        </w:rPr>
                        <w:t xml:space="preserve"> </w:t>
                      </w:r>
                      <w:sdt>
                        <w:sdtPr>
                          <w:rPr>
                            <w:sz w:val="20"/>
                            <w:szCs w:val="20"/>
                          </w:rPr>
                          <w:id w:val="247931364"/>
                          <w:citation/>
                        </w:sdtPr>
                        <w:sdtEndPr/>
                        <w:sdtContent>
                          <w:r w:rsidR="00342E23">
                            <w:rPr>
                              <w:sz w:val="20"/>
                              <w:szCs w:val="20"/>
                            </w:rPr>
                            <w:fldChar w:fldCharType="begin"/>
                          </w:r>
                          <w:r w:rsidR="00342E23">
                            <w:rPr>
                              <w:sz w:val="20"/>
                              <w:szCs w:val="20"/>
                            </w:rPr>
                            <w:instrText xml:space="preserve"> CITATION Jin15 \l 1033 </w:instrText>
                          </w:r>
                          <w:r w:rsidR="00342E23">
                            <w:rPr>
                              <w:sz w:val="20"/>
                              <w:szCs w:val="20"/>
                            </w:rPr>
                            <w:fldChar w:fldCharType="separate"/>
                          </w:r>
                          <w:r w:rsidRPr="00683278">
                            <w:rPr>
                              <w:noProof/>
                              <w:sz w:val="20"/>
                              <w:szCs w:val="20"/>
                            </w:rPr>
                            <w:t>(Jin Zhou, 2015)</w:t>
                          </w:r>
                          <w:r w:rsidR="00342E23">
                            <w:rPr>
                              <w:sz w:val="20"/>
                              <w:szCs w:val="20"/>
                            </w:rPr>
                            <w:fldChar w:fldCharType="end"/>
                          </w:r>
                        </w:sdtContent>
                      </w:sdt>
                      <w:r w:rsidR="00342E23">
                        <w:rPr>
                          <w:sz w:val="20"/>
                          <w:szCs w:val="20"/>
                        </w:rPr>
                        <w:t>, and the country distributed over 4 million dust masks to its 5.4 million population</w:t>
                      </w:r>
                      <w:r w:rsidR="00342E23" w:rsidRPr="00B7290E">
                        <w:rPr>
                          <w:sz w:val="20"/>
                          <w:szCs w:val="20"/>
                        </w:rPr>
                        <w:t xml:space="preserve"> </w:t>
                      </w:r>
                      <w:sdt>
                        <w:sdtPr>
                          <w:rPr>
                            <w:sz w:val="20"/>
                            <w:szCs w:val="20"/>
                          </w:rPr>
                          <w:id w:val="-857425474"/>
                          <w:citation/>
                        </w:sdtPr>
                        <w:sdtEndPr/>
                        <w:sdtContent>
                          <w:r w:rsidR="00342E23">
                            <w:rPr>
                              <w:sz w:val="20"/>
                              <w:szCs w:val="20"/>
                            </w:rPr>
                            <w:fldChar w:fldCharType="begin"/>
                          </w:r>
                          <w:r w:rsidR="00342E23">
                            <w:rPr>
                              <w:sz w:val="20"/>
                              <w:szCs w:val="20"/>
                            </w:rPr>
                            <w:instrText xml:space="preserve">CITATION Eri15 \l 1033 </w:instrText>
                          </w:r>
                          <w:r w:rsidR="00342E23">
                            <w:rPr>
                              <w:sz w:val="20"/>
                              <w:szCs w:val="20"/>
                            </w:rPr>
                            <w:fldChar w:fldCharType="separate"/>
                          </w:r>
                          <w:r w:rsidRPr="00683278">
                            <w:rPr>
                              <w:noProof/>
                              <w:sz w:val="20"/>
                              <w:szCs w:val="20"/>
                            </w:rPr>
                            <w:t>(Erik Velasco, 2015)</w:t>
                          </w:r>
                          <w:r w:rsidR="00342E23">
                            <w:rPr>
                              <w:sz w:val="20"/>
                              <w:szCs w:val="20"/>
                            </w:rPr>
                            <w:fldChar w:fldCharType="end"/>
                          </w:r>
                        </w:sdtContent>
                      </w:sdt>
                      <w:r w:rsidR="00342E23">
                        <w:rPr>
                          <w:sz w:val="20"/>
                          <w:szCs w:val="20"/>
                        </w:rPr>
                        <w:t>. Most recently, in 2015, Singapore closed schools for the first time in 12 years to limit the number of people exposed to the hazardous air conditions</w:t>
                      </w:r>
                      <w:sdt>
                        <w:sdtPr>
                          <w:rPr>
                            <w:sz w:val="20"/>
                            <w:szCs w:val="20"/>
                          </w:rPr>
                          <w:id w:val="894545960"/>
                          <w:citation/>
                        </w:sdtPr>
                        <w:sdtEndPr/>
                        <w:sdtContent>
                          <w:r w:rsidR="00342E23">
                            <w:rPr>
                              <w:sz w:val="20"/>
                              <w:szCs w:val="20"/>
                            </w:rPr>
                            <w:fldChar w:fldCharType="begin"/>
                          </w:r>
                          <w:r w:rsidR="00342E23">
                            <w:rPr>
                              <w:sz w:val="20"/>
                              <w:szCs w:val="20"/>
                            </w:rPr>
                            <w:instrText xml:space="preserve"> CITATION Wil15 \l 1033 </w:instrText>
                          </w:r>
                          <w:r w:rsidR="00342E23">
                            <w:rPr>
                              <w:sz w:val="20"/>
                              <w:szCs w:val="20"/>
                            </w:rPr>
                            <w:fldChar w:fldCharType="separate"/>
                          </w:r>
                          <w:r>
                            <w:rPr>
                              <w:noProof/>
                              <w:sz w:val="20"/>
                              <w:szCs w:val="20"/>
                            </w:rPr>
                            <w:t xml:space="preserve"> </w:t>
                          </w:r>
                          <w:r w:rsidRPr="00683278">
                            <w:rPr>
                              <w:noProof/>
                              <w:sz w:val="20"/>
                              <w:szCs w:val="20"/>
                            </w:rPr>
                            <w:t>(Wille, 2015)</w:t>
                          </w:r>
                          <w:r w:rsidR="00342E23">
                            <w:rPr>
                              <w:sz w:val="20"/>
                              <w:szCs w:val="20"/>
                            </w:rPr>
                            <w:fldChar w:fldCharType="end"/>
                          </w:r>
                        </w:sdtContent>
                      </w:sdt>
                      <w:r w:rsidR="00342E23">
                        <w:rPr>
                          <w:sz w:val="20"/>
                          <w:szCs w:val="20"/>
                        </w:rPr>
                        <w:t xml:space="preserve">.  </w:t>
                      </w:r>
                    </w:p>
                    <w:p w14:paraId="77D9A90D" w14:textId="77777777" w:rsidR="00342E23" w:rsidRDefault="00342E23">
                      <w:pPr>
                        <w:rPr>
                          <w:sz w:val="20"/>
                          <w:szCs w:val="20"/>
                        </w:rPr>
                      </w:pPr>
                    </w:p>
                    <w:p w14:paraId="3FCD8BDE" w14:textId="77777777" w:rsidR="00342E23" w:rsidRDefault="00342E23">
                      <w:pPr>
                        <w:rPr>
                          <w:sz w:val="20"/>
                          <w:szCs w:val="20"/>
                        </w:rPr>
                      </w:pPr>
                    </w:p>
                    <w:p w14:paraId="4C5D6690" w14:textId="2C7B67A2" w:rsidR="00342E23" w:rsidRPr="00427EB5" w:rsidRDefault="00342E23">
                      <w:pPr>
                        <w:rPr>
                          <w:sz w:val="20"/>
                          <w:szCs w:val="20"/>
                        </w:rPr>
                      </w:pPr>
                    </w:p>
                  </w:txbxContent>
                </v:textbox>
                <w10:wrap type="square" anchorx="margin" anchory="margin"/>
              </v:shape>
            </w:pict>
          </mc:Fallback>
        </mc:AlternateContent>
      </w:r>
      <w:r w:rsidR="00F81691" w:rsidRPr="000E6A01">
        <w:rPr>
          <w:rFonts w:ascii="Calibri" w:eastAsia="Times New Roman" w:hAnsi="Calibri" w:cs="Arial"/>
          <w:sz w:val="16"/>
          <w:szCs w:val="22"/>
        </w:rPr>
        <w:t>Air pollution is characterized by a contamination of the indoor or outdoor</w:t>
      </w:r>
      <w:r w:rsidR="00342E23" w:rsidRPr="000E6A01">
        <w:rPr>
          <w:rFonts w:ascii="Calibri" w:eastAsia="Times New Roman" w:hAnsi="Calibri" w:cs="Arial"/>
          <w:sz w:val="16"/>
          <w:szCs w:val="22"/>
        </w:rPr>
        <w:t xml:space="preserve"> (ambient)</w:t>
      </w:r>
      <w:r w:rsidR="00F81691" w:rsidRPr="000E6A01">
        <w:rPr>
          <w:rFonts w:ascii="Calibri" w:eastAsia="Times New Roman" w:hAnsi="Calibri" w:cs="Arial"/>
          <w:sz w:val="16"/>
          <w:szCs w:val="22"/>
        </w:rPr>
        <w:t xml:space="preserve"> environment by any agent that modifies natural characteristics of the atmosphere. </w:t>
      </w:r>
      <w:r w:rsidR="001F45EA" w:rsidRPr="000E6A01">
        <w:rPr>
          <w:rFonts w:ascii="Calibri" w:eastAsia="Times New Roman" w:hAnsi="Calibri" w:cs="Arial"/>
          <w:sz w:val="16"/>
          <w:szCs w:val="22"/>
        </w:rPr>
        <w:t>Air</w:t>
      </w:r>
      <w:r w:rsidR="009A41AD" w:rsidRPr="000E6A01">
        <w:rPr>
          <w:rFonts w:ascii="Calibri" w:eastAsia="Times New Roman" w:hAnsi="Calibri" w:cs="Arial"/>
          <w:sz w:val="16"/>
          <w:szCs w:val="22"/>
        </w:rPr>
        <w:t xml:space="preserve"> pollution cause</w:t>
      </w:r>
      <w:r w:rsidR="001F45EA" w:rsidRPr="000E6A01">
        <w:rPr>
          <w:rFonts w:ascii="Calibri" w:eastAsia="Times New Roman" w:hAnsi="Calibri" w:cs="Arial"/>
          <w:sz w:val="16"/>
          <w:szCs w:val="22"/>
        </w:rPr>
        <w:t>s</w:t>
      </w:r>
      <w:r w:rsidR="00061FE6" w:rsidRPr="000E6A01">
        <w:rPr>
          <w:rFonts w:ascii="Calibri" w:eastAsia="Times New Roman" w:hAnsi="Calibri" w:cs="Arial"/>
          <w:sz w:val="16"/>
          <w:szCs w:val="22"/>
        </w:rPr>
        <w:t xml:space="preserve"> several million deaths each year</w:t>
      </w:r>
      <w:r w:rsidR="00B25A19" w:rsidRPr="000E6A01">
        <w:rPr>
          <w:rFonts w:ascii="Calibri" w:eastAsia="Times New Roman" w:hAnsi="Calibri" w:cs="Arial"/>
          <w:sz w:val="16"/>
          <w:szCs w:val="22"/>
        </w:rPr>
        <w:t xml:space="preserve"> </w:t>
      </w:r>
      <w:r w:rsidR="00E879CE" w:rsidRPr="000E6A01">
        <w:rPr>
          <w:rFonts w:ascii="Calibri" w:eastAsia="Times New Roman" w:hAnsi="Calibri" w:cs="Arial"/>
          <w:sz w:val="16"/>
          <w:szCs w:val="22"/>
        </w:rPr>
        <w:t xml:space="preserve">and </w:t>
      </w:r>
      <w:r w:rsidR="009B5706" w:rsidRPr="000E6A01">
        <w:rPr>
          <w:rFonts w:ascii="Calibri" w:eastAsia="Times New Roman" w:hAnsi="Calibri" w:cs="Arial"/>
          <w:sz w:val="16"/>
          <w:szCs w:val="22"/>
        </w:rPr>
        <w:t xml:space="preserve">is a </w:t>
      </w:r>
      <w:r w:rsidR="00621576" w:rsidRPr="000E6A01">
        <w:rPr>
          <w:rFonts w:ascii="Calibri" w:eastAsia="Times New Roman" w:hAnsi="Calibri" w:cs="Arial"/>
          <w:sz w:val="16"/>
          <w:szCs w:val="22"/>
        </w:rPr>
        <w:t>leading</w:t>
      </w:r>
      <w:r w:rsidR="009B5706" w:rsidRPr="000E6A01">
        <w:rPr>
          <w:rFonts w:ascii="Calibri" w:eastAsia="Times New Roman" w:hAnsi="Calibri" w:cs="Arial"/>
          <w:sz w:val="16"/>
          <w:szCs w:val="22"/>
        </w:rPr>
        <w:t xml:space="preserve"> environmental health risk</w:t>
      </w:r>
      <w:r w:rsidR="00666267" w:rsidRPr="000E6A01">
        <w:rPr>
          <w:rFonts w:ascii="Calibri" w:eastAsia="Times New Roman" w:hAnsi="Calibri" w:cs="Arial"/>
          <w:sz w:val="16"/>
          <w:szCs w:val="22"/>
        </w:rPr>
        <w:t xml:space="preserve"> affecting </w:t>
      </w:r>
      <w:proofErr w:type="spellStart"/>
      <w:r w:rsidR="00666267" w:rsidRPr="000E6A01">
        <w:rPr>
          <w:rFonts w:ascii="Calibri" w:eastAsia="Times New Roman" w:hAnsi="Calibri" w:cs="Arial"/>
          <w:sz w:val="16"/>
          <w:szCs w:val="22"/>
        </w:rPr>
        <w:t>everyone</w:t>
      </w:r>
      <w:r w:rsidR="00D439BF" w:rsidRPr="000E6A01">
        <w:rPr>
          <w:rFonts w:ascii="Calibri" w:eastAsia="Times New Roman" w:hAnsi="Calibri" w:cs="Arial"/>
          <w:sz w:val="16"/>
          <w:szCs w:val="22"/>
        </w:rPr>
        <w:t>.</w:t>
      </w:r>
      <w:r w:rsidR="0071514D" w:rsidRPr="000E6A01">
        <w:rPr>
          <w:rFonts w:ascii="Calibri" w:eastAsia="Times New Roman" w:hAnsi="Calibri" w:cs="Arial"/>
          <w:sz w:val="16"/>
          <w:szCs w:val="22"/>
        </w:rPr>
        <w:fldChar w:fldCharType="begin"/>
      </w:r>
      <w:r w:rsidR="0071514D" w:rsidRPr="000E6A01">
        <w:rPr>
          <w:rFonts w:ascii="Calibri" w:eastAsia="Times New Roman" w:hAnsi="Calibri" w:cs="Arial"/>
          <w:sz w:val="16"/>
          <w:szCs w:val="22"/>
        </w:rPr>
        <w:instrText xml:space="preserve"> NOTEREF _Ref316549404 \f \h </w:instrText>
      </w:r>
      <w:r w:rsidR="00683278" w:rsidRPr="000E6A01">
        <w:rPr>
          <w:rFonts w:ascii="Calibri" w:eastAsia="Times New Roman" w:hAnsi="Calibri" w:cs="Arial"/>
          <w:sz w:val="16"/>
          <w:szCs w:val="22"/>
        </w:rPr>
        <w:instrText xml:space="preserve"> \* MERGEFORMAT </w:instrText>
      </w:r>
      <w:r w:rsidR="0071514D" w:rsidRPr="000E6A01">
        <w:rPr>
          <w:rFonts w:ascii="Calibri" w:eastAsia="Times New Roman" w:hAnsi="Calibri" w:cs="Arial"/>
          <w:sz w:val="16"/>
          <w:szCs w:val="22"/>
        </w:rPr>
        <w:fldChar w:fldCharType="separate"/>
      </w:r>
      <w:r w:rsidR="000E6A01">
        <w:rPr>
          <w:rFonts w:ascii="Calibri" w:eastAsia="Times New Roman" w:hAnsi="Calibri" w:cs="Arial"/>
          <w:b/>
          <w:bCs/>
          <w:sz w:val="16"/>
          <w:szCs w:val="22"/>
        </w:rPr>
        <w:t>Error</w:t>
      </w:r>
      <w:proofErr w:type="spellEnd"/>
      <w:r w:rsidR="000E6A01">
        <w:rPr>
          <w:rFonts w:ascii="Calibri" w:eastAsia="Times New Roman" w:hAnsi="Calibri" w:cs="Arial"/>
          <w:b/>
          <w:bCs/>
          <w:sz w:val="16"/>
          <w:szCs w:val="22"/>
        </w:rPr>
        <w:t>! Bookmark not defined.</w:t>
      </w:r>
      <w:r w:rsidR="0071514D" w:rsidRPr="000E6A01">
        <w:rPr>
          <w:rFonts w:ascii="Calibri" w:eastAsia="Times New Roman" w:hAnsi="Calibri" w:cs="Arial"/>
          <w:sz w:val="16"/>
          <w:szCs w:val="22"/>
        </w:rPr>
        <w:fldChar w:fldCharType="end"/>
      </w:r>
      <w:r w:rsidR="00DD1D76" w:rsidRPr="000E6A01">
        <w:rPr>
          <w:rFonts w:ascii="Calibri" w:eastAsia="Times New Roman" w:hAnsi="Calibri" w:cs="Arial"/>
          <w:sz w:val="16"/>
          <w:szCs w:val="22"/>
        </w:rPr>
        <w:t xml:space="preserve"> </w:t>
      </w:r>
      <w:r w:rsidR="00CA5DF7" w:rsidRPr="000E6A01">
        <w:rPr>
          <w:rFonts w:ascii="Calibri" w:hAnsi="Calibri" w:cs="MiloOT-Light"/>
          <w:sz w:val="16"/>
          <w:szCs w:val="22"/>
          <w:lang w:eastAsia="es-ES"/>
        </w:rPr>
        <w:t xml:space="preserve">Nearly </w:t>
      </w:r>
      <w:r w:rsidR="00342E23" w:rsidRPr="000E6A01">
        <w:rPr>
          <w:rFonts w:ascii="Calibri" w:hAnsi="Calibri" w:cs="MiloOT-Light"/>
          <w:sz w:val="16"/>
          <w:szCs w:val="22"/>
          <w:lang w:eastAsia="es-ES"/>
        </w:rPr>
        <w:t>4.3</w:t>
      </w:r>
      <w:r w:rsidR="00CA5DF7" w:rsidRPr="000E6A01">
        <w:rPr>
          <w:rFonts w:ascii="Calibri" w:hAnsi="Calibri" w:cs="MiloOT-Light"/>
          <w:sz w:val="16"/>
          <w:szCs w:val="22"/>
          <w:lang w:eastAsia="es-ES"/>
        </w:rPr>
        <w:t xml:space="preserve"> million</w:t>
      </w:r>
      <w:r w:rsidR="00342E23" w:rsidRPr="000E6A01">
        <w:rPr>
          <w:rFonts w:ascii="Calibri" w:hAnsi="Calibri" w:cs="MiloOT-Light"/>
          <w:sz w:val="16"/>
          <w:szCs w:val="22"/>
          <w:lang w:eastAsia="es-ES"/>
        </w:rPr>
        <w:t xml:space="preserve"> premature</w:t>
      </w:r>
      <w:r w:rsidR="00CA5DF7" w:rsidRPr="000E6A01">
        <w:rPr>
          <w:rFonts w:ascii="Calibri" w:hAnsi="Calibri" w:cs="MiloOT-Light"/>
          <w:sz w:val="16"/>
          <w:szCs w:val="22"/>
          <w:lang w:eastAsia="es-ES"/>
        </w:rPr>
        <w:t xml:space="preserve"> deaths per year are attributable to indoor air pollution and </w:t>
      </w:r>
      <w:r w:rsidR="00666267" w:rsidRPr="000E6A01">
        <w:rPr>
          <w:rFonts w:ascii="Calibri" w:hAnsi="Calibri" w:cs="MiloOT-Light"/>
          <w:sz w:val="16"/>
          <w:szCs w:val="22"/>
          <w:lang w:eastAsia="es-ES"/>
        </w:rPr>
        <w:t>roughly 3.7 million premature deaths are thought to be caused by outdoor air pollution (</w:t>
      </w:r>
      <w:r w:rsidR="00DD1D76" w:rsidRPr="000E6A01">
        <w:rPr>
          <w:rFonts w:ascii="Calibri" w:eastAsia="Times New Roman" w:hAnsi="Calibri" w:cs="Arial"/>
          <w:sz w:val="16"/>
          <w:szCs w:val="22"/>
        </w:rPr>
        <w:t>2012</w:t>
      </w:r>
      <w:r w:rsidR="00666267" w:rsidRPr="000E6A01">
        <w:rPr>
          <w:rFonts w:ascii="Calibri" w:eastAsia="Times New Roman" w:hAnsi="Calibri" w:cs="Arial"/>
          <w:sz w:val="16"/>
          <w:szCs w:val="22"/>
        </w:rPr>
        <w:t xml:space="preserve"> </w:t>
      </w:r>
      <w:r w:rsidR="00342E23" w:rsidRPr="000E6A01">
        <w:rPr>
          <w:rFonts w:ascii="Calibri" w:eastAsia="Times New Roman" w:hAnsi="Calibri" w:cs="Arial"/>
          <w:sz w:val="16"/>
          <w:szCs w:val="22"/>
        </w:rPr>
        <w:t xml:space="preserve">WHO </w:t>
      </w:r>
      <w:r w:rsidR="00666267" w:rsidRPr="000E6A01">
        <w:rPr>
          <w:rFonts w:ascii="Calibri" w:eastAsia="Times New Roman" w:hAnsi="Calibri" w:cs="Arial"/>
          <w:sz w:val="16"/>
          <w:szCs w:val="22"/>
        </w:rPr>
        <w:t>estimates).</w:t>
      </w:r>
      <w:r w:rsidR="00A87383" w:rsidRPr="000E6A01">
        <w:rPr>
          <w:rFonts w:ascii="Calibri" w:eastAsia="Times New Roman" w:hAnsi="Calibri" w:cs="Arial"/>
          <w:sz w:val="16"/>
          <w:szCs w:val="22"/>
        </w:rPr>
        <w:t>.</w:t>
      </w:r>
      <w:bookmarkStart w:id="1" w:name="_Ref316549765"/>
      <w:r w:rsidR="00885300" w:rsidRPr="000E6A01">
        <w:rPr>
          <w:rStyle w:val="EndnoteReference"/>
          <w:rFonts w:ascii="Calibri" w:eastAsia="Times New Roman" w:hAnsi="Calibri" w:cs="Arial"/>
          <w:sz w:val="16"/>
          <w:szCs w:val="22"/>
        </w:rPr>
        <w:endnoteReference w:id="1"/>
      </w:r>
      <w:bookmarkEnd w:id="1"/>
      <w:r w:rsidR="00F96083" w:rsidRPr="000E6A01">
        <w:rPr>
          <w:rFonts w:ascii="Calibri" w:eastAsia="Times New Roman" w:hAnsi="Calibri" w:cs="Arial"/>
          <w:sz w:val="16"/>
          <w:szCs w:val="22"/>
        </w:rPr>
        <w:t xml:space="preserve"> </w:t>
      </w:r>
      <w:r w:rsidR="00DB5DD0" w:rsidRPr="000E6A01">
        <w:rPr>
          <w:rFonts w:ascii="Calibri" w:hAnsi="Calibri" w:cs="MiloOT-Light"/>
          <w:sz w:val="16"/>
          <w:szCs w:val="22"/>
          <w:lang w:eastAsia="es-ES"/>
        </w:rPr>
        <w:t>Adverse health impacts result from particles in the air such as dirt, dust, soot, and smoke.</w:t>
      </w:r>
      <w:bookmarkStart w:id="2" w:name="_Ref316550796"/>
      <w:r w:rsidR="00DB5DD0" w:rsidRPr="000E6A01">
        <w:rPr>
          <w:rStyle w:val="EndnoteReference"/>
          <w:rFonts w:ascii="Calibri" w:hAnsi="Calibri" w:cs="MiloOT-Light"/>
          <w:sz w:val="16"/>
          <w:szCs w:val="22"/>
          <w:lang w:eastAsia="es-ES"/>
        </w:rPr>
        <w:endnoteReference w:id="2"/>
      </w:r>
      <w:bookmarkEnd w:id="2"/>
      <w:r w:rsidR="00E82420" w:rsidRPr="000E6A01">
        <w:rPr>
          <w:rFonts w:ascii="Calibri" w:hAnsi="Calibri" w:cs="MiloOT-Light"/>
          <w:sz w:val="16"/>
          <w:szCs w:val="22"/>
          <w:lang w:eastAsia="es-ES"/>
        </w:rPr>
        <w:t xml:space="preserve"> </w:t>
      </w:r>
      <w:r w:rsidR="00F81691" w:rsidRPr="000E6A01">
        <w:rPr>
          <w:rFonts w:ascii="Calibri" w:hAnsi="Calibri" w:cs="MiloOT-Light"/>
          <w:sz w:val="16"/>
          <w:szCs w:val="22"/>
          <w:lang w:eastAsia="es-ES"/>
        </w:rPr>
        <w:t>These pollutants are released by both human natural and sources</w:t>
      </w:r>
      <w:r w:rsidR="00FE021E" w:rsidRPr="000E6A01">
        <w:rPr>
          <w:rFonts w:ascii="Calibri" w:hAnsi="Calibri" w:cs="MiloOT-Light"/>
          <w:sz w:val="16"/>
          <w:szCs w:val="22"/>
          <w:lang w:eastAsia="es-ES"/>
        </w:rPr>
        <w:t>,</w:t>
      </w:r>
      <w:r w:rsidR="00FB5297" w:rsidRPr="000E6A01">
        <w:rPr>
          <w:rFonts w:ascii="Calibri" w:hAnsi="Calibri" w:cs="MiloOT-Light"/>
          <w:sz w:val="16"/>
          <w:szCs w:val="22"/>
          <w:lang w:eastAsia="es-ES"/>
        </w:rPr>
        <w:t xml:space="preserve"> </w:t>
      </w:r>
      <w:r w:rsidR="00ED3F06" w:rsidRPr="000E6A01">
        <w:rPr>
          <w:rFonts w:ascii="Calibri" w:hAnsi="Calibri" w:cs="MiloOT-Light"/>
          <w:sz w:val="16"/>
          <w:szCs w:val="22"/>
          <w:lang w:eastAsia="es-ES"/>
        </w:rPr>
        <w:t>such as through the burning of fossil fuels for electricity and transport</w:t>
      </w:r>
      <w:r w:rsidR="000476FE" w:rsidRPr="000E6A01">
        <w:rPr>
          <w:rFonts w:ascii="Calibri" w:hAnsi="Calibri" w:cs="MiloOT-Light"/>
          <w:sz w:val="16"/>
          <w:szCs w:val="22"/>
          <w:lang w:eastAsia="es-ES"/>
        </w:rPr>
        <w:t>, industrial processes, agricultural practices,</w:t>
      </w:r>
      <w:r w:rsidR="00F81691" w:rsidRPr="000E6A01">
        <w:rPr>
          <w:rFonts w:ascii="Calibri" w:hAnsi="Calibri" w:cs="MiloOT-Light"/>
          <w:sz w:val="16"/>
          <w:szCs w:val="22"/>
          <w:lang w:eastAsia="es-ES"/>
        </w:rPr>
        <w:t xml:space="preserve"> or</w:t>
      </w:r>
      <w:r w:rsidR="000476FE" w:rsidRPr="000E6A01">
        <w:rPr>
          <w:rFonts w:ascii="Calibri" w:hAnsi="Calibri" w:cs="MiloOT-Light"/>
          <w:sz w:val="16"/>
          <w:szCs w:val="22"/>
          <w:lang w:eastAsia="es-ES"/>
        </w:rPr>
        <w:t xml:space="preserve"> </w:t>
      </w:r>
      <w:r w:rsidR="003E50A8" w:rsidRPr="000E6A01">
        <w:rPr>
          <w:rFonts w:ascii="Calibri" w:hAnsi="Calibri" w:cs="MiloOT-Light"/>
          <w:sz w:val="16"/>
          <w:szCs w:val="22"/>
          <w:lang w:eastAsia="es-ES"/>
        </w:rPr>
        <w:t xml:space="preserve">forest fires, </w:t>
      </w:r>
      <w:r w:rsidR="000476FE" w:rsidRPr="000E6A01">
        <w:rPr>
          <w:rFonts w:ascii="Calibri" w:hAnsi="Calibri" w:cs="MiloOT-Light"/>
          <w:sz w:val="16"/>
          <w:szCs w:val="22"/>
          <w:lang w:eastAsia="es-ES"/>
        </w:rPr>
        <w:t>volcanic eruptions, and wind-blown dust.</w:t>
      </w:r>
      <w:bookmarkStart w:id="3" w:name="_Ref316551661"/>
      <w:r w:rsidR="005E3E69" w:rsidRPr="000E6A01">
        <w:rPr>
          <w:rStyle w:val="EndnoteReference"/>
          <w:rFonts w:ascii="Calibri" w:hAnsi="Calibri"/>
          <w:sz w:val="16"/>
          <w:szCs w:val="22"/>
        </w:rPr>
        <w:endnoteReference w:id="3"/>
      </w:r>
      <w:bookmarkEnd w:id="3"/>
    </w:p>
    <w:p w14:paraId="1BF03AB8" w14:textId="43DFEE58" w:rsidR="00BA091C" w:rsidRPr="000E6A01" w:rsidRDefault="00342E23" w:rsidP="000E6A01">
      <w:pPr>
        <w:pStyle w:val="ListParagraph"/>
        <w:shd w:val="clear" w:color="auto" w:fill="FFFFFF"/>
        <w:spacing w:after="240"/>
        <w:ind w:left="0"/>
        <w:rPr>
          <w:rFonts w:ascii="Calibri" w:eastAsia="Times New Roman" w:hAnsi="Calibri" w:cs="Arial"/>
          <w:color w:val="215868" w:themeColor="accent5" w:themeShade="80"/>
          <w:sz w:val="14"/>
          <w:szCs w:val="20"/>
        </w:rPr>
      </w:pPr>
      <w:r w:rsidRPr="000E6A01">
        <w:rPr>
          <w:noProof/>
          <w:sz w:val="18"/>
          <w:lang w:eastAsia="zh-TW"/>
        </w:rPr>
        <w:drawing>
          <wp:inline distT="0" distB="0" distL="0" distR="0" wp14:anchorId="00C76F41" wp14:editId="7E03B673">
            <wp:extent cx="2776151" cy="1943927"/>
            <wp:effectExtent l="0" t="0" r="5715" b="0"/>
            <wp:docPr id="3" name="Picture 3" descr="http://www.who.int/gho/phe/phe_016.jpg?u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ho.int/gho/phe/phe_016.jpg?ua=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4228" cy="1942581"/>
                    </a:xfrm>
                    <a:prstGeom prst="rect">
                      <a:avLst/>
                    </a:prstGeom>
                    <a:noFill/>
                    <a:ln>
                      <a:noFill/>
                    </a:ln>
                  </pic:spPr>
                </pic:pic>
              </a:graphicData>
            </a:graphic>
          </wp:inline>
        </w:drawing>
      </w:r>
    </w:p>
    <w:p w14:paraId="03E04D69" w14:textId="77777777" w:rsidR="00342E23" w:rsidRPr="000E6A01" w:rsidRDefault="00342E23" w:rsidP="000E6A01">
      <w:pPr>
        <w:shd w:val="clear" w:color="auto" w:fill="FFFFFF"/>
        <w:spacing w:after="240"/>
        <w:rPr>
          <w:rFonts w:ascii="Calibri" w:eastAsia="Times New Roman" w:hAnsi="Calibri" w:cs="Arial"/>
          <w:b/>
          <w:color w:val="215868" w:themeColor="accent5" w:themeShade="80"/>
          <w:sz w:val="18"/>
        </w:rPr>
      </w:pPr>
    </w:p>
    <w:p w14:paraId="7D7E4F6F" w14:textId="77777777" w:rsidR="00A851CD" w:rsidRPr="000E6A01" w:rsidRDefault="00A851CD" w:rsidP="000E6A01">
      <w:pPr>
        <w:shd w:val="clear" w:color="auto" w:fill="FFFFFF"/>
        <w:spacing w:after="240"/>
        <w:rPr>
          <w:rFonts w:ascii="Calibri" w:eastAsia="Times New Roman" w:hAnsi="Calibri" w:cs="Arial"/>
          <w:b/>
          <w:color w:val="215868" w:themeColor="accent5" w:themeShade="80"/>
          <w:sz w:val="18"/>
        </w:rPr>
      </w:pPr>
      <w:r w:rsidRPr="000E6A01">
        <w:rPr>
          <w:rFonts w:ascii="Calibri" w:eastAsia="Times New Roman" w:hAnsi="Calibri" w:cs="Arial"/>
          <w:b/>
          <w:color w:val="215868" w:themeColor="accent5" w:themeShade="80"/>
          <w:sz w:val="18"/>
        </w:rPr>
        <w:t>Health impacts</w:t>
      </w:r>
    </w:p>
    <w:p w14:paraId="77F45EB1" w14:textId="5424D6BD" w:rsidR="00666267" w:rsidRPr="000E6A01" w:rsidRDefault="00B8639D" w:rsidP="000E6A01">
      <w:pPr>
        <w:shd w:val="clear" w:color="auto" w:fill="FFFFFF"/>
        <w:spacing w:after="240"/>
        <w:rPr>
          <w:rFonts w:ascii="Calibri" w:hAnsi="Calibri" w:cs="MiloOT-Light"/>
          <w:sz w:val="16"/>
          <w:szCs w:val="22"/>
          <w:lang w:eastAsia="es-ES"/>
        </w:rPr>
      </w:pPr>
      <w:r w:rsidRPr="000E6A01">
        <w:rPr>
          <w:rFonts w:ascii="Calibri" w:hAnsi="Calibri" w:cs="MiloOT-Light"/>
          <w:sz w:val="16"/>
          <w:szCs w:val="22"/>
          <w:lang w:eastAsia="es-ES"/>
        </w:rPr>
        <w:t>Indoo</w:t>
      </w:r>
      <w:r w:rsidR="00CE44D5" w:rsidRPr="000E6A01">
        <w:rPr>
          <w:rFonts w:ascii="Calibri" w:hAnsi="Calibri" w:cs="MiloOT-Light"/>
          <w:sz w:val="16"/>
          <w:szCs w:val="22"/>
          <w:lang w:eastAsia="es-ES"/>
        </w:rPr>
        <w:t xml:space="preserve">r and outdoor air pollution can </w:t>
      </w:r>
      <w:r w:rsidR="00725D43" w:rsidRPr="000E6A01">
        <w:rPr>
          <w:rFonts w:ascii="Calibri" w:hAnsi="Calibri" w:cs="MiloOT-Light"/>
          <w:sz w:val="16"/>
          <w:szCs w:val="22"/>
          <w:lang w:eastAsia="es-ES"/>
        </w:rPr>
        <w:t>cause</w:t>
      </w:r>
      <w:r w:rsidR="00262EB9" w:rsidRPr="000E6A01">
        <w:rPr>
          <w:rFonts w:ascii="Calibri" w:hAnsi="Calibri" w:cs="MiloOT-Light"/>
          <w:sz w:val="16"/>
          <w:szCs w:val="22"/>
          <w:lang w:eastAsia="es-ES"/>
        </w:rPr>
        <w:t xml:space="preserve"> premature deaths and </w:t>
      </w:r>
      <w:proofErr w:type="spellStart"/>
      <w:r w:rsidR="00262EB9" w:rsidRPr="000E6A01">
        <w:rPr>
          <w:rFonts w:ascii="Calibri" w:hAnsi="Calibri" w:cs="MiloOT-Light"/>
          <w:sz w:val="16"/>
          <w:szCs w:val="22"/>
          <w:lang w:eastAsia="es-ES"/>
        </w:rPr>
        <w:t>illnesses</w:t>
      </w:r>
      <w:r w:rsidR="00666267" w:rsidRPr="000E6A01">
        <w:rPr>
          <w:rFonts w:ascii="Calibri" w:hAnsi="Calibri" w:cs="MiloOT-Light"/>
          <w:sz w:val="16"/>
          <w:szCs w:val="22"/>
          <w:lang w:eastAsia="es-ES"/>
        </w:rPr>
        <w:t>.</w:t>
      </w:r>
      <w:r w:rsidR="004423AB" w:rsidRPr="000E6A01">
        <w:rPr>
          <w:rFonts w:ascii="Calibri" w:hAnsi="Calibri" w:cs="MiloOT-Light"/>
          <w:sz w:val="16"/>
          <w:szCs w:val="22"/>
          <w:lang w:eastAsia="es-ES"/>
        </w:rPr>
        <w:fldChar w:fldCharType="begin"/>
      </w:r>
      <w:r w:rsidR="004423AB" w:rsidRPr="000E6A01">
        <w:rPr>
          <w:rFonts w:ascii="Calibri" w:hAnsi="Calibri" w:cs="MiloOT-Light"/>
          <w:sz w:val="16"/>
          <w:szCs w:val="22"/>
          <w:lang w:eastAsia="es-ES"/>
        </w:rPr>
        <w:instrText xml:space="preserve"> NOTEREF _Ref316549404 \f \h </w:instrText>
      </w:r>
      <w:r w:rsidR="00683278" w:rsidRPr="000E6A01">
        <w:rPr>
          <w:rFonts w:ascii="Calibri" w:hAnsi="Calibri" w:cs="MiloOT-Light"/>
          <w:sz w:val="16"/>
          <w:szCs w:val="22"/>
          <w:lang w:eastAsia="es-ES"/>
        </w:rPr>
        <w:instrText xml:space="preserve"> \* MERGEFORMAT </w:instrText>
      </w:r>
      <w:r w:rsidR="004423AB" w:rsidRPr="000E6A01">
        <w:rPr>
          <w:rFonts w:ascii="Calibri" w:hAnsi="Calibri" w:cs="MiloOT-Light"/>
          <w:sz w:val="16"/>
          <w:szCs w:val="22"/>
          <w:lang w:eastAsia="es-ES"/>
        </w:rPr>
        <w:fldChar w:fldCharType="separate"/>
      </w:r>
      <w:r w:rsidR="000E6A01">
        <w:rPr>
          <w:rFonts w:ascii="Calibri" w:hAnsi="Calibri" w:cs="MiloOT-Light"/>
          <w:b/>
          <w:bCs/>
          <w:sz w:val="16"/>
          <w:szCs w:val="22"/>
          <w:lang w:eastAsia="es-ES"/>
        </w:rPr>
        <w:t>Error</w:t>
      </w:r>
      <w:proofErr w:type="spellEnd"/>
      <w:r w:rsidR="000E6A01">
        <w:rPr>
          <w:rFonts w:ascii="Calibri" w:hAnsi="Calibri" w:cs="MiloOT-Light"/>
          <w:b/>
          <w:bCs/>
          <w:sz w:val="16"/>
          <w:szCs w:val="22"/>
          <w:lang w:eastAsia="es-ES"/>
        </w:rPr>
        <w:t>! Bookmark not defined.</w:t>
      </w:r>
      <w:r w:rsidR="004423AB" w:rsidRPr="000E6A01">
        <w:rPr>
          <w:rFonts w:ascii="Calibri" w:hAnsi="Calibri" w:cs="MiloOT-Light"/>
          <w:sz w:val="16"/>
          <w:szCs w:val="22"/>
          <w:lang w:eastAsia="es-ES"/>
        </w:rPr>
        <w:fldChar w:fldCharType="end"/>
      </w:r>
      <w:r w:rsidR="00666267" w:rsidRPr="000E6A01">
        <w:rPr>
          <w:rFonts w:ascii="Calibri" w:hAnsi="Calibri" w:cs="MiloOT-Light"/>
          <w:sz w:val="16"/>
          <w:szCs w:val="22"/>
          <w:lang w:eastAsia="es-ES"/>
        </w:rPr>
        <w:t xml:space="preserve"> </w:t>
      </w:r>
      <w:r w:rsidR="00342E23" w:rsidRPr="000E6A01">
        <w:rPr>
          <w:rFonts w:ascii="Calibri" w:hAnsi="Calibri" w:cs="MiloOT-Light"/>
          <w:sz w:val="16"/>
          <w:szCs w:val="22"/>
          <w:lang w:eastAsia="es-ES"/>
        </w:rPr>
        <w:t>Both</w:t>
      </w:r>
      <w:r w:rsidR="00666267" w:rsidRPr="000E6A01">
        <w:rPr>
          <w:rFonts w:ascii="Calibri" w:hAnsi="Calibri" w:cs="MiloOT-Light"/>
          <w:sz w:val="16"/>
          <w:szCs w:val="22"/>
          <w:lang w:eastAsia="es-ES"/>
        </w:rPr>
        <w:t xml:space="preserve"> short- and long-term exposure to air pollutants can have impacts on health, </w:t>
      </w:r>
      <w:r w:rsidR="00342E23" w:rsidRPr="000E6A01">
        <w:rPr>
          <w:rFonts w:ascii="Calibri" w:hAnsi="Calibri" w:cs="MiloOT-Light"/>
          <w:sz w:val="16"/>
          <w:szCs w:val="22"/>
          <w:lang w:eastAsia="es-ES"/>
        </w:rPr>
        <w:t xml:space="preserve">primarily </w:t>
      </w:r>
      <w:proofErr w:type="gramStart"/>
      <w:r w:rsidR="00342E23" w:rsidRPr="000E6A01">
        <w:rPr>
          <w:rFonts w:ascii="Calibri" w:hAnsi="Calibri" w:cs="MiloOT-Light"/>
          <w:sz w:val="16"/>
          <w:szCs w:val="22"/>
          <w:lang w:eastAsia="es-ES"/>
        </w:rPr>
        <w:t>manifesting</w:t>
      </w:r>
      <w:r w:rsidR="003044A7" w:rsidRPr="000E6A01">
        <w:rPr>
          <w:rFonts w:ascii="Calibri" w:hAnsi="Calibri" w:cs="MiloOT-Light"/>
          <w:sz w:val="16"/>
          <w:szCs w:val="22"/>
          <w:lang w:eastAsia="es-ES"/>
        </w:rPr>
        <w:t xml:space="preserve">  in</w:t>
      </w:r>
      <w:proofErr w:type="gramEnd"/>
      <w:r w:rsidR="003044A7" w:rsidRPr="000E6A01">
        <w:rPr>
          <w:rFonts w:ascii="Calibri" w:hAnsi="Calibri" w:cs="MiloOT-Light"/>
          <w:sz w:val="16"/>
          <w:szCs w:val="22"/>
          <w:lang w:eastAsia="es-ES"/>
        </w:rPr>
        <w:t xml:space="preserve"> respiratory and cardiovascular illness</w:t>
      </w:r>
      <w:r w:rsidR="00666267" w:rsidRPr="000E6A01">
        <w:rPr>
          <w:rFonts w:ascii="Calibri" w:hAnsi="Calibri" w:cs="MiloOT-Light"/>
          <w:sz w:val="16"/>
          <w:szCs w:val="22"/>
          <w:lang w:eastAsia="es-ES"/>
        </w:rPr>
        <w:t xml:space="preserve">. </w:t>
      </w:r>
      <w:r w:rsidR="00342E23" w:rsidRPr="000E6A01">
        <w:rPr>
          <w:rFonts w:ascii="Calibri" w:hAnsi="Calibri" w:cs="MiloOT-Light"/>
          <w:sz w:val="16"/>
          <w:szCs w:val="22"/>
          <w:lang w:eastAsia="es-ES"/>
        </w:rPr>
        <w:t>Studies have also indicated that air pollution can result in deposits of toxins in the body, which may lead to birth defects, developmental delays in children, and a suppressed immune system (</w:t>
      </w:r>
      <w:proofErr w:type="spellStart"/>
      <w:r w:rsidR="00342E23" w:rsidRPr="000E6A01">
        <w:rPr>
          <w:rFonts w:ascii="Calibri" w:hAnsi="Calibri" w:cs="MiloOT-Light"/>
          <w:sz w:val="16"/>
          <w:szCs w:val="22"/>
          <w:lang w:eastAsia="es-ES"/>
        </w:rPr>
        <w:t>Kampa</w:t>
      </w:r>
      <w:proofErr w:type="spellEnd"/>
      <w:r w:rsidR="00342E23" w:rsidRPr="000E6A01">
        <w:rPr>
          <w:rFonts w:ascii="Calibri" w:hAnsi="Calibri" w:cs="MiloOT-Light"/>
          <w:sz w:val="16"/>
          <w:szCs w:val="22"/>
          <w:lang w:eastAsia="es-ES"/>
        </w:rPr>
        <w:t xml:space="preserve"> et al. 2008). I</w:t>
      </w:r>
      <w:r w:rsidR="001A32C5" w:rsidRPr="000E6A01">
        <w:rPr>
          <w:rFonts w:ascii="Calibri" w:hAnsi="Calibri" w:cs="MiloOT-Light"/>
          <w:sz w:val="16"/>
          <w:szCs w:val="22"/>
          <w:lang w:eastAsia="es-ES"/>
        </w:rPr>
        <w:t>mproving air quality can reduce the</w:t>
      </w:r>
      <w:r w:rsidR="00342E23" w:rsidRPr="000E6A01">
        <w:rPr>
          <w:rFonts w:ascii="Calibri" w:hAnsi="Calibri" w:cs="MiloOT-Light"/>
          <w:sz w:val="16"/>
          <w:szCs w:val="22"/>
          <w:lang w:eastAsia="es-ES"/>
        </w:rPr>
        <w:t>se</w:t>
      </w:r>
      <w:r w:rsidR="001A32C5" w:rsidRPr="000E6A01">
        <w:rPr>
          <w:rFonts w:ascii="Calibri" w:hAnsi="Calibri" w:cs="MiloOT-Light"/>
          <w:sz w:val="16"/>
          <w:szCs w:val="22"/>
          <w:lang w:eastAsia="es-ES"/>
        </w:rPr>
        <w:t xml:space="preserve"> burden</w:t>
      </w:r>
      <w:r w:rsidR="00342E23" w:rsidRPr="000E6A01">
        <w:rPr>
          <w:rFonts w:ascii="Calibri" w:hAnsi="Calibri" w:cs="MiloOT-Light"/>
          <w:sz w:val="16"/>
          <w:szCs w:val="22"/>
          <w:lang w:eastAsia="es-ES"/>
        </w:rPr>
        <w:t>s</w:t>
      </w:r>
      <w:r w:rsidR="001A32C5" w:rsidRPr="000E6A01">
        <w:rPr>
          <w:rFonts w:ascii="Calibri" w:hAnsi="Calibri" w:cs="MiloOT-Light"/>
          <w:sz w:val="16"/>
          <w:szCs w:val="22"/>
          <w:lang w:eastAsia="es-ES"/>
        </w:rPr>
        <w:t xml:space="preserve"> of disease</w:t>
      </w:r>
      <w:r w:rsidR="003044A7" w:rsidRPr="000E6A01">
        <w:rPr>
          <w:rFonts w:ascii="Calibri" w:hAnsi="Calibri" w:cs="MiloOT-Light"/>
          <w:sz w:val="16"/>
          <w:szCs w:val="22"/>
          <w:lang w:eastAsia="es-ES"/>
        </w:rPr>
        <w:t>.</w:t>
      </w:r>
      <w:r w:rsidR="00B00C20" w:rsidRPr="000E6A01">
        <w:rPr>
          <w:rFonts w:ascii="Calibri" w:hAnsi="Calibri" w:cs="MiloOT-Light"/>
          <w:sz w:val="16"/>
          <w:szCs w:val="22"/>
          <w:lang w:eastAsia="es-ES"/>
        </w:rPr>
        <w:fldChar w:fldCharType="begin"/>
      </w:r>
      <w:r w:rsidR="00B00C20" w:rsidRPr="000E6A01">
        <w:rPr>
          <w:rFonts w:ascii="Calibri" w:hAnsi="Calibri" w:cs="MiloOT-Light"/>
          <w:sz w:val="16"/>
          <w:szCs w:val="22"/>
          <w:lang w:eastAsia="es-ES"/>
        </w:rPr>
        <w:instrText xml:space="preserve"> NOTEREF _Ref316549765 \f \h </w:instrText>
      </w:r>
      <w:r w:rsidR="00683278" w:rsidRPr="000E6A01">
        <w:rPr>
          <w:rFonts w:ascii="Calibri" w:hAnsi="Calibri" w:cs="MiloOT-Light"/>
          <w:sz w:val="16"/>
          <w:szCs w:val="22"/>
          <w:lang w:eastAsia="es-ES"/>
        </w:rPr>
        <w:instrText xml:space="preserve"> \* MERGEFORMAT </w:instrText>
      </w:r>
      <w:r w:rsidR="00B00C20" w:rsidRPr="000E6A01">
        <w:rPr>
          <w:rFonts w:ascii="Calibri" w:hAnsi="Calibri" w:cs="MiloOT-Light"/>
          <w:sz w:val="16"/>
          <w:szCs w:val="22"/>
          <w:lang w:eastAsia="es-ES"/>
        </w:rPr>
      </w:r>
      <w:r w:rsidR="00B00C20" w:rsidRPr="000E6A01">
        <w:rPr>
          <w:rFonts w:ascii="Calibri" w:hAnsi="Calibri" w:cs="MiloOT-Light"/>
          <w:sz w:val="16"/>
          <w:szCs w:val="22"/>
          <w:lang w:eastAsia="es-ES"/>
        </w:rPr>
        <w:fldChar w:fldCharType="separate"/>
      </w:r>
      <w:r w:rsidR="000E6A01" w:rsidRPr="000E6A01">
        <w:rPr>
          <w:rStyle w:val="EndnoteReference"/>
          <w:sz w:val="18"/>
        </w:rPr>
        <w:t>1</w:t>
      </w:r>
      <w:r w:rsidR="00B00C20" w:rsidRPr="000E6A01">
        <w:rPr>
          <w:rFonts w:ascii="Calibri" w:hAnsi="Calibri" w:cs="MiloOT-Light"/>
          <w:sz w:val="16"/>
          <w:szCs w:val="22"/>
          <w:lang w:eastAsia="es-ES"/>
        </w:rPr>
        <w:fldChar w:fldCharType="end"/>
      </w:r>
      <w:r w:rsidR="003044A7" w:rsidRPr="000E6A01">
        <w:rPr>
          <w:rFonts w:ascii="Calibri" w:hAnsi="Calibri" w:cs="MiloOT-Light"/>
          <w:sz w:val="16"/>
          <w:szCs w:val="22"/>
          <w:lang w:eastAsia="es-ES"/>
        </w:rPr>
        <w:t xml:space="preserve"> </w:t>
      </w:r>
      <w:r w:rsidR="00C40281" w:rsidRPr="000E6A01">
        <w:rPr>
          <w:rFonts w:ascii="Calibri" w:hAnsi="Calibri" w:cs="MiloOT-Light"/>
          <w:sz w:val="16"/>
          <w:szCs w:val="22"/>
          <w:lang w:eastAsia="es-ES"/>
        </w:rPr>
        <w:t>Some of the d</w:t>
      </w:r>
      <w:r w:rsidR="00337791" w:rsidRPr="000E6A01">
        <w:rPr>
          <w:rFonts w:ascii="Calibri" w:hAnsi="Calibri" w:cs="MiloOT-Light"/>
          <w:sz w:val="16"/>
          <w:szCs w:val="22"/>
          <w:lang w:eastAsia="es-ES"/>
        </w:rPr>
        <w:t xml:space="preserve">iseases </w:t>
      </w:r>
      <w:r w:rsidR="00A008C6" w:rsidRPr="000E6A01">
        <w:rPr>
          <w:rFonts w:ascii="Calibri" w:hAnsi="Calibri" w:cs="MiloOT-Light"/>
          <w:sz w:val="16"/>
          <w:szCs w:val="22"/>
          <w:lang w:eastAsia="es-ES"/>
        </w:rPr>
        <w:t>linked</w:t>
      </w:r>
      <w:r w:rsidR="00B00C20" w:rsidRPr="000E6A01">
        <w:rPr>
          <w:rFonts w:ascii="Calibri" w:hAnsi="Calibri" w:cs="MiloOT-Light"/>
          <w:sz w:val="16"/>
          <w:szCs w:val="22"/>
          <w:lang w:eastAsia="es-ES"/>
        </w:rPr>
        <w:t xml:space="preserve"> </w:t>
      </w:r>
      <w:r w:rsidR="00C15FF8" w:rsidRPr="000E6A01">
        <w:rPr>
          <w:rFonts w:ascii="Calibri" w:hAnsi="Calibri" w:cs="MiloOT-Light"/>
          <w:sz w:val="16"/>
          <w:szCs w:val="22"/>
          <w:lang w:eastAsia="es-ES"/>
        </w:rPr>
        <w:t xml:space="preserve">with </w:t>
      </w:r>
      <w:r w:rsidR="00F37798" w:rsidRPr="000E6A01">
        <w:rPr>
          <w:rFonts w:ascii="Calibri" w:hAnsi="Calibri" w:cs="MiloOT-Light"/>
          <w:sz w:val="16"/>
          <w:szCs w:val="22"/>
          <w:lang w:eastAsia="es-ES"/>
        </w:rPr>
        <w:t>air pollution</w:t>
      </w:r>
      <w:r w:rsidR="00B00C20" w:rsidRPr="000E6A01">
        <w:rPr>
          <w:rFonts w:ascii="Calibri" w:hAnsi="Calibri" w:cs="MiloOT-Light"/>
          <w:sz w:val="16"/>
          <w:szCs w:val="22"/>
          <w:lang w:eastAsia="es-ES"/>
        </w:rPr>
        <w:t xml:space="preserve"> include</w:t>
      </w:r>
      <w:r w:rsidR="00666267" w:rsidRPr="000E6A01">
        <w:rPr>
          <w:rFonts w:ascii="Calibri" w:hAnsi="Calibri" w:cs="MiloOT-Light"/>
          <w:sz w:val="16"/>
          <w:szCs w:val="22"/>
          <w:lang w:eastAsia="es-ES"/>
        </w:rPr>
        <w:t>:</w:t>
      </w:r>
    </w:p>
    <w:p w14:paraId="7AA34BC1" w14:textId="009A2C9F" w:rsidR="00666267" w:rsidRPr="000E6A01" w:rsidRDefault="00666267" w:rsidP="000E6A01">
      <w:pPr>
        <w:pStyle w:val="ListParagraph"/>
        <w:numPr>
          <w:ilvl w:val="0"/>
          <w:numId w:val="5"/>
        </w:numPr>
        <w:shd w:val="clear" w:color="auto" w:fill="FFFFFF"/>
        <w:spacing w:after="240"/>
        <w:rPr>
          <w:rFonts w:ascii="Calibri" w:hAnsi="Calibri" w:cs="MiloOT-Light"/>
          <w:sz w:val="16"/>
          <w:szCs w:val="22"/>
          <w:lang w:eastAsia="es-ES"/>
        </w:rPr>
      </w:pPr>
      <w:r w:rsidRPr="000E6A01">
        <w:rPr>
          <w:rFonts w:ascii="Calibri" w:hAnsi="Calibri" w:cs="MiloOT-Light"/>
          <w:sz w:val="16"/>
          <w:szCs w:val="22"/>
          <w:lang w:eastAsia="es-ES"/>
        </w:rPr>
        <w:t>Difficulty breathing</w:t>
      </w:r>
    </w:p>
    <w:p w14:paraId="659E2FBC" w14:textId="5932716D" w:rsidR="00666267" w:rsidRPr="000E6A01" w:rsidRDefault="00666267" w:rsidP="000E6A01">
      <w:pPr>
        <w:pStyle w:val="ListParagraph"/>
        <w:numPr>
          <w:ilvl w:val="0"/>
          <w:numId w:val="5"/>
        </w:numPr>
        <w:shd w:val="clear" w:color="auto" w:fill="FFFFFF"/>
        <w:spacing w:after="240"/>
        <w:rPr>
          <w:rFonts w:ascii="Calibri" w:hAnsi="Calibri" w:cs="MiloOT-Light"/>
          <w:sz w:val="16"/>
          <w:szCs w:val="22"/>
          <w:lang w:eastAsia="es-ES"/>
        </w:rPr>
      </w:pPr>
      <w:r w:rsidRPr="000E6A01">
        <w:rPr>
          <w:rFonts w:ascii="Calibri" w:hAnsi="Calibri" w:cs="MiloOT-Light"/>
          <w:sz w:val="16"/>
          <w:szCs w:val="22"/>
          <w:lang w:eastAsia="es-ES"/>
        </w:rPr>
        <w:t>Skin irritation</w:t>
      </w:r>
    </w:p>
    <w:p w14:paraId="7F9D6847" w14:textId="244EED33" w:rsidR="00666267" w:rsidRPr="000E6A01" w:rsidRDefault="00B00C20" w:rsidP="000E6A01">
      <w:pPr>
        <w:pStyle w:val="ListParagraph"/>
        <w:numPr>
          <w:ilvl w:val="0"/>
          <w:numId w:val="5"/>
        </w:numPr>
        <w:shd w:val="clear" w:color="auto" w:fill="FFFFFF"/>
        <w:spacing w:after="240"/>
        <w:rPr>
          <w:rFonts w:ascii="Calibri" w:hAnsi="Calibri" w:cs="MiloOT-Light"/>
          <w:sz w:val="16"/>
          <w:szCs w:val="22"/>
          <w:lang w:eastAsia="es-ES"/>
        </w:rPr>
      </w:pPr>
      <w:r w:rsidRPr="000E6A01">
        <w:rPr>
          <w:rFonts w:ascii="Calibri" w:hAnsi="Calibri" w:cs="MiloOT-Light"/>
          <w:sz w:val="16"/>
          <w:szCs w:val="22"/>
          <w:lang w:eastAsia="es-ES"/>
        </w:rPr>
        <w:t>acute respiratory disease,</w:t>
      </w:r>
      <w:r w:rsidR="004A386B" w:rsidRPr="000E6A01">
        <w:rPr>
          <w:rFonts w:ascii="Calibri" w:hAnsi="Calibri" w:cs="MiloOT-Light"/>
          <w:sz w:val="16"/>
          <w:szCs w:val="22"/>
          <w:lang w:eastAsia="es-ES"/>
        </w:rPr>
        <w:t xml:space="preserve"> </w:t>
      </w:r>
    </w:p>
    <w:p w14:paraId="3A973D53" w14:textId="571873E4" w:rsidR="00342E23" w:rsidRPr="000E6A01" w:rsidRDefault="00342E23" w:rsidP="000E6A01">
      <w:pPr>
        <w:pStyle w:val="ListParagraph"/>
        <w:numPr>
          <w:ilvl w:val="0"/>
          <w:numId w:val="5"/>
        </w:numPr>
        <w:shd w:val="clear" w:color="auto" w:fill="FFFFFF"/>
        <w:spacing w:after="240"/>
        <w:rPr>
          <w:rFonts w:ascii="Calibri" w:hAnsi="Calibri" w:cs="MiloOT-Light"/>
          <w:sz w:val="16"/>
          <w:szCs w:val="22"/>
          <w:lang w:eastAsia="es-ES"/>
        </w:rPr>
      </w:pPr>
      <w:r w:rsidRPr="000E6A01">
        <w:rPr>
          <w:rFonts w:ascii="Calibri" w:hAnsi="Calibri" w:cs="MiloOT-Light"/>
          <w:sz w:val="16"/>
          <w:szCs w:val="22"/>
          <w:lang w:eastAsia="es-ES"/>
        </w:rPr>
        <w:t>pneumonia</w:t>
      </w:r>
    </w:p>
    <w:p w14:paraId="6A3C11C4" w14:textId="02EE7D85" w:rsidR="00666267" w:rsidRPr="000E6A01" w:rsidRDefault="00B00C20" w:rsidP="000E6A01">
      <w:pPr>
        <w:pStyle w:val="ListParagraph"/>
        <w:numPr>
          <w:ilvl w:val="0"/>
          <w:numId w:val="5"/>
        </w:numPr>
        <w:shd w:val="clear" w:color="auto" w:fill="FFFFFF"/>
        <w:spacing w:after="240"/>
        <w:rPr>
          <w:rFonts w:ascii="Calibri" w:hAnsi="Calibri" w:cs="MiloOT-Light"/>
          <w:sz w:val="16"/>
          <w:szCs w:val="22"/>
          <w:lang w:eastAsia="es-ES"/>
        </w:rPr>
      </w:pPr>
      <w:r w:rsidRPr="000E6A01">
        <w:rPr>
          <w:rFonts w:ascii="Calibri" w:hAnsi="Calibri" w:cs="MiloOT-Light"/>
          <w:sz w:val="16"/>
          <w:szCs w:val="22"/>
          <w:lang w:eastAsia="es-ES"/>
        </w:rPr>
        <w:t>chronic obstructive pulmonary diseas</w:t>
      </w:r>
      <w:r w:rsidR="00AB555C" w:rsidRPr="000E6A01">
        <w:rPr>
          <w:rFonts w:ascii="Calibri" w:hAnsi="Calibri" w:cs="MiloOT-Light"/>
          <w:sz w:val="16"/>
          <w:szCs w:val="22"/>
          <w:lang w:eastAsia="es-ES"/>
        </w:rPr>
        <w:t>e</w:t>
      </w:r>
      <w:r w:rsidR="00BF27FD" w:rsidRPr="000E6A01">
        <w:rPr>
          <w:rFonts w:ascii="Calibri" w:hAnsi="Calibri" w:cs="MiloOT-Light"/>
          <w:sz w:val="16"/>
          <w:szCs w:val="22"/>
          <w:lang w:eastAsia="es-ES"/>
        </w:rPr>
        <w:t>s</w:t>
      </w:r>
      <w:r w:rsidR="00AB555C" w:rsidRPr="000E6A01">
        <w:rPr>
          <w:rFonts w:ascii="Calibri" w:hAnsi="Calibri" w:cs="MiloOT-Light"/>
          <w:sz w:val="16"/>
          <w:szCs w:val="22"/>
          <w:lang w:eastAsia="es-ES"/>
        </w:rPr>
        <w:t xml:space="preserve"> (COPD), </w:t>
      </w:r>
    </w:p>
    <w:p w14:paraId="2F521D01" w14:textId="77777777" w:rsidR="00666267" w:rsidRPr="000E6A01" w:rsidRDefault="00AB555C" w:rsidP="000E6A01">
      <w:pPr>
        <w:pStyle w:val="ListParagraph"/>
        <w:numPr>
          <w:ilvl w:val="0"/>
          <w:numId w:val="5"/>
        </w:numPr>
        <w:shd w:val="clear" w:color="auto" w:fill="FFFFFF"/>
        <w:spacing w:after="240"/>
        <w:rPr>
          <w:rFonts w:ascii="Calibri" w:hAnsi="Calibri" w:cs="MiloOT-Light"/>
          <w:sz w:val="16"/>
          <w:szCs w:val="22"/>
          <w:lang w:eastAsia="es-ES"/>
        </w:rPr>
      </w:pPr>
      <w:r w:rsidRPr="000E6A01">
        <w:rPr>
          <w:rFonts w:ascii="Calibri" w:hAnsi="Calibri" w:cs="MiloOT-Light"/>
          <w:sz w:val="16"/>
          <w:szCs w:val="22"/>
          <w:lang w:eastAsia="es-ES"/>
        </w:rPr>
        <w:t>asthma,</w:t>
      </w:r>
    </w:p>
    <w:p w14:paraId="7D2C0BBF" w14:textId="12520F71" w:rsidR="00342E23" w:rsidRPr="000E6A01" w:rsidRDefault="00342E23" w:rsidP="000E6A01">
      <w:pPr>
        <w:pStyle w:val="ListParagraph"/>
        <w:numPr>
          <w:ilvl w:val="0"/>
          <w:numId w:val="5"/>
        </w:numPr>
        <w:shd w:val="clear" w:color="auto" w:fill="FFFFFF"/>
        <w:spacing w:after="240"/>
        <w:rPr>
          <w:rFonts w:ascii="Calibri" w:hAnsi="Calibri" w:cs="MiloOT-Light"/>
          <w:sz w:val="16"/>
          <w:szCs w:val="22"/>
          <w:lang w:eastAsia="es-ES"/>
        </w:rPr>
      </w:pPr>
      <w:r w:rsidRPr="000E6A01">
        <w:rPr>
          <w:rFonts w:ascii="Calibri" w:hAnsi="Calibri" w:cs="MiloOT-Light"/>
          <w:sz w:val="16"/>
          <w:szCs w:val="22"/>
          <w:lang w:eastAsia="es-ES"/>
        </w:rPr>
        <w:t xml:space="preserve">stroke, </w:t>
      </w:r>
    </w:p>
    <w:p w14:paraId="4771EF95" w14:textId="71271766" w:rsidR="00666267" w:rsidRPr="000E6A01" w:rsidRDefault="007732E9" w:rsidP="000E6A01">
      <w:pPr>
        <w:pStyle w:val="ListParagraph"/>
        <w:numPr>
          <w:ilvl w:val="0"/>
          <w:numId w:val="5"/>
        </w:numPr>
        <w:shd w:val="clear" w:color="auto" w:fill="FFFFFF"/>
        <w:spacing w:after="240"/>
        <w:rPr>
          <w:rFonts w:ascii="Calibri" w:hAnsi="Calibri" w:cs="MiloOT-Light"/>
          <w:sz w:val="16"/>
          <w:szCs w:val="22"/>
          <w:lang w:eastAsia="es-ES"/>
        </w:rPr>
      </w:pPr>
      <w:proofErr w:type="spellStart"/>
      <w:r w:rsidRPr="000E6A01">
        <w:rPr>
          <w:rFonts w:ascii="Calibri" w:hAnsi="Calibri" w:cs="MiloOT-Light"/>
          <w:sz w:val="16"/>
          <w:szCs w:val="22"/>
          <w:lang w:eastAsia="es-ES"/>
        </w:rPr>
        <w:t>ischaemic</w:t>
      </w:r>
      <w:proofErr w:type="spellEnd"/>
      <w:r w:rsidRPr="000E6A01">
        <w:rPr>
          <w:rFonts w:ascii="Calibri" w:hAnsi="Calibri" w:cs="MiloOT-Light"/>
          <w:sz w:val="16"/>
          <w:szCs w:val="22"/>
          <w:lang w:eastAsia="es-ES"/>
        </w:rPr>
        <w:t xml:space="preserve"> heart disease</w:t>
      </w:r>
      <w:r w:rsidR="00DA6B17" w:rsidRPr="000E6A01">
        <w:rPr>
          <w:rFonts w:ascii="Calibri" w:hAnsi="Calibri" w:cs="MiloOT-Light"/>
          <w:sz w:val="16"/>
          <w:szCs w:val="22"/>
          <w:lang w:eastAsia="es-ES"/>
        </w:rPr>
        <w:t xml:space="preserve">, </w:t>
      </w:r>
    </w:p>
    <w:p w14:paraId="6D35FAAC" w14:textId="0D66C801" w:rsidR="00AB555C" w:rsidRPr="000E6A01" w:rsidRDefault="00DA6B17" w:rsidP="000E6A01">
      <w:pPr>
        <w:pStyle w:val="ListParagraph"/>
        <w:numPr>
          <w:ilvl w:val="0"/>
          <w:numId w:val="5"/>
        </w:numPr>
        <w:shd w:val="clear" w:color="auto" w:fill="FFFFFF"/>
        <w:spacing w:after="240"/>
        <w:rPr>
          <w:rFonts w:ascii="Calibri" w:hAnsi="Calibri" w:cs="MiloOT-Light"/>
          <w:sz w:val="16"/>
          <w:szCs w:val="22"/>
          <w:lang w:eastAsia="es-ES"/>
        </w:rPr>
      </w:pPr>
      <w:proofErr w:type="gramStart"/>
      <w:r w:rsidRPr="000E6A01">
        <w:rPr>
          <w:rFonts w:ascii="Calibri" w:hAnsi="Calibri" w:cs="MiloOT-Light"/>
          <w:sz w:val="16"/>
          <w:szCs w:val="22"/>
          <w:lang w:eastAsia="es-ES"/>
        </w:rPr>
        <w:t>cancer</w:t>
      </w:r>
      <w:proofErr w:type="gramEnd"/>
      <w:r w:rsidR="00AB555C" w:rsidRPr="000E6A01">
        <w:rPr>
          <w:rFonts w:ascii="Calibri" w:hAnsi="Calibri" w:cs="MiloOT-Light"/>
          <w:sz w:val="16"/>
          <w:szCs w:val="22"/>
          <w:lang w:eastAsia="es-ES"/>
        </w:rPr>
        <w:t>.</w:t>
      </w:r>
      <w:r w:rsidR="001D4EEC" w:rsidRPr="000E6A01">
        <w:rPr>
          <w:rStyle w:val="EndnoteReference"/>
          <w:rFonts w:ascii="Calibri" w:hAnsi="Calibri" w:cs="MiloOT-Light"/>
          <w:sz w:val="16"/>
          <w:szCs w:val="22"/>
          <w:lang w:eastAsia="es-ES"/>
        </w:rPr>
        <w:endnoteReference w:id="4"/>
      </w:r>
      <w:r w:rsidR="00D30B59" w:rsidRPr="000E6A01">
        <w:rPr>
          <w:rFonts w:ascii="Calibri" w:hAnsi="Calibri" w:cs="MiloOT-Light"/>
          <w:sz w:val="16"/>
          <w:szCs w:val="22"/>
          <w:lang w:eastAsia="es-ES"/>
        </w:rPr>
        <w:t xml:space="preserve"> </w:t>
      </w:r>
    </w:p>
    <w:p w14:paraId="075CA1FC" w14:textId="6BB67E9E" w:rsidR="00AF096B" w:rsidRPr="000E6A01" w:rsidRDefault="00A851CD" w:rsidP="000E6A01">
      <w:pPr>
        <w:spacing w:after="240"/>
        <w:rPr>
          <w:rFonts w:ascii="Calibri" w:eastAsia="Times New Roman" w:hAnsi="Calibri" w:cs="Arial"/>
          <w:b/>
          <w:color w:val="215868" w:themeColor="accent5" w:themeShade="80"/>
          <w:sz w:val="18"/>
        </w:rPr>
      </w:pPr>
      <w:r w:rsidRPr="000E6A01">
        <w:rPr>
          <w:rFonts w:ascii="Calibri" w:eastAsia="Times New Roman" w:hAnsi="Calibri" w:cs="Arial"/>
          <w:b/>
          <w:color w:val="215868" w:themeColor="accent5" w:themeShade="80"/>
          <w:sz w:val="18"/>
        </w:rPr>
        <w:t>Mechanisms</w:t>
      </w:r>
    </w:p>
    <w:p w14:paraId="420280B4" w14:textId="0374EE96" w:rsidR="00A851CD" w:rsidRPr="000E6A01" w:rsidRDefault="00AF096B" w:rsidP="000E6A01">
      <w:pPr>
        <w:shd w:val="clear" w:color="auto" w:fill="FFFFFF"/>
        <w:spacing w:after="240"/>
        <w:rPr>
          <w:rFonts w:ascii="Calibri" w:hAnsi="Calibri" w:cs="MiloOT-Light"/>
          <w:sz w:val="16"/>
          <w:szCs w:val="22"/>
          <w:lang w:eastAsia="es-ES"/>
        </w:rPr>
      </w:pPr>
      <w:r w:rsidRPr="000E6A01">
        <w:rPr>
          <w:rFonts w:ascii="Calibri" w:hAnsi="Calibri" w:cs="MiloOT-Light"/>
          <w:sz w:val="16"/>
          <w:szCs w:val="22"/>
          <w:lang w:eastAsia="es-ES"/>
        </w:rPr>
        <w:t>Air</w:t>
      </w:r>
      <w:r w:rsidR="00AA395E" w:rsidRPr="000E6A01">
        <w:rPr>
          <w:rFonts w:ascii="Calibri" w:hAnsi="Calibri" w:cs="MiloOT-Light"/>
          <w:sz w:val="16"/>
          <w:szCs w:val="22"/>
          <w:lang w:eastAsia="es-ES"/>
        </w:rPr>
        <w:t xml:space="preserve"> pollution arises</w:t>
      </w:r>
      <w:r w:rsidR="00244EE7" w:rsidRPr="000E6A01">
        <w:rPr>
          <w:rFonts w:ascii="Calibri" w:hAnsi="Calibri" w:cs="MiloOT-Light"/>
          <w:sz w:val="16"/>
          <w:szCs w:val="22"/>
          <w:lang w:eastAsia="es-ES"/>
        </w:rPr>
        <w:t xml:space="preserve"> </w:t>
      </w:r>
      <w:r w:rsidR="00C34E43" w:rsidRPr="000E6A01">
        <w:rPr>
          <w:rFonts w:ascii="Calibri" w:hAnsi="Calibri" w:cs="MiloOT-Light"/>
          <w:sz w:val="16"/>
          <w:szCs w:val="22"/>
          <w:lang w:eastAsia="es-ES"/>
        </w:rPr>
        <w:t>from</w:t>
      </w:r>
      <w:r w:rsidR="00C8082E" w:rsidRPr="000E6A01">
        <w:rPr>
          <w:rFonts w:ascii="Calibri" w:hAnsi="Calibri" w:cs="MiloOT-Light"/>
          <w:sz w:val="16"/>
          <w:szCs w:val="22"/>
          <w:lang w:eastAsia="es-ES"/>
        </w:rPr>
        <w:t xml:space="preserve"> the release of </w:t>
      </w:r>
      <w:r w:rsidR="00A72C4D" w:rsidRPr="000E6A01">
        <w:rPr>
          <w:rFonts w:ascii="Calibri" w:hAnsi="Calibri" w:cs="MiloOT-Light"/>
          <w:sz w:val="16"/>
          <w:szCs w:val="22"/>
          <w:lang w:eastAsia="es-ES"/>
        </w:rPr>
        <w:t xml:space="preserve">particles </w:t>
      </w:r>
      <w:r w:rsidR="00C97AD7" w:rsidRPr="000E6A01">
        <w:rPr>
          <w:rFonts w:ascii="Calibri" w:hAnsi="Calibri" w:cs="MiloOT-Light"/>
          <w:sz w:val="16"/>
          <w:szCs w:val="22"/>
          <w:lang w:eastAsia="es-ES"/>
        </w:rPr>
        <w:t xml:space="preserve">from </w:t>
      </w:r>
      <w:r w:rsidR="00342E23" w:rsidRPr="000E6A01">
        <w:rPr>
          <w:rFonts w:ascii="Calibri" w:hAnsi="Calibri" w:cs="MiloOT-Light"/>
          <w:sz w:val="16"/>
          <w:szCs w:val="22"/>
          <w:lang w:eastAsia="es-ES"/>
        </w:rPr>
        <w:t xml:space="preserve">natural or anthropogenic </w:t>
      </w:r>
      <w:r w:rsidR="00C97AD7" w:rsidRPr="000E6A01">
        <w:rPr>
          <w:rFonts w:ascii="Calibri" w:hAnsi="Calibri" w:cs="MiloOT-Light"/>
          <w:sz w:val="16"/>
          <w:szCs w:val="22"/>
          <w:lang w:eastAsia="es-ES"/>
        </w:rPr>
        <w:t xml:space="preserve">sources (e.g. </w:t>
      </w:r>
      <w:r w:rsidR="00342E23" w:rsidRPr="000E6A01">
        <w:rPr>
          <w:rFonts w:ascii="Calibri" w:hAnsi="Calibri" w:cs="MiloOT-Light"/>
          <w:sz w:val="16"/>
          <w:szCs w:val="22"/>
          <w:lang w:eastAsia="es-ES"/>
        </w:rPr>
        <w:t xml:space="preserve">forest fires, volcanic eruptions, </w:t>
      </w:r>
      <w:r w:rsidR="003044A7" w:rsidRPr="000E6A01">
        <w:rPr>
          <w:rFonts w:ascii="Calibri" w:hAnsi="Calibri" w:cs="MiloOT-Light"/>
          <w:sz w:val="16"/>
          <w:szCs w:val="22"/>
          <w:lang w:eastAsia="es-ES"/>
        </w:rPr>
        <w:t xml:space="preserve">motorized </w:t>
      </w:r>
      <w:r w:rsidR="00C97AD7" w:rsidRPr="000E6A01">
        <w:rPr>
          <w:rFonts w:ascii="Calibri" w:hAnsi="Calibri" w:cs="MiloOT-Light"/>
          <w:sz w:val="16"/>
          <w:szCs w:val="22"/>
          <w:lang w:eastAsia="es-ES"/>
        </w:rPr>
        <w:t>vehicles</w:t>
      </w:r>
      <w:r w:rsidR="003044A7" w:rsidRPr="000E6A01">
        <w:rPr>
          <w:rFonts w:ascii="Calibri" w:hAnsi="Calibri" w:cs="MiloOT-Light"/>
          <w:sz w:val="16"/>
          <w:szCs w:val="22"/>
          <w:lang w:eastAsia="es-ES"/>
        </w:rPr>
        <w:t xml:space="preserve">, </w:t>
      </w:r>
      <w:r w:rsidR="00666267" w:rsidRPr="000E6A01">
        <w:rPr>
          <w:rFonts w:ascii="Calibri" w:hAnsi="Calibri" w:cs="MiloOT-Light"/>
          <w:sz w:val="16"/>
          <w:szCs w:val="22"/>
          <w:lang w:eastAsia="es-ES"/>
        </w:rPr>
        <w:t xml:space="preserve">household stoves, </w:t>
      </w:r>
      <w:r w:rsidR="003044A7" w:rsidRPr="000E6A01">
        <w:rPr>
          <w:rFonts w:ascii="Calibri" w:hAnsi="Calibri" w:cs="MiloOT-Light"/>
          <w:sz w:val="16"/>
          <w:szCs w:val="22"/>
          <w:lang w:eastAsia="es-ES"/>
        </w:rPr>
        <w:t>power stations</w:t>
      </w:r>
      <w:r w:rsidR="00342E23" w:rsidRPr="000E6A01">
        <w:rPr>
          <w:rFonts w:ascii="Calibri" w:hAnsi="Calibri" w:cs="MiloOT-Light"/>
          <w:sz w:val="16"/>
          <w:szCs w:val="22"/>
          <w:lang w:eastAsia="es-ES"/>
        </w:rPr>
        <w:t xml:space="preserve"> etc.</w:t>
      </w:r>
      <w:r w:rsidR="00C97AD7" w:rsidRPr="000E6A01">
        <w:rPr>
          <w:rFonts w:ascii="Calibri" w:hAnsi="Calibri" w:cs="MiloOT-Light"/>
          <w:sz w:val="16"/>
          <w:szCs w:val="22"/>
          <w:lang w:eastAsia="es-ES"/>
        </w:rPr>
        <w:t xml:space="preserve">) </w:t>
      </w:r>
      <w:r w:rsidR="00BB6BEE" w:rsidRPr="000E6A01">
        <w:rPr>
          <w:rFonts w:ascii="Calibri" w:hAnsi="Calibri" w:cs="MiloOT-Light"/>
          <w:sz w:val="16"/>
          <w:szCs w:val="22"/>
          <w:lang w:eastAsia="es-ES"/>
        </w:rPr>
        <w:t>or from chemi</w:t>
      </w:r>
      <w:r w:rsidR="00A10CA6" w:rsidRPr="000E6A01">
        <w:rPr>
          <w:rFonts w:ascii="Calibri" w:hAnsi="Calibri" w:cs="MiloOT-Light"/>
          <w:sz w:val="16"/>
          <w:szCs w:val="22"/>
          <w:lang w:eastAsia="es-ES"/>
        </w:rPr>
        <w:t>cal reactions in the atmosphere</w:t>
      </w:r>
      <w:r w:rsidR="00DB17DD" w:rsidRPr="000E6A01">
        <w:rPr>
          <w:rFonts w:ascii="Calibri" w:hAnsi="Calibri" w:cs="MiloOT-Light"/>
          <w:sz w:val="16"/>
          <w:szCs w:val="22"/>
          <w:lang w:eastAsia="es-ES"/>
        </w:rPr>
        <w:t xml:space="preserve"> </w:t>
      </w:r>
      <w:r w:rsidR="003044A7" w:rsidRPr="000E6A01">
        <w:rPr>
          <w:rFonts w:ascii="Calibri" w:hAnsi="Calibri" w:cs="MiloOT-Light"/>
          <w:sz w:val="16"/>
          <w:szCs w:val="22"/>
          <w:lang w:eastAsia="es-ES"/>
        </w:rPr>
        <w:t xml:space="preserve">such as the </w:t>
      </w:r>
      <w:r w:rsidR="00DB17DD" w:rsidRPr="000E6A01">
        <w:rPr>
          <w:rFonts w:ascii="Calibri" w:hAnsi="Calibri" w:cs="MiloOT-Light"/>
          <w:sz w:val="16"/>
          <w:szCs w:val="22"/>
          <w:lang w:eastAsia="es-ES"/>
        </w:rPr>
        <w:t>produc</w:t>
      </w:r>
      <w:r w:rsidR="003044A7" w:rsidRPr="000E6A01">
        <w:rPr>
          <w:rFonts w:ascii="Calibri" w:hAnsi="Calibri" w:cs="MiloOT-Light"/>
          <w:sz w:val="16"/>
          <w:szCs w:val="22"/>
          <w:lang w:eastAsia="es-ES"/>
        </w:rPr>
        <w:t>tion of</w:t>
      </w:r>
      <w:r w:rsidR="00DB17DD" w:rsidRPr="000E6A01">
        <w:rPr>
          <w:rFonts w:ascii="Calibri" w:hAnsi="Calibri" w:cs="MiloOT-Light"/>
          <w:sz w:val="16"/>
          <w:szCs w:val="22"/>
          <w:lang w:eastAsia="es-ES"/>
        </w:rPr>
        <w:t xml:space="preserve"> ozone</w:t>
      </w:r>
      <w:r w:rsidR="00310D70" w:rsidRPr="000E6A01">
        <w:rPr>
          <w:rFonts w:ascii="Calibri" w:hAnsi="Calibri" w:cs="MiloOT-Light"/>
          <w:sz w:val="16"/>
          <w:szCs w:val="22"/>
          <w:lang w:eastAsia="es-ES"/>
        </w:rPr>
        <w:t xml:space="preserve">. </w:t>
      </w:r>
      <w:r w:rsidR="00CA43F9" w:rsidRPr="000E6A01">
        <w:rPr>
          <w:rFonts w:ascii="Calibri" w:hAnsi="Calibri" w:cs="MiloOT-Light"/>
          <w:sz w:val="16"/>
          <w:szCs w:val="22"/>
          <w:lang w:eastAsia="es-ES"/>
        </w:rPr>
        <w:t>Fine particles</w:t>
      </w:r>
      <w:r w:rsidR="00666267" w:rsidRPr="000E6A01">
        <w:rPr>
          <w:rFonts w:ascii="Calibri" w:hAnsi="Calibri" w:cs="MiloOT-Light"/>
          <w:sz w:val="16"/>
          <w:szCs w:val="22"/>
          <w:lang w:eastAsia="es-ES"/>
        </w:rPr>
        <w:t xml:space="preserve"> </w:t>
      </w:r>
      <w:r w:rsidR="00CA43F9" w:rsidRPr="000E6A01">
        <w:rPr>
          <w:rFonts w:ascii="Calibri" w:hAnsi="Calibri" w:cs="MiloOT-Light"/>
          <w:sz w:val="16"/>
          <w:szCs w:val="22"/>
          <w:lang w:eastAsia="es-ES"/>
        </w:rPr>
        <w:t xml:space="preserve">with a diameter </w:t>
      </w:r>
      <w:r w:rsidR="002249D1" w:rsidRPr="000E6A01">
        <w:rPr>
          <w:rFonts w:ascii="Calibri" w:hAnsi="Calibri" w:cs="MiloOT-Light"/>
          <w:sz w:val="16"/>
          <w:szCs w:val="22"/>
          <w:lang w:eastAsia="es-ES"/>
        </w:rPr>
        <w:t>of</w:t>
      </w:r>
      <w:r w:rsidR="00472748" w:rsidRPr="000E6A01">
        <w:rPr>
          <w:rFonts w:ascii="Calibri" w:hAnsi="Calibri" w:cs="MiloOT-Light"/>
          <w:sz w:val="16"/>
          <w:szCs w:val="22"/>
          <w:lang w:eastAsia="es-ES"/>
        </w:rPr>
        <w:t xml:space="preserve"> 10 micrometer</w:t>
      </w:r>
      <w:r w:rsidR="00BE6114" w:rsidRPr="000E6A01">
        <w:rPr>
          <w:rFonts w:ascii="Calibri" w:hAnsi="Calibri" w:cs="MiloOT-Light"/>
          <w:sz w:val="16"/>
          <w:szCs w:val="22"/>
          <w:lang w:eastAsia="es-ES"/>
        </w:rPr>
        <w:t>s</w:t>
      </w:r>
      <w:r w:rsidR="00460279" w:rsidRPr="000E6A01">
        <w:rPr>
          <w:rFonts w:ascii="Calibri" w:hAnsi="Calibri" w:cs="MiloOT-Light"/>
          <w:sz w:val="16"/>
          <w:szCs w:val="22"/>
          <w:lang w:eastAsia="es-ES"/>
        </w:rPr>
        <w:t xml:space="preserve"> (</w:t>
      </w:r>
      <w:r w:rsidR="003825B6" w:rsidRPr="000E6A01">
        <w:rPr>
          <w:rFonts w:ascii="Calibri" w:hAnsi="Calibri" w:cs="MiloOT-Light"/>
          <w:sz w:val="16"/>
          <w:szCs w:val="22"/>
          <w:lang w:eastAsia="es-ES"/>
        </w:rPr>
        <w:t xml:space="preserve">e.g. </w:t>
      </w:r>
      <w:r w:rsidR="00460279" w:rsidRPr="000E6A01">
        <w:rPr>
          <w:rFonts w:ascii="Calibri" w:hAnsi="Calibri" w:cs="MiloOT-Light"/>
          <w:sz w:val="16"/>
          <w:szCs w:val="22"/>
          <w:lang w:eastAsia="es-ES"/>
        </w:rPr>
        <w:t>PM</w:t>
      </w:r>
      <w:r w:rsidR="00460279" w:rsidRPr="000E6A01">
        <w:rPr>
          <w:rFonts w:ascii="Calibri" w:hAnsi="Calibri" w:cs="MiloOT-Light"/>
          <w:sz w:val="16"/>
          <w:szCs w:val="22"/>
          <w:vertAlign w:val="subscript"/>
          <w:lang w:eastAsia="es-ES"/>
        </w:rPr>
        <w:t>10</w:t>
      </w:r>
      <w:r w:rsidR="00D91A02" w:rsidRPr="000E6A01">
        <w:rPr>
          <w:rFonts w:ascii="Calibri" w:hAnsi="Calibri" w:cs="MiloOT-Light"/>
          <w:sz w:val="16"/>
          <w:szCs w:val="22"/>
          <w:vertAlign w:val="subscript"/>
          <w:lang w:eastAsia="es-ES"/>
        </w:rPr>
        <w:t xml:space="preserve"> </w:t>
      </w:r>
      <w:r w:rsidR="00D91A02" w:rsidRPr="000E6A01">
        <w:rPr>
          <w:rFonts w:ascii="Calibri" w:hAnsi="Calibri" w:cs="MiloOT-Light"/>
          <w:sz w:val="16"/>
          <w:szCs w:val="22"/>
          <w:lang w:eastAsia="es-ES"/>
        </w:rPr>
        <w:t>or PM</w:t>
      </w:r>
      <w:r w:rsidR="00D91A02" w:rsidRPr="000E6A01">
        <w:rPr>
          <w:rFonts w:ascii="Calibri" w:hAnsi="Calibri" w:cs="MiloOT-Light"/>
          <w:sz w:val="16"/>
          <w:szCs w:val="22"/>
          <w:vertAlign w:val="subscript"/>
          <w:lang w:eastAsia="es-ES"/>
        </w:rPr>
        <w:t>2.5</w:t>
      </w:r>
      <w:r w:rsidR="00460279" w:rsidRPr="000E6A01">
        <w:rPr>
          <w:rFonts w:ascii="Calibri" w:hAnsi="Calibri" w:cs="MiloOT-Light"/>
          <w:sz w:val="16"/>
          <w:szCs w:val="22"/>
          <w:lang w:eastAsia="es-ES"/>
        </w:rPr>
        <w:t>)</w:t>
      </w:r>
      <w:r w:rsidR="00277536" w:rsidRPr="000E6A01">
        <w:rPr>
          <w:rFonts w:ascii="Calibri" w:hAnsi="Calibri" w:cs="MiloOT-Light"/>
          <w:sz w:val="16"/>
          <w:szCs w:val="22"/>
          <w:lang w:eastAsia="es-ES"/>
        </w:rPr>
        <w:t xml:space="preserve"> or less</w:t>
      </w:r>
      <w:r w:rsidR="00CA43F9" w:rsidRPr="000E6A01">
        <w:rPr>
          <w:rFonts w:ascii="Calibri" w:hAnsi="Calibri" w:cs="MiloOT-Light"/>
          <w:sz w:val="16"/>
          <w:szCs w:val="22"/>
          <w:lang w:eastAsia="es-ES"/>
        </w:rPr>
        <w:t xml:space="preserve">, </w:t>
      </w:r>
      <w:r w:rsidR="00C97050" w:rsidRPr="000E6A01">
        <w:rPr>
          <w:rFonts w:ascii="Calibri" w:hAnsi="Calibri" w:cs="MiloOT-Light"/>
          <w:sz w:val="16"/>
          <w:szCs w:val="22"/>
          <w:lang w:eastAsia="es-ES"/>
        </w:rPr>
        <w:t>c</w:t>
      </w:r>
      <w:r w:rsidR="00B32EC4" w:rsidRPr="000E6A01">
        <w:rPr>
          <w:rFonts w:ascii="Calibri" w:hAnsi="Calibri" w:cs="MiloOT-Light"/>
          <w:sz w:val="16"/>
          <w:szCs w:val="22"/>
          <w:lang w:eastAsia="es-ES"/>
        </w:rPr>
        <w:t xml:space="preserve">an be inhaled </w:t>
      </w:r>
      <w:r w:rsidR="004F5771" w:rsidRPr="000E6A01">
        <w:rPr>
          <w:rFonts w:ascii="Calibri" w:hAnsi="Calibri" w:cs="MiloOT-Light"/>
          <w:sz w:val="16"/>
          <w:szCs w:val="22"/>
          <w:lang w:eastAsia="es-ES"/>
        </w:rPr>
        <w:t>into the lungs</w:t>
      </w:r>
      <w:r w:rsidR="00B54CB4" w:rsidRPr="000E6A01">
        <w:rPr>
          <w:rFonts w:ascii="Calibri" w:hAnsi="Calibri" w:cs="MiloOT-Light"/>
          <w:sz w:val="16"/>
          <w:szCs w:val="22"/>
          <w:lang w:eastAsia="es-ES"/>
        </w:rPr>
        <w:t xml:space="preserve"> and lead to</w:t>
      </w:r>
      <w:r w:rsidR="00DC7F68" w:rsidRPr="000E6A01">
        <w:rPr>
          <w:rFonts w:ascii="Calibri" w:hAnsi="Calibri" w:cs="MiloOT-Light"/>
          <w:sz w:val="16"/>
          <w:szCs w:val="22"/>
          <w:lang w:eastAsia="es-ES"/>
        </w:rPr>
        <w:t xml:space="preserve"> </w:t>
      </w:r>
      <w:r w:rsidR="00DE38FA" w:rsidRPr="000E6A01">
        <w:rPr>
          <w:rFonts w:ascii="Calibri" w:hAnsi="Calibri" w:cs="MiloOT-Light"/>
          <w:sz w:val="16"/>
          <w:szCs w:val="22"/>
          <w:lang w:eastAsia="es-ES"/>
        </w:rPr>
        <w:t>cardiovascular and respiratory disease and cancers.</w:t>
      </w:r>
      <w:r w:rsidR="00691A50" w:rsidRPr="000E6A01">
        <w:rPr>
          <w:rFonts w:ascii="Calibri" w:hAnsi="Calibri" w:cs="MiloOT-Light"/>
          <w:sz w:val="16"/>
          <w:szCs w:val="22"/>
          <w:lang w:eastAsia="es-ES"/>
        </w:rPr>
        <w:fldChar w:fldCharType="begin"/>
      </w:r>
      <w:r w:rsidR="00691A50" w:rsidRPr="000E6A01">
        <w:rPr>
          <w:rFonts w:ascii="Calibri" w:hAnsi="Calibri" w:cs="MiloOT-Light"/>
          <w:sz w:val="16"/>
          <w:szCs w:val="22"/>
          <w:lang w:eastAsia="es-ES"/>
        </w:rPr>
        <w:instrText xml:space="preserve"> NOTEREF _Ref316549765 \f \h </w:instrText>
      </w:r>
      <w:r w:rsidR="00683278" w:rsidRPr="000E6A01">
        <w:rPr>
          <w:rFonts w:ascii="Calibri" w:hAnsi="Calibri" w:cs="MiloOT-Light"/>
          <w:sz w:val="16"/>
          <w:szCs w:val="22"/>
          <w:lang w:eastAsia="es-ES"/>
        </w:rPr>
        <w:instrText xml:space="preserve"> \* MERGEFORMAT </w:instrText>
      </w:r>
      <w:r w:rsidR="00691A50" w:rsidRPr="000E6A01">
        <w:rPr>
          <w:rFonts w:ascii="Calibri" w:hAnsi="Calibri" w:cs="MiloOT-Light"/>
          <w:sz w:val="16"/>
          <w:szCs w:val="22"/>
          <w:lang w:eastAsia="es-ES"/>
        </w:rPr>
      </w:r>
      <w:r w:rsidR="00691A50" w:rsidRPr="000E6A01">
        <w:rPr>
          <w:rFonts w:ascii="Calibri" w:hAnsi="Calibri" w:cs="MiloOT-Light"/>
          <w:sz w:val="16"/>
          <w:szCs w:val="22"/>
          <w:lang w:eastAsia="es-ES"/>
        </w:rPr>
        <w:fldChar w:fldCharType="separate"/>
      </w:r>
      <w:r w:rsidR="000E6A01" w:rsidRPr="000E6A01">
        <w:rPr>
          <w:rStyle w:val="EndnoteReference"/>
          <w:sz w:val="18"/>
        </w:rPr>
        <w:t>1</w:t>
      </w:r>
      <w:r w:rsidR="00691A50" w:rsidRPr="000E6A01">
        <w:rPr>
          <w:rFonts w:ascii="Calibri" w:hAnsi="Calibri" w:cs="MiloOT-Light"/>
          <w:sz w:val="16"/>
          <w:szCs w:val="22"/>
          <w:lang w:eastAsia="es-ES"/>
        </w:rPr>
        <w:fldChar w:fldCharType="end"/>
      </w:r>
      <w:r w:rsidR="00691A50" w:rsidRPr="000E6A01">
        <w:rPr>
          <w:rFonts w:ascii="Calibri" w:hAnsi="Calibri" w:cs="MiloOT-Light"/>
          <w:sz w:val="16"/>
          <w:szCs w:val="22"/>
          <w:lang w:eastAsia="es-ES"/>
        </w:rPr>
        <w:fldChar w:fldCharType="begin"/>
      </w:r>
      <w:r w:rsidR="00691A50" w:rsidRPr="000E6A01">
        <w:rPr>
          <w:rFonts w:ascii="Calibri" w:hAnsi="Calibri" w:cs="MiloOT-Light"/>
          <w:sz w:val="16"/>
          <w:szCs w:val="22"/>
          <w:lang w:eastAsia="es-ES"/>
        </w:rPr>
        <w:instrText xml:space="preserve"> NOTEREF _Ref316550796 \f \h </w:instrText>
      </w:r>
      <w:r w:rsidR="00683278" w:rsidRPr="000E6A01">
        <w:rPr>
          <w:rFonts w:ascii="Calibri" w:hAnsi="Calibri" w:cs="MiloOT-Light"/>
          <w:sz w:val="16"/>
          <w:szCs w:val="22"/>
          <w:lang w:eastAsia="es-ES"/>
        </w:rPr>
        <w:instrText xml:space="preserve"> \* MERGEFORMAT </w:instrText>
      </w:r>
      <w:r w:rsidR="00691A50" w:rsidRPr="000E6A01">
        <w:rPr>
          <w:rFonts w:ascii="Calibri" w:hAnsi="Calibri" w:cs="MiloOT-Light"/>
          <w:sz w:val="16"/>
          <w:szCs w:val="22"/>
          <w:lang w:eastAsia="es-ES"/>
        </w:rPr>
      </w:r>
      <w:r w:rsidR="00691A50" w:rsidRPr="000E6A01">
        <w:rPr>
          <w:rFonts w:ascii="Calibri" w:hAnsi="Calibri" w:cs="MiloOT-Light"/>
          <w:sz w:val="16"/>
          <w:szCs w:val="22"/>
          <w:lang w:eastAsia="es-ES"/>
        </w:rPr>
        <w:fldChar w:fldCharType="separate"/>
      </w:r>
      <w:r w:rsidR="000E6A01" w:rsidRPr="000E6A01">
        <w:rPr>
          <w:rStyle w:val="EndnoteReference"/>
          <w:sz w:val="18"/>
        </w:rPr>
        <w:t>2</w:t>
      </w:r>
      <w:r w:rsidR="00691A50" w:rsidRPr="000E6A01">
        <w:rPr>
          <w:rFonts w:ascii="Calibri" w:hAnsi="Calibri" w:cs="MiloOT-Light"/>
          <w:sz w:val="16"/>
          <w:szCs w:val="22"/>
          <w:lang w:eastAsia="es-ES"/>
        </w:rPr>
        <w:fldChar w:fldCharType="end"/>
      </w:r>
      <w:r w:rsidR="003C3284" w:rsidRPr="000E6A01">
        <w:rPr>
          <w:rFonts w:ascii="Calibri" w:hAnsi="Calibri" w:cs="MiloOT-Light"/>
          <w:sz w:val="16"/>
          <w:szCs w:val="22"/>
          <w:lang w:eastAsia="es-ES"/>
        </w:rPr>
        <w:t xml:space="preserve"> </w:t>
      </w:r>
      <w:r w:rsidR="00342E23" w:rsidRPr="000E6A01">
        <w:rPr>
          <w:rFonts w:ascii="Calibri" w:hAnsi="Calibri" w:cs="MiloOT-Light"/>
          <w:sz w:val="16"/>
          <w:szCs w:val="22"/>
          <w:lang w:eastAsia="es-ES"/>
        </w:rPr>
        <w:t xml:space="preserve">Differing compositions of air pollutants, as well as the time and length of exposure, lead to diverse human health impacts. </w:t>
      </w:r>
      <w:r w:rsidR="00DE05F2" w:rsidRPr="000E6A01">
        <w:rPr>
          <w:rFonts w:ascii="Calibri" w:hAnsi="Calibri" w:cs="MiloOT-Light"/>
          <w:sz w:val="16"/>
          <w:szCs w:val="22"/>
          <w:lang w:eastAsia="es-ES"/>
        </w:rPr>
        <w:t xml:space="preserve">The main pollutants that </w:t>
      </w:r>
      <w:r w:rsidR="00234565" w:rsidRPr="000E6A01">
        <w:rPr>
          <w:rFonts w:ascii="Calibri" w:hAnsi="Calibri" w:cs="MiloOT-Light"/>
          <w:sz w:val="16"/>
          <w:szCs w:val="22"/>
          <w:lang w:eastAsia="es-ES"/>
        </w:rPr>
        <w:t>significantly</w:t>
      </w:r>
      <w:r w:rsidR="00156F7F" w:rsidRPr="000E6A01">
        <w:rPr>
          <w:rFonts w:ascii="Calibri" w:hAnsi="Calibri" w:cs="MiloOT-Light"/>
          <w:sz w:val="16"/>
          <w:szCs w:val="22"/>
          <w:lang w:eastAsia="es-ES"/>
        </w:rPr>
        <w:t xml:space="preserve"> affect </w:t>
      </w:r>
      <w:r w:rsidR="00DE05F2" w:rsidRPr="000E6A01">
        <w:rPr>
          <w:rFonts w:ascii="Calibri" w:hAnsi="Calibri" w:cs="MiloOT-Light"/>
          <w:sz w:val="16"/>
          <w:szCs w:val="22"/>
          <w:lang w:eastAsia="es-ES"/>
        </w:rPr>
        <w:t>health</w:t>
      </w:r>
      <w:r w:rsidR="00DB17DD" w:rsidRPr="000E6A01">
        <w:rPr>
          <w:rFonts w:ascii="Calibri" w:hAnsi="Calibri" w:cs="MiloOT-Light"/>
          <w:sz w:val="16"/>
          <w:szCs w:val="22"/>
          <w:lang w:eastAsia="es-ES"/>
        </w:rPr>
        <w:t xml:space="preserve"> </w:t>
      </w:r>
      <w:r w:rsidR="004A291E" w:rsidRPr="000E6A01">
        <w:rPr>
          <w:rFonts w:ascii="Calibri" w:hAnsi="Calibri" w:cs="MiloOT-Light"/>
          <w:sz w:val="16"/>
          <w:szCs w:val="22"/>
          <w:lang w:eastAsia="es-ES"/>
        </w:rPr>
        <w:t>are n</w:t>
      </w:r>
      <w:r w:rsidR="00A62959" w:rsidRPr="000E6A01">
        <w:rPr>
          <w:rFonts w:ascii="Calibri" w:hAnsi="Calibri" w:cs="MiloOT-Light"/>
          <w:sz w:val="16"/>
          <w:szCs w:val="22"/>
          <w:lang w:eastAsia="es-ES"/>
        </w:rPr>
        <w:t xml:space="preserve">itrogen </w:t>
      </w:r>
      <w:r w:rsidR="00AC2468" w:rsidRPr="000E6A01">
        <w:rPr>
          <w:rFonts w:ascii="Calibri" w:hAnsi="Calibri" w:cs="MiloOT-Light"/>
          <w:sz w:val="16"/>
          <w:szCs w:val="22"/>
          <w:lang w:eastAsia="es-ES"/>
        </w:rPr>
        <w:t>dioxide (NO</w:t>
      </w:r>
      <w:r w:rsidR="00AC2468" w:rsidRPr="000E6A01">
        <w:rPr>
          <w:rFonts w:ascii="Calibri" w:hAnsi="Calibri" w:cs="MiloOT-Light"/>
          <w:sz w:val="16"/>
          <w:szCs w:val="22"/>
          <w:vertAlign w:val="subscript"/>
          <w:lang w:eastAsia="es-ES"/>
        </w:rPr>
        <w:t>2</w:t>
      </w:r>
      <w:r w:rsidR="00AC2468" w:rsidRPr="000E6A01">
        <w:rPr>
          <w:rFonts w:ascii="Calibri" w:hAnsi="Calibri" w:cs="MiloOT-Light"/>
          <w:sz w:val="16"/>
          <w:szCs w:val="22"/>
          <w:lang w:eastAsia="es-ES"/>
        </w:rPr>
        <w:t>)</w:t>
      </w:r>
      <w:r w:rsidR="00A357A2" w:rsidRPr="000E6A01">
        <w:rPr>
          <w:rFonts w:ascii="Calibri" w:hAnsi="Calibri" w:cs="MiloOT-Light"/>
          <w:sz w:val="16"/>
          <w:szCs w:val="22"/>
          <w:lang w:eastAsia="es-ES"/>
        </w:rPr>
        <w:t>,</w:t>
      </w:r>
      <w:r w:rsidR="00A62959" w:rsidRPr="000E6A01">
        <w:rPr>
          <w:rFonts w:ascii="Calibri" w:hAnsi="Calibri" w:cs="MiloOT-Light"/>
          <w:sz w:val="16"/>
          <w:szCs w:val="22"/>
          <w:lang w:eastAsia="es-ES"/>
        </w:rPr>
        <w:t xml:space="preserve"> particulate matter</w:t>
      </w:r>
      <w:r w:rsidR="00455D57" w:rsidRPr="000E6A01">
        <w:rPr>
          <w:rFonts w:ascii="Calibri" w:hAnsi="Calibri" w:cs="MiloOT-Light"/>
          <w:sz w:val="16"/>
          <w:szCs w:val="22"/>
          <w:lang w:eastAsia="es-ES"/>
        </w:rPr>
        <w:t xml:space="preserve"> </w:t>
      </w:r>
      <w:r w:rsidR="00455D57" w:rsidRPr="000E6A01">
        <w:rPr>
          <w:rFonts w:ascii="Calibri" w:hAnsi="Calibri"/>
          <w:sz w:val="16"/>
          <w:szCs w:val="22"/>
        </w:rPr>
        <w:t>(PM)</w:t>
      </w:r>
      <w:r w:rsidR="00A62959" w:rsidRPr="000E6A01">
        <w:rPr>
          <w:rFonts w:ascii="Calibri" w:hAnsi="Calibri" w:cs="MiloOT-Light"/>
          <w:sz w:val="16"/>
          <w:szCs w:val="22"/>
          <w:lang w:eastAsia="es-ES"/>
        </w:rPr>
        <w:t>, ground level ozone</w:t>
      </w:r>
      <w:r w:rsidR="00084A86" w:rsidRPr="000E6A01">
        <w:rPr>
          <w:rFonts w:ascii="Calibri" w:hAnsi="Calibri" w:cs="MiloOT-Light"/>
          <w:sz w:val="16"/>
          <w:szCs w:val="22"/>
          <w:lang w:eastAsia="es-ES"/>
        </w:rPr>
        <w:t xml:space="preserve"> </w:t>
      </w:r>
      <w:r w:rsidR="00084A86" w:rsidRPr="000E6A01">
        <w:rPr>
          <w:rFonts w:ascii="Calibri" w:hAnsi="Calibri"/>
          <w:sz w:val="16"/>
          <w:szCs w:val="22"/>
        </w:rPr>
        <w:t>(O</w:t>
      </w:r>
      <w:r w:rsidR="00084A86" w:rsidRPr="000E6A01">
        <w:rPr>
          <w:rFonts w:ascii="Calibri" w:hAnsi="Calibri"/>
          <w:sz w:val="16"/>
          <w:szCs w:val="22"/>
          <w:vertAlign w:val="subscript"/>
        </w:rPr>
        <w:t>3</w:t>
      </w:r>
      <w:r w:rsidR="00084A86" w:rsidRPr="000E6A01">
        <w:rPr>
          <w:rFonts w:ascii="Calibri" w:hAnsi="Calibri"/>
          <w:sz w:val="16"/>
          <w:szCs w:val="22"/>
        </w:rPr>
        <w:t>)</w:t>
      </w:r>
      <w:r w:rsidR="00A62959" w:rsidRPr="000E6A01">
        <w:rPr>
          <w:rFonts w:ascii="Calibri" w:hAnsi="Calibri" w:cs="MiloOT-Light"/>
          <w:sz w:val="16"/>
          <w:szCs w:val="22"/>
          <w:lang w:eastAsia="es-ES"/>
        </w:rPr>
        <w:t xml:space="preserve">, </w:t>
      </w:r>
      <w:r w:rsidR="000A4A43" w:rsidRPr="000E6A01">
        <w:rPr>
          <w:rFonts w:ascii="Calibri" w:hAnsi="Calibri" w:cs="MiloOT-Light"/>
          <w:sz w:val="16"/>
          <w:szCs w:val="22"/>
          <w:lang w:eastAsia="es-ES"/>
        </w:rPr>
        <w:t>sulfur dioxide (SO</w:t>
      </w:r>
      <w:r w:rsidR="000A4A43" w:rsidRPr="000E6A01">
        <w:rPr>
          <w:rFonts w:ascii="Calibri" w:hAnsi="Calibri" w:cs="MiloOT-Light"/>
          <w:sz w:val="16"/>
          <w:szCs w:val="22"/>
          <w:vertAlign w:val="subscript"/>
          <w:lang w:eastAsia="es-ES"/>
        </w:rPr>
        <w:t>2</w:t>
      </w:r>
      <w:r w:rsidR="000A4A43" w:rsidRPr="000E6A01">
        <w:rPr>
          <w:rFonts w:ascii="Calibri" w:hAnsi="Calibri" w:cs="MiloOT-Light"/>
          <w:sz w:val="16"/>
          <w:szCs w:val="22"/>
          <w:lang w:eastAsia="es-ES"/>
        </w:rPr>
        <w:t>)</w:t>
      </w:r>
      <w:r w:rsidR="00FF1BF5" w:rsidRPr="000E6A01">
        <w:rPr>
          <w:rFonts w:ascii="Calibri" w:hAnsi="Calibri"/>
          <w:sz w:val="16"/>
          <w:szCs w:val="22"/>
        </w:rPr>
        <w:t>,</w:t>
      </w:r>
      <w:r w:rsidR="00A62959" w:rsidRPr="000E6A01">
        <w:rPr>
          <w:rFonts w:ascii="Calibri" w:hAnsi="Calibri" w:cs="MiloOT-Light"/>
          <w:sz w:val="16"/>
          <w:szCs w:val="22"/>
          <w:lang w:eastAsia="es-ES"/>
        </w:rPr>
        <w:t xml:space="preserve"> </w:t>
      </w:r>
      <w:r w:rsidR="000A5D21" w:rsidRPr="000E6A01">
        <w:rPr>
          <w:rFonts w:ascii="Calibri" w:hAnsi="Calibri" w:cs="MiloOT-Light"/>
          <w:sz w:val="16"/>
          <w:szCs w:val="22"/>
          <w:lang w:eastAsia="es-ES"/>
        </w:rPr>
        <w:t xml:space="preserve">and </w:t>
      </w:r>
      <w:r w:rsidR="00A62959" w:rsidRPr="000E6A01">
        <w:rPr>
          <w:rFonts w:ascii="Calibri" w:hAnsi="Calibri" w:cs="MiloOT-Light"/>
          <w:sz w:val="16"/>
          <w:szCs w:val="22"/>
          <w:lang w:eastAsia="es-ES"/>
        </w:rPr>
        <w:t>carbon monoxide</w:t>
      </w:r>
      <w:r w:rsidR="00565207" w:rsidRPr="000E6A01">
        <w:rPr>
          <w:rFonts w:ascii="Calibri" w:hAnsi="Calibri" w:cs="MiloOT-Light"/>
          <w:sz w:val="16"/>
          <w:szCs w:val="22"/>
          <w:lang w:eastAsia="es-ES"/>
        </w:rPr>
        <w:t xml:space="preserve"> (CO)</w:t>
      </w:r>
      <w:r w:rsidR="00A62959" w:rsidRPr="000E6A01">
        <w:rPr>
          <w:rFonts w:ascii="Calibri" w:hAnsi="Calibri" w:cs="MiloOT-Light"/>
          <w:sz w:val="16"/>
          <w:szCs w:val="22"/>
          <w:lang w:eastAsia="es-ES"/>
        </w:rPr>
        <w:t>.</w:t>
      </w:r>
      <w:r w:rsidR="00E5159F" w:rsidRPr="000E6A01">
        <w:rPr>
          <w:rFonts w:ascii="Calibri" w:hAnsi="Calibri" w:cs="MiloOT-Light"/>
          <w:sz w:val="16"/>
          <w:szCs w:val="22"/>
          <w:lang w:eastAsia="es-ES"/>
        </w:rPr>
        <w:t xml:space="preserve"> </w:t>
      </w:r>
      <w:r w:rsidR="00C4376A" w:rsidRPr="000E6A01">
        <w:rPr>
          <w:rFonts w:ascii="Calibri" w:hAnsi="Calibri" w:cs="MiloOT-Light"/>
          <w:sz w:val="16"/>
          <w:szCs w:val="22"/>
          <w:lang w:eastAsia="es-ES"/>
        </w:rPr>
        <w:fldChar w:fldCharType="begin"/>
      </w:r>
      <w:r w:rsidR="00C4376A" w:rsidRPr="000E6A01">
        <w:rPr>
          <w:rFonts w:ascii="Calibri" w:hAnsi="Calibri" w:cs="MiloOT-Light"/>
          <w:sz w:val="16"/>
          <w:szCs w:val="22"/>
          <w:lang w:eastAsia="es-ES"/>
        </w:rPr>
        <w:instrText xml:space="preserve"> NOTEREF _Ref316550796 \f \h </w:instrText>
      </w:r>
      <w:r w:rsidR="00683278" w:rsidRPr="000E6A01">
        <w:rPr>
          <w:rFonts w:ascii="Calibri" w:hAnsi="Calibri" w:cs="MiloOT-Light"/>
          <w:sz w:val="16"/>
          <w:szCs w:val="22"/>
          <w:lang w:eastAsia="es-ES"/>
        </w:rPr>
        <w:instrText xml:space="preserve"> \* MERGEFORMAT </w:instrText>
      </w:r>
      <w:r w:rsidR="00C4376A" w:rsidRPr="000E6A01">
        <w:rPr>
          <w:rFonts w:ascii="Calibri" w:hAnsi="Calibri" w:cs="MiloOT-Light"/>
          <w:sz w:val="16"/>
          <w:szCs w:val="22"/>
          <w:lang w:eastAsia="es-ES"/>
        </w:rPr>
      </w:r>
      <w:r w:rsidR="00C4376A" w:rsidRPr="000E6A01">
        <w:rPr>
          <w:rFonts w:ascii="Calibri" w:hAnsi="Calibri" w:cs="MiloOT-Light"/>
          <w:sz w:val="16"/>
          <w:szCs w:val="22"/>
          <w:lang w:eastAsia="es-ES"/>
        </w:rPr>
        <w:fldChar w:fldCharType="separate"/>
      </w:r>
      <w:r w:rsidR="000E6A01" w:rsidRPr="000E6A01">
        <w:rPr>
          <w:rStyle w:val="EndnoteReference"/>
          <w:sz w:val="18"/>
        </w:rPr>
        <w:t>2</w:t>
      </w:r>
      <w:r w:rsidR="00C4376A" w:rsidRPr="000E6A01">
        <w:rPr>
          <w:rFonts w:ascii="Calibri" w:hAnsi="Calibri" w:cs="MiloOT-Light"/>
          <w:sz w:val="16"/>
          <w:szCs w:val="22"/>
          <w:lang w:eastAsia="es-ES"/>
        </w:rPr>
        <w:fldChar w:fldCharType="end"/>
      </w:r>
      <w:r w:rsidR="0032504C" w:rsidRPr="000E6A01">
        <w:rPr>
          <w:rStyle w:val="EndnoteReference"/>
          <w:rFonts w:ascii="Calibri" w:hAnsi="Calibri" w:cs="MiloOT-Light"/>
          <w:sz w:val="16"/>
          <w:szCs w:val="22"/>
          <w:lang w:eastAsia="es-ES"/>
        </w:rPr>
        <w:endnoteReference w:id="5"/>
      </w:r>
      <w:r w:rsidR="00666267" w:rsidRPr="000E6A01">
        <w:rPr>
          <w:rFonts w:ascii="Calibri" w:hAnsi="Calibri" w:cs="MiloOT-Light"/>
          <w:sz w:val="16"/>
          <w:szCs w:val="22"/>
          <w:lang w:eastAsia="es-ES"/>
        </w:rPr>
        <w:t xml:space="preserve"> </w:t>
      </w:r>
    </w:p>
    <w:p w14:paraId="69085AA8" w14:textId="77777777" w:rsidR="003044A7" w:rsidRPr="000E6A01" w:rsidRDefault="003044A7" w:rsidP="000E6A01">
      <w:pPr>
        <w:shd w:val="clear" w:color="auto" w:fill="FFFFFF"/>
        <w:spacing w:after="240"/>
        <w:rPr>
          <w:rFonts w:ascii="Calibri" w:eastAsia="Times New Roman" w:hAnsi="Calibri" w:cs="Arial"/>
          <w:b/>
          <w:color w:val="215868" w:themeColor="accent5" w:themeShade="80"/>
          <w:sz w:val="18"/>
        </w:rPr>
      </w:pPr>
    </w:p>
    <w:p w14:paraId="75106090" w14:textId="20C5C4D1" w:rsidR="00A851CD" w:rsidRPr="000E6A01" w:rsidRDefault="00A851CD" w:rsidP="000E6A01">
      <w:pPr>
        <w:shd w:val="clear" w:color="auto" w:fill="FFFFFF"/>
        <w:spacing w:after="240"/>
        <w:rPr>
          <w:rFonts w:ascii="Calibri" w:eastAsia="Times New Roman" w:hAnsi="Calibri" w:cs="Arial"/>
          <w:b/>
          <w:color w:val="215868" w:themeColor="accent5" w:themeShade="80"/>
          <w:sz w:val="18"/>
        </w:rPr>
      </w:pPr>
      <w:r w:rsidRPr="000E6A01">
        <w:rPr>
          <w:rFonts w:ascii="Calibri" w:eastAsia="Times New Roman" w:hAnsi="Calibri" w:cs="Arial"/>
          <w:b/>
          <w:color w:val="215868" w:themeColor="accent5" w:themeShade="80"/>
          <w:sz w:val="18"/>
        </w:rPr>
        <w:lastRenderedPageBreak/>
        <w:t xml:space="preserve">Where is </w:t>
      </w:r>
      <w:r w:rsidR="004E72A2" w:rsidRPr="000E6A01">
        <w:rPr>
          <w:rFonts w:ascii="Calibri" w:eastAsia="Times New Roman" w:hAnsi="Calibri" w:cs="Arial"/>
          <w:b/>
          <w:color w:val="215868" w:themeColor="accent5" w:themeShade="80"/>
          <w:sz w:val="18"/>
        </w:rPr>
        <w:t>poor air quality</w:t>
      </w:r>
      <w:r w:rsidRPr="000E6A01">
        <w:rPr>
          <w:rFonts w:ascii="Calibri" w:eastAsia="Times New Roman" w:hAnsi="Calibri" w:cs="Arial"/>
          <w:b/>
          <w:color w:val="215868" w:themeColor="accent5" w:themeShade="80"/>
          <w:sz w:val="18"/>
        </w:rPr>
        <w:t xml:space="preserve"> a health problem? </w:t>
      </w:r>
    </w:p>
    <w:p w14:paraId="0521F849" w14:textId="225D2252" w:rsidR="00342E23" w:rsidRPr="000E6A01" w:rsidRDefault="00910FE9" w:rsidP="000E6A01">
      <w:pPr>
        <w:shd w:val="clear" w:color="auto" w:fill="FFFFFF"/>
        <w:spacing w:after="240"/>
        <w:rPr>
          <w:rFonts w:ascii="Calibri" w:hAnsi="Calibri" w:cs="MiloOT-Light"/>
          <w:sz w:val="16"/>
          <w:szCs w:val="22"/>
          <w:lang w:eastAsia="es-ES"/>
        </w:rPr>
      </w:pPr>
      <w:r w:rsidRPr="000E6A01">
        <w:rPr>
          <w:rFonts w:ascii="Calibri" w:hAnsi="Calibri" w:cs="MiloOT-Light"/>
          <w:sz w:val="16"/>
          <w:szCs w:val="22"/>
          <w:lang w:eastAsia="es-ES"/>
        </w:rPr>
        <w:t xml:space="preserve">Air pollution occurs throughout the world </w:t>
      </w:r>
      <w:r w:rsidR="008F040F" w:rsidRPr="000E6A01">
        <w:rPr>
          <w:rFonts w:ascii="Calibri" w:hAnsi="Calibri" w:cs="MiloOT-Light"/>
          <w:sz w:val="16"/>
          <w:szCs w:val="22"/>
          <w:lang w:eastAsia="es-ES"/>
        </w:rPr>
        <w:t>and</w:t>
      </w:r>
      <w:r w:rsidR="002C66BC" w:rsidRPr="000E6A01">
        <w:rPr>
          <w:rFonts w:ascii="Calibri" w:hAnsi="Calibri" w:cs="MiloOT-Light"/>
          <w:sz w:val="16"/>
          <w:szCs w:val="22"/>
          <w:lang w:eastAsia="es-ES"/>
        </w:rPr>
        <w:t xml:space="preserve"> has wide national and regional disparities</w:t>
      </w:r>
      <w:r w:rsidR="00CF7F3B" w:rsidRPr="000E6A01">
        <w:rPr>
          <w:rFonts w:ascii="Calibri" w:hAnsi="Calibri" w:cs="MiloOT-Light"/>
          <w:sz w:val="16"/>
          <w:szCs w:val="22"/>
          <w:lang w:eastAsia="es-ES"/>
        </w:rPr>
        <w:t xml:space="preserve">. </w:t>
      </w:r>
      <w:r w:rsidR="003044A7" w:rsidRPr="000E6A01">
        <w:rPr>
          <w:rFonts w:ascii="Calibri" w:hAnsi="Calibri" w:cs="MiloOT-Light"/>
          <w:sz w:val="16"/>
          <w:szCs w:val="22"/>
          <w:lang w:eastAsia="es-ES"/>
        </w:rPr>
        <w:t>Although the movement of air defies political boundaries, making air quality a trans-boundary issue, outdoor air pollution hotspots are mainly found in large cities.</w:t>
      </w:r>
      <w:r w:rsidR="003044A7" w:rsidRPr="000E6A01">
        <w:rPr>
          <w:rFonts w:ascii="Calibri" w:hAnsi="Calibri" w:cs="MiloOT-Light"/>
          <w:sz w:val="16"/>
          <w:szCs w:val="22"/>
          <w:lang w:eastAsia="es-ES"/>
        </w:rPr>
        <w:fldChar w:fldCharType="begin"/>
      </w:r>
      <w:r w:rsidR="003044A7" w:rsidRPr="000E6A01">
        <w:rPr>
          <w:rFonts w:ascii="Calibri" w:hAnsi="Calibri" w:cs="MiloOT-Light"/>
          <w:sz w:val="16"/>
          <w:szCs w:val="22"/>
          <w:lang w:eastAsia="es-ES"/>
        </w:rPr>
        <w:instrText xml:space="preserve"> NOTEREF _Ref316551661 \f \h </w:instrText>
      </w:r>
      <w:r w:rsidR="00683278" w:rsidRPr="000E6A01">
        <w:rPr>
          <w:rFonts w:ascii="Calibri" w:hAnsi="Calibri" w:cs="MiloOT-Light"/>
          <w:sz w:val="16"/>
          <w:szCs w:val="22"/>
          <w:lang w:eastAsia="es-ES"/>
        </w:rPr>
        <w:instrText xml:space="preserve"> \* MERGEFORMAT </w:instrText>
      </w:r>
      <w:r w:rsidR="003044A7" w:rsidRPr="000E6A01">
        <w:rPr>
          <w:rFonts w:ascii="Calibri" w:hAnsi="Calibri" w:cs="MiloOT-Light"/>
          <w:sz w:val="16"/>
          <w:szCs w:val="22"/>
          <w:lang w:eastAsia="es-ES"/>
        </w:rPr>
      </w:r>
      <w:r w:rsidR="003044A7" w:rsidRPr="000E6A01">
        <w:rPr>
          <w:rFonts w:ascii="Calibri" w:hAnsi="Calibri" w:cs="MiloOT-Light"/>
          <w:sz w:val="16"/>
          <w:szCs w:val="22"/>
          <w:lang w:eastAsia="es-ES"/>
        </w:rPr>
        <w:fldChar w:fldCharType="separate"/>
      </w:r>
      <w:r w:rsidR="000E6A01" w:rsidRPr="000E6A01">
        <w:rPr>
          <w:rStyle w:val="EndnoteReference"/>
          <w:sz w:val="18"/>
        </w:rPr>
        <w:t>3</w:t>
      </w:r>
      <w:r w:rsidR="003044A7" w:rsidRPr="000E6A01">
        <w:rPr>
          <w:rFonts w:ascii="Calibri" w:hAnsi="Calibri" w:cs="MiloOT-Light"/>
          <w:sz w:val="16"/>
          <w:szCs w:val="22"/>
          <w:lang w:eastAsia="es-ES"/>
        </w:rPr>
        <w:fldChar w:fldCharType="end"/>
      </w:r>
      <w:r w:rsidR="003044A7" w:rsidRPr="000E6A01">
        <w:rPr>
          <w:rFonts w:ascii="Calibri" w:hAnsi="Calibri" w:cs="MiloOT-Light"/>
          <w:sz w:val="16"/>
          <w:szCs w:val="22"/>
          <w:lang w:eastAsia="es-ES"/>
        </w:rPr>
        <w:t xml:space="preserve"> Cities</w:t>
      </w:r>
      <w:r w:rsidR="00024CA2" w:rsidRPr="000E6A01">
        <w:rPr>
          <w:rFonts w:ascii="Calibri" w:hAnsi="Calibri" w:cs="MiloOT-Light"/>
          <w:sz w:val="16"/>
          <w:szCs w:val="22"/>
          <w:lang w:eastAsia="es-ES"/>
        </w:rPr>
        <w:t xml:space="preserve"> in Asia (</w:t>
      </w:r>
      <w:r w:rsidR="003044A7" w:rsidRPr="000E6A01">
        <w:rPr>
          <w:rFonts w:ascii="Calibri" w:hAnsi="Calibri" w:cs="MiloOT-Light"/>
          <w:sz w:val="16"/>
          <w:szCs w:val="22"/>
          <w:lang w:eastAsia="es-ES"/>
        </w:rPr>
        <w:t>Karachi</w:t>
      </w:r>
      <w:r w:rsidR="006E36C0" w:rsidRPr="000E6A01">
        <w:rPr>
          <w:rFonts w:ascii="Calibri" w:hAnsi="Calibri" w:cs="MiloOT-Light"/>
          <w:sz w:val="16"/>
          <w:szCs w:val="22"/>
          <w:lang w:eastAsia="es-ES"/>
        </w:rPr>
        <w:t xml:space="preserve">, New Delhi, Katmandu, </w:t>
      </w:r>
      <w:r w:rsidR="00E564E2" w:rsidRPr="000E6A01">
        <w:rPr>
          <w:rFonts w:ascii="Calibri" w:hAnsi="Calibri" w:cs="MiloOT-Light"/>
          <w:sz w:val="16"/>
          <w:szCs w:val="22"/>
          <w:lang w:eastAsia="es-ES"/>
        </w:rPr>
        <w:t xml:space="preserve">and </w:t>
      </w:r>
      <w:r w:rsidR="006E36C0" w:rsidRPr="000E6A01">
        <w:rPr>
          <w:rFonts w:ascii="Calibri" w:hAnsi="Calibri" w:cs="MiloOT-Light"/>
          <w:sz w:val="16"/>
          <w:szCs w:val="22"/>
          <w:lang w:eastAsia="es-ES"/>
        </w:rPr>
        <w:t>Beijing)</w:t>
      </w:r>
      <w:r w:rsidR="00D17056" w:rsidRPr="000E6A01">
        <w:rPr>
          <w:rFonts w:ascii="Calibri" w:hAnsi="Calibri" w:cs="MiloOT-Light"/>
          <w:sz w:val="16"/>
          <w:szCs w:val="22"/>
          <w:lang w:eastAsia="es-ES"/>
        </w:rPr>
        <w:t>, Latin America (Lima and Arequipa), and Africa</w:t>
      </w:r>
      <w:r w:rsidR="00F83F24" w:rsidRPr="000E6A01">
        <w:rPr>
          <w:rFonts w:ascii="Calibri" w:hAnsi="Calibri" w:cs="MiloOT-Light"/>
          <w:sz w:val="16"/>
          <w:szCs w:val="22"/>
          <w:lang w:eastAsia="es-ES"/>
        </w:rPr>
        <w:t xml:space="preserve"> </w:t>
      </w:r>
      <w:r w:rsidR="00D17056" w:rsidRPr="000E6A01">
        <w:rPr>
          <w:rFonts w:ascii="Calibri" w:hAnsi="Calibri" w:cs="MiloOT-Light"/>
          <w:sz w:val="16"/>
          <w:szCs w:val="22"/>
          <w:lang w:eastAsia="es-ES"/>
        </w:rPr>
        <w:t>(Cairo)</w:t>
      </w:r>
      <w:r w:rsidR="003044A7" w:rsidRPr="000E6A01">
        <w:rPr>
          <w:rFonts w:ascii="Calibri" w:hAnsi="Calibri" w:cs="MiloOT-Light"/>
          <w:sz w:val="16"/>
          <w:szCs w:val="22"/>
          <w:lang w:eastAsia="es-ES"/>
        </w:rPr>
        <w:t xml:space="preserve"> are especially affected</w:t>
      </w:r>
      <w:r w:rsidR="00592EF0" w:rsidRPr="000E6A01">
        <w:rPr>
          <w:rFonts w:ascii="Calibri" w:hAnsi="Calibri" w:cs="MiloOT-Light"/>
          <w:sz w:val="16"/>
          <w:szCs w:val="22"/>
          <w:lang w:eastAsia="es-ES"/>
        </w:rPr>
        <w:t xml:space="preserve">. </w:t>
      </w:r>
      <w:r w:rsidR="003044A7" w:rsidRPr="000E6A01">
        <w:rPr>
          <w:rFonts w:ascii="Calibri" w:hAnsi="Calibri" w:cs="MiloOT-Light"/>
          <w:sz w:val="16"/>
          <w:szCs w:val="22"/>
          <w:lang w:eastAsia="es-ES"/>
        </w:rPr>
        <w:t>Nonetheless, s</w:t>
      </w:r>
      <w:r w:rsidR="000738C5" w:rsidRPr="000E6A01">
        <w:rPr>
          <w:rFonts w:ascii="Calibri" w:hAnsi="Calibri" w:cs="MiloOT-Light"/>
          <w:sz w:val="16"/>
          <w:szCs w:val="22"/>
          <w:lang w:eastAsia="es-ES"/>
        </w:rPr>
        <w:t>ubstantial hea</w:t>
      </w:r>
      <w:r w:rsidR="003044A7" w:rsidRPr="000E6A01">
        <w:rPr>
          <w:rFonts w:ascii="Calibri" w:hAnsi="Calibri" w:cs="MiloOT-Light"/>
          <w:sz w:val="16"/>
          <w:szCs w:val="22"/>
          <w:lang w:eastAsia="es-ES"/>
        </w:rPr>
        <w:t>l</w:t>
      </w:r>
      <w:r w:rsidR="000738C5" w:rsidRPr="000E6A01">
        <w:rPr>
          <w:rFonts w:ascii="Calibri" w:hAnsi="Calibri" w:cs="MiloOT-Light"/>
          <w:sz w:val="16"/>
          <w:szCs w:val="22"/>
          <w:lang w:eastAsia="es-ES"/>
        </w:rPr>
        <w:t xml:space="preserve">th effects also occur in Europe and </w:t>
      </w:r>
      <w:r w:rsidR="003044A7" w:rsidRPr="000E6A01">
        <w:rPr>
          <w:rFonts w:ascii="Calibri" w:hAnsi="Calibri" w:cs="MiloOT-Light"/>
          <w:sz w:val="16"/>
          <w:szCs w:val="22"/>
          <w:lang w:eastAsia="es-ES"/>
        </w:rPr>
        <w:t xml:space="preserve">North </w:t>
      </w:r>
      <w:r w:rsidR="000738C5" w:rsidRPr="000E6A01">
        <w:rPr>
          <w:rFonts w:ascii="Calibri" w:hAnsi="Calibri" w:cs="MiloOT-Light"/>
          <w:sz w:val="16"/>
          <w:szCs w:val="22"/>
          <w:lang w:eastAsia="es-ES"/>
        </w:rPr>
        <w:t xml:space="preserve">America where </w:t>
      </w:r>
      <w:r w:rsidR="000806B8" w:rsidRPr="000E6A01">
        <w:rPr>
          <w:rFonts w:ascii="Calibri" w:hAnsi="Calibri" w:cs="MiloOT-Light"/>
          <w:sz w:val="16"/>
          <w:szCs w:val="22"/>
          <w:lang w:eastAsia="es-ES"/>
        </w:rPr>
        <w:t>cities have much cleaner air.</w:t>
      </w:r>
      <w:r w:rsidR="00342E23" w:rsidRPr="000E6A01">
        <w:rPr>
          <w:rFonts w:ascii="Calibri" w:hAnsi="Calibri" w:cs="MiloOT-Light"/>
          <w:sz w:val="16"/>
          <w:szCs w:val="22"/>
          <w:lang w:eastAsia="es-ES"/>
        </w:rPr>
        <w:t xml:space="preserve"> Indoor air pollution is especially a problem in countries where people depend on solid fuels (wood, coal, animal dung, crop waste) or kerosene for cooking and heating. In order to estimate the concentration of indoor air pollutants in people’s homes, the proportion of population depending on solid fuels is used as a proxy. This measure indicates that populations in Africa, South and Southeast Asia are especially affected by indoor air pollution</w:t>
      </w:r>
    </w:p>
    <w:p w14:paraId="3A1315BD" w14:textId="033EC66A" w:rsidR="00A851CD" w:rsidRPr="000E6A01" w:rsidRDefault="00342E23" w:rsidP="000E6A01">
      <w:pPr>
        <w:shd w:val="clear" w:color="auto" w:fill="FFFFFF"/>
        <w:spacing w:after="240"/>
        <w:rPr>
          <w:rFonts w:ascii="Calibri" w:hAnsi="Calibri" w:cs="MiloOT-Light"/>
          <w:sz w:val="16"/>
          <w:szCs w:val="22"/>
          <w:lang w:eastAsia="es-ES"/>
        </w:rPr>
      </w:pPr>
      <w:r w:rsidRPr="000E6A01">
        <w:rPr>
          <w:rFonts w:ascii="Calibri" w:hAnsi="Calibri" w:cs="MiloOT-Light"/>
          <w:sz w:val="16"/>
          <w:szCs w:val="22"/>
          <w:lang w:eastAsia="es-ES"/>
        </w:rPr>
        <w:t>.</w:t>
      </w:r>
      <w:r w:rsidRPr="000E6A01">
        <w:rPr>
          <w:noProof/>
          <w:sz w:val="18"/>
          <w:lang w:eastAsia="zh-TW"/>
        </w:rPr>
        <w:drawing>
          <wp:inline distT="0" distB="0" distL="0" distR="0" wp14:anchorId="29D0C323" wp14:editId="24F47809">
            <wp:extent cx="3311611" cy="2336046"/>
            <wp:effectExtent l="0" t="0" r="3175" b="7620"/>
            <wp:docPr id="5" name="Picture 5" descr="http://gamapserver.who.int/mapLibrary/Files/Maps/Global_iap_exposure_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mapserver.who.int/mapLibrary/Files/Maps/Global_iap_exposure_20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9317" cy="2334428"/>
                    </a:xfrm>
                    <a:prstGeom prst="rect">
                      <a:avLst/>
                    </a:prstGeom>
                    <a:noFill/>
                    <a:ln>
                      <a:noFill/>
                    </a:ln>
                  </pic:spPr>
                </pic:pic>
              </a:graphicData>
            </a:graphic>
          </wp:inline>
        </w:drawing>
      </w:r>
      <w:r w:rsidRPr="000E6A01">
        <w:rPr>
          <w:rFonts w:ascii="Calibri" w:hAnsi="Calibri" w:cs="MiloOT-Light"/>
          <w:sz w:val="16"/>
          <w:szCs w:val="22"/>
          <w:lang w:eastAsia="es-ES"/>
        </w:rPr>
        <w:t xml:space="preserve"> </w:t>
      </w:r>
    </w:p>
    <w:p w14:paraId="73982663" w14:textId="1C60259B" w:rsidR="00C43C85" w:rsidRPr="000E6A01" w:rsidRDefault="00C43C85" w:rsidP="000E6A01">
      <w:pPr>
        <w:spacing w:after="240"/>
        <w:rPr>
          <w:rFonts w:ascii="Calibri" w:hAnsi="Calibri"/>
          <w:sz w:val="16"/>
          <w:szCs w:val="22"/>
        </w:rPr>
      </w:pPr>
    </w:p>
    <w:p w14:paraId="1AE2C2C5" w14:textId="76F5C070" w:rsidR="00342E23" w:rsidRPr="000E6A01" w:rsidRDefault="00342E23" w:rsidP="000E6A01">
      <w:pPr>
        <w:spacing w:after="240"/>
        <w:rPr>
          <w:rFonts w:ascii="Calibri" w:eastAsia="Times New Roman" w:hAnsi="Calibri" w:cs="Arial"/>
          <w:b/>
          <w:color w:val="215868" w:themeColor="accent5" w:themeShade="80"/>
          <w:sz w:val="18"/>
        </w:rPr>
      </w:pPr>
      <w:r w:rsidRPr="000E6A01">
        <w:rPr>
          <w:noProof/>
          <w:sz w:val="18"/>
          <w:lang w:eastAsia="zh-TW"/>
        </w:rPr>
        <w:lastRenderedPageBreak/>
        <mc:AlternateContent>
          <mc:Choice Requires="wps">
            <w:drawing>
              <wp:anchor distT="0" distB="0" distL="114300" distR="114300" simplePos="0" relativeHeight="251662336" behindDoc="0" locked="0" layoutInCell="1" allowOverlap="1" wp14:anchorId="47421DFD" wp14:editId="22DEB0FD">
                <wp:simplePos x="0" y="0"/>
                <wp:positionH relativeFrom="column">
                  <wp:posOffset>5502275</wp:posOffset>
                </wp:positionH>
                <wp:positionV relativeFrom="paragraph">
                  <wp:posOffset>1119505</wp:posOffset>
                </wp:positionV>
                <wp:extent cx="831850" cy="2042795"/>
                <wp:effectExtent l="0" t="0" r="6350" b="0"/>
                <wp:wrapSquare wrapText="bothSides"/>
                <wp:docPr id="2" name="Text Box 2"/>
                <wp:cNvGraphicFramePr/>
                <a:graphic xmlns:a="http://schemas.openxmlformats.org/drawingml/2006/main">
                  <a:graphicData uri="http://schemas.microsoft.com/office/word/2010/wordprocessingShape">
                    <wps:wsp>
                      <wps:cNvSpPr txBox="1"/>
                      <wps:spPr>
                        <a:xfrm>
                          <a:off x="0" y="0"/>
                          <a:ext cx="831850" cy="204279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0EA2F19" w14:textId="72709DCF" w:rsidR="00342E23" w:rsidRPr="00BB7799" w:rsidRDefault="00342E23" w:rsidP="00EF6ADE">
                            <w:pPr>
                              <w:pStyle w:val="Caption"/>
                              <w:rPr>
                                <w:rFonts w:ascii="Calibri" w:hAnsi="Calibri"/>
                                <w:b w:val="0"/>
                                <w:noProof/>
                                <w:color w:val="auto"/>
                              </w:rPr>
                            </w:pPr>
                            <w:proofErr w:type="gramStart"/>
                            <w:r w:rsidRPr="00BB7799">
                              <w:rPr>
                                <w:b w:val="0"/>
                                <w:color w:val="auto"/>
                              </w:rPr>
                              <w:t xml:space="preserve">Figure </w:t>
                            </w:r>
                            <w:proofErr w:type="gramEnd"/>
                            <w:r w:rsidRPr="00BB7799">
                              <w:rPr>
                                <w:b w:val="0"/>
                                <w:color w:val="auto"/>
                              </w:rPr>
                              <w:fldChar w:fldCharType="begin"/>
                            </w:r>
                            <w:r w:rsidRPr="00BB7799">
                              <w:rPr>
                                <w:b w:val="0"/>
                                <w:color w:val="auto"/>
                              </w:rPr>
                              <w:instrText xml:space="preserve"> SEQ Figure \* ARABIC </w:instrText>
                            </w:r>
                            <w:r w:rsidRPr="00BB7799">
                              <w:rPr>
                                <w:b w:val="0"/>
                                <w:color w:val="auto"/>
                              </w:rPr>
                              <w:fldChar w:fldCharType="separate"/>
                            </w:r>
                            <w:r w:rsidR="000E6A01">
                              <w:rPr>
                                <w:b w:val="0"/>
                                <w:noProof/>
                                <w:color w:val="auto"/>
                              </w:rPr>
                              <w:t>1</w:t>
                            </w:r>
                            <w:r w:rsidRPr="00BB7799">
                              <w:rPr>
                                <w:b w:val="0"/>
                                <w:color w:val="auto"/>
                              </w:rPr>
                              <w:fldChar w:fldCharType="end"/>
                            </w:r>
                            <w:proofErr w:type="gramStart"/>
                            <w:r w:rsidRPr="00BB7799">
                              <w:rPr>
                                <w:b w:val="0"/>
                                <w:color w:val="auto"/>
                              </w:rPr>
                              <w:t>.</w:t>
                            </w:r>
                            <w:proofErr w:type="gramEnd"/>
                            <w:r w:rsidRPr="00BB7799">
                              <w:rPr>
                                <w:b w:val="0"/>
                                <w:color w:val="auto"/>
                              </w:rPr>
                              <w:t xml:space="preserve"> Global map depicting exposure to particulate matter (PM10) in urban areas for 2008-2013.</w:t>
                            </w:r>
                            <w:r>
                              <w:rPr>
                                <w:b w:val="0"/>
                                <w:color w:val="auto"/>
                              </w:rPr>
                              <w:fldChar w:fldCharType="begin"/>
                            </w:r>
                            <w:r>
                              <w:rPr>
                                <w:b w:val="0"/>
                                <w:color w:val="auto"/>
                              </w:rPr>
                              <w:instrText xml:space="preserve"> NOTEREF _Ref316551901 \f \h </w:instrText>
                            </w:r>
                            <w:r>
                              <w:rPr>
                                <w:b w:val="0"/>
                                <w:color w:val="auto"/>
                              </w:rPr>
                              <w:fldChar w:fldCharType="separate"/>
                            </w:r>
                            <w:r w:rsidR="000E6A01">
                              <w:rPr>
                                <w:bCs w:val="0"/>
                                <w:color w:val="auto"/>
                              </w:rPr>
                              <w:t>Error! Bookmark not defined.</w:t>
                            </w:r>
                            <w:r>
                              <w:rPr>
                                <w:b w:val="0"/>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33.25pt;margin-top:88.15pt;width:65.5pt;height:16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" stroked="f">
                <v:textbox inset="0,0,0,0">
                  <w:txbxContent>
                    <w:p w14:paraId="70EA2F19" w14:textId="72709DCF" w:rsidR="00342E23" w:rsidRPr="00BB7799" w:rsidRDefault="00342E23" w:rsidP="00EF6ADE">
                      <w:pPr>
                        <w:pStyle w:val="Caption"/>
                        <w:rPr>
                          <w:rFonts w:ascii="Calibri" w:hAnsi="Calibri"/>
                          <w:b w:val="0"/>
                          <w:noProof/>
                          <w:color w:val="auto"/>
                        </w:rPr>
                      </w:pPr>
                      <w:proofErr w:type="gramStart"/>
                      <w:r w:rsidRPr="00BB7799">
                        <w:rPr>
                          <w:b w:val="0"/>
                          <w:color w:val="auto"/>
                        </w:rPr>
                        <w:t xml:space="preserve">Figure </w:t>
                      </w:r>
                      <w:proofErr w:type="gramEnd"/>
                      <w:r w:rsidRPr="00BB7799">
                        <w:rPr>
                          <w:b w:val="0"/>
                          <w:color w:val="auto"/>
                        </w:rPr>
                        <w:fldChar w:fldCharType="begin"/>
                      </w:r>
                      <w:r w:rsidRPr="00BB7799">
                        <w:rPr>
                          <w:b w:val="0"/>
                          <w:color w:val="auto"/>
                        </w:rPr>
                        <w:instrText xml:space="preserve"> SEQ Figure \* ARABIC </w:instrText>
                      </w:r>
                      <w:r w:rsidRPr="00BB7799">
                        <w:rPr>
                          <w:b w:val="0"/>
                          <w:color w:val="auto"/>
                        </w:rPr>
                        <w:fldChar w:fldCharType="separate"/>
                      </w:r>
                      <w:r w:rsidR="000E6A01">
                        <w:rPr>
                          <w:b w:val="0"/>
                          <w:noProof/>
                          <w:color w:val="auto"/>
                        </w:rPr>
                        <w:t>1</w:t>
                      </w:r>
                      <w:r w:rsidRPr="00BB7799">
                        <w:rPr>
                          <w:b w:val="0"/>
                          <w:color w:val="auto"/>
                        </w:rPr>
                        <w:fldChar w:fldCharType="end"/>
                      </w:r>
                      <w:proofErr w:type="gramStart"/>
                      <w:r w:rsidRPr="00BB7799">
                        <w:rPr>
                          <w:b w:val="0"/>
                          <w:color w:val="auto"/>
                        </w:rPr>
                        <w:t>.</w:t>
                      </w:r>
                      <w:proofErr w:type="gramEnd"/>
                      <w:r w:rsidRPr="00BB7799">
                        <w:rPr>
                          <w:b w:val="0"/>
                          <w:color w:val="auto"/>
                        </w:rPr>
                        <w:t xml:space="preserve"> Global map depicting exposure to particulate matter (PM10) in urban areas for 2008-2013.</w:t>
                      </w:r>
                      <w:r>
                        <w:rPr>
                          <w:b w:val="0"/>
                          <w:color w:val="auto"/>
                        </w:rPr>
                        <w:fldChar w:fldCharType="begin"/>
                      </w:r>
                      <w:r>
                        <w:rPr>
                          <w:b w:val="0"/>
                          <w:color w:val="auto"/>
                        </w:rPr>
                        <w:instrText xml:space="preserve"> NOTEREF _Ref316551901 \f \h </w:instrText>
                      </w:r>
                      <w:r>
                        <w:rPr>
                          <w:b w:val="0"/>
                          <w:color w:val="auto"/>
                        </w:rPr>
                        <w:fldChar w:fldCharType="separate"/>
                      </w:r>
                      <w:r w:rsidR="000E6A01">
                        <w:rPr>
                          <w:bCs w:val="0"/>
                          <w:color w:val="auto"/>
                        </w:rPr>
                        <w:t>Error! Bookmark not defined.</w:t>
                      </w:r>
                      <w:r>
                        <w:rPr>
                          <w:b w:val="0"/>
                          <w:color w:val="auto"/>
                        </w:rPr>
                        <w:fldChar w:fldCharType="end"/>
                      </w:r>
                    </w:p>
                  </w:txbxContent>
                </v:textbox>
                <w10:wrap type="square"/>
              </v:shape>
            </w:pict>
          </mc:Fallback>
        </mc:AlternateContent>
      </w:r>
      <w:r w:rsidRPr="000E6A01">
        <w:rPr>
          <w:noProof/>
          <w:sz w:val="18"/>
          <w:lang w:eastAsia="zh-TW"/>
        </w:rPr>
        <w:drawing>
          <wp:inline distT="0" distB="0" distL="0" distR="0" wp14:anchorId="16383A6E" wp14:editId="06265885">
            <wp:extent cx="5943600" cy="3979417"/>
            <wp:effectExtent l="0" t="0" r="0" b="2540"/>
            <wp:docPr id="4" name="sb-player" descr="http://www.who.int/entity/gho/phe/outdoor_air_pollution/phe_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player" descr="http://www.who.int/entity/gho/phe/outdoor_air_pollution/phe_01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79417"/>
                    </a:xfrm>
                    <a:prstGeom prst="rect">
                      <a:avLst/>
                    </a:prstGeom>
                    <a:noFill/>
                    <a:ln>
                      <a:noFill/>
                    </a:ln>
                  </pic:spPr>
                </pic:pic>
              </a:graphicData>
            </a:graphic>
          </wp:inline>
        </w:drawing>
      </w:r>
    </w:p>
    <w:p w14:paraId="4CE47E53" w14:textId="77777777" w:rsidR="000E6A01" w:rsidRDefault="000E6A01" w:rsidP="000E6A01">
      <w:pPr>
        <w:spacing w:after="240"/>
        <w:rPr>
          <w:rFonts w:ascii="Calibri" w:eastAsia="Times New Roman" w:hAnsi="Calibri" w:cs="Arial"/>
          <w:b/>
          <w:color w:val="215868" w:themeColor="accent5" w:themeShade="80"/>
          <w:sz w:val="18"/>
        </w:rPr>
      </w:pPr>
    </w:p>
    <w:p w14:paraId="0935B7D9" w14:textId="515DE9E4" w:rsidR="00A851CD" w:rsidRPr="000E6A01" w:rsidRDefault="00A851CD" w:rsidP="000E6A01">
      <w:pPr>
        <w:spacing w:after="240"/>
        <w:rPr>
          <w:rFonts w:ascii="Calibri" w:eastAsia="Times New Roman" w:hAnsi="Calibri" w:cs="Arial"/>
          <w:b/>
          <w:color w:val="215868" w:themeColor="accent5" w:themeShade="80"/>
          <w:sz w:val="18"/>
        </w:rPr>
      </w:pPr>
      <w:bookmarkStart w:id="4" w:name="_GoBack"/>
      <w:bookmarkEnd w:id="4"/>
      <w:r w:rsidRPr="000E6A01">
        <w:rPr>
          <w:rFonts w:ascii="Calibri" w:eastAsia="Times New Roman" w:hAnsi="Calibri" w:cs="Arial"/>
          <w:b/>
          <w:color w:val="215868" w:themeColor="accent5" w:themeShade="80"/>
          <w:sz w:val="18"/>
        </w:rPr>
        <w:t xml:space="preserve">Who is at risk? </w:t>
      </w:r>
    </w:p>
    <w:p w14:paraId="1B334668" w14:textId="3B138583" w:rsidR="00EA6F3C" w:rsidRPr="000E6A01" w:rsidRDefault="00666267" w:rsidP="000E6A01">
      <w:pPr>
        <w:spacing w:after="240"/>
        <w:rPr>
          <w:rFonts w:ascii="Calibri" w:hAnsi="Calibri"/>
          <w:sz w:val="16"/>
          <w:szCs w:val="22"/>
        </w:rPr>
      </w:pPr>
      <w:r w:rsidRPr="000E6A01">
        <w:rPr>
          <w:rFonts w:ascii="Calibri" w:hAnsi="Calibri"/>
          <w:sz w:val="16"/>
          <w:szCs w:val="22"/>
        </w:rPr>
        <w:t xml:space="preserve">As is often the case, developing countries experience the highest burden of air pollution on public health. </w:t>
      </w:r>
      <w:r w:rsidR="008B658F" w:rsidRPr="000E6A01">
        <w:rPr>
          <w:rFonts w:ascii="Calibri" w:hAnsi="Calibri"/>
          <w:sz w:val="16"/>
          <w:szCs w:val="22"/>
        </w:rPr>
        <w:t>Low and middle-income countries accounted for 88% of premature deaths in 2012</w:t>
      </w:r>
      <w:r w:rsidR="00051BD8" w:rsidRPr="000E6A01">
        <w:rPr>
          <w:rFonts w:ascii="Calibri" w:hAnsi="Calibri"/>
          <w:sz w:val="16"/>
          <w:szCs w:val="22"/>
        </w:rPr>
        <w:t xml:space="preserve"> due to outdoor air pollution</w:t>
      </w:r>
      <w:r w:rsidR="000C0FE6" w:rsidRPr="000E6A01">
        <w:rPr>
          <w:rFonts w:ascii="Calibri" w:hAnsi="Calibri"/>
          <w:sz w:val="16"/>
          <w:szCs w:val="22"/>
        </w:rPr>
        <w:t xml:space="preserve">, </w:t>
      </w:r>
      <w:r w:rsidR="00331594" w:rsidRPr="000E6A01">
        <w:rPr>
          <w:rFonts w:ascii="Calibri" w:hAnsi="Calibri"/>
          <w:sz w:val="16"/>
          <w:szCs w:val="22"/>
        </w:rPr>
        <w:t>primarily</w:t>
      </w:r>
      <w:r w:rsidR="009B00DF" w:rsidRPr="000E6A01">
        <w:rPr>
          <w:rFonts w:ascii="Calibri" w:hAnsi="Calibri"/>
          <w:sz w:val="16"/>
          <w:szCs w:val="22"/>
        </w:rPr>
        <w:t xml:space="preserve"> affecting</w:t>
      </w:r>
      <w:r w:rsidR="00713A42" w:rsidRPr="000E6A01">
        <w:rPr>
          <w:rFonts w:ascii="Calibri" w:hAnsi="Calibri"/>
          <w:sz w:val="16"/>
          <w:szCs w:val="22"/>
        </w:rPr>
        <w:t xml:space="preserve"> </w:t>
      </w:r>
      <w:r w:rsidR="002576E7" w:rsidRPr="000E6A01">
        <w:rPr>
          <w:rFonts w:ascii="Calibri" w:hAnsi="Calibri"/>
          <w:sz w:val="16"/>
          <w:szCs w:val="22"/>
        </w:rPr>
        <w:t>Southeast</w:t>
      </w:r>
      <w:r w:rsidR="00713A42" w:rsidRPr="000E6A01">
        <w:rPr>
          <w:rFonts w:ascii="Calibri" w:hAnsi="Calibri"/>
          <w:sz w:val="16"/>
          <w:szCs w:val="22"/>
        </w:rPr>
        <w:t xml:space="preserve"> Asia </w:t>
      </w:r>
      <w:r w:rsidR="00066F41" w:rsidRPr="000E6A01">
        <w:rPr>
          <w:rFonts w:ascii="Calibri" w:hAnsi="Calibri"/>
          <w:sz w:val="16"/>
          <w:szCs w:val="22"/>
        </w:rPr>
        <w:t xml:space="preserve">and the Western </w:t>
      </w:r>
      <w:r w:rsidR="0054773A" w:rsidRPr="000E6A01">
        <w:rPr>
          <w:rFonts w:ascii="Calibri" w:hAnsi="Calibri"/>
          <w:sz w:val="16"/>
          <w:szCs w:val="22"/>
        </w:rPr>
        <w:t>Pacific</w:t>
      </w:r>
      <w:r w:rsidR="009A013E" w:rsidRPr="000E6A01">
        <w:rPr>
          <w:rStyle w:val="EndnoteReference"/>
          <w:rFonts w:ascii="Calibri" w:hAnsi="Calibri"/>
          <w:sz w:val="16"/>
          <w:szCs w:val="22"/>
        </w:rPr>
        <w:endnoteReference w:id="6"/>
      </w:r>
      <w:r w:rsidR="00713A42" w:rsidRPr="000E6A01">
        <w:rPr>
          <w:rFonts w:ascii="Calibri" w:hAnsi="Calibri"/>
          <w:sz w:val="16"/>
          <w:szCs w:val="22"/>
        </w:rPr>
        <w:t>.</w:t>
      </w:r>
      <w:r w:rsidR="00303AFB" w:rsidRPr="000E6A01">
        <w:rPr>
          <w:rFonts w:ascii="Calibri" w:hAnsi="Calibri"/>
          <w:sz w:val="16"/>
          <w:szCs w:val="22"/>
        </w:rPr>
        <w:t xml:space="preserve"> </w:t>
      </w:r>
      <w:r w:rsidRPr="000E6A01">
        <w:rPr>
          <w:rFonts w:ascii="Calibri" w:hAnsi="Calibri"/>
          <w:sz w:val="16"/>
          <w:szCs w:val="22"/>
        </w:rPr>
        <w:t xml:space="preserve">The burning of </w:t>
      </w:r>
      <w:r w:rsidR="00342E23" w:rsidRPr="000E6A01">
        <w:rPr>
          <w:rFonts w:ascii="Calibri" w:hAnsi="Calibri"/>
          <w:sz w:val="16"/>
          <w:szCs w:val="22"/>
        </w:rPr>
        <w:t>solid fuels</w:t>
      </w:r>
      <w:r w:rsidRPr="000E6A01">
        <w:rPr>
          <w:rFonts w:ascii="Calibri" w:hAnsi="Calibri"/>
          <w:sz w:val="16"/>
          <w:szCs w:val="22"/>
        </w:rPr>
        <w:t xml:space="preserve"> to heat homes and cook indoors exposes around 3 billion people to indoor air pollution.  Women and children in developing countries experience higher exposure to household air pollution</w:t>
      </w:r>
      <w:r w:rsidR="00342E23" w:rsidRPr="000E6A01">
        <w:rPr>
          <w:rFonts w:ascii="Calibri" w:hAnsi="Calibri"/>
          <w:sz w:val="16"/>
          <w:szCs w:val="22"/>
        </w:rPr>
        <w:t xml:space="preserve"> as they spend more time </w:t>
      </w:r>
      <w:proofErr w:type="gramStart"/>
      <w:r w:rsidR="00342E23" w:rsidRPr="000E6A01">
        <w:rPr>
          <w:rFonts w:ascii="Calibri" w:hAnsi="Calibri"/>
          <w:sz w:val="16"/>
          <w:szCs w:val="22"/>
        </w:rPr>
        <w:t>indoors</w:t>
      </w:r>
      <w:r w:rsidRPr="000E6A01">
        <w:rPr>
          <w:rFonts w:ascii="Calibri" w:hAnsi="Calibri"/>
          <w:sz w:val="16"/>
          <w:szCs w:val="22"/>
        </w:rPr>
        <w:t>,</w:t>
      </w:r>
      <w:proofErr w:type="gramEnd"/>
      <w:r w:rsidRPr="000E6A01">
        <w:rPr>
          <w:rFonts w:ascii="Calibri" w:hAnsi="Calibri"/>
          <w:sz w:val="16"/>
          <w:szCs w:val="22"/>
        </w:rPr>
        <w:t xml:space="preserve"> however men experience greater mortality due to underlying disease </w:t>
      </w:r>
      <w:proofErr w:type="spellStart"/>
      <w:r w:rsidRPr="000E6A01">
        <w:rPr>
          <w:rFonts w:ascii="Calibri" w:hAnsi="Calibri"/>
          <w:sz w:val="16"/>
          <w:szCs w:val="22"/>
        </w:rPr>
        <w:t>factors.</w:t>
      </w:r>
      <w:r w:rsidRPr="000E6A01">
        <w:rPr>
          <w:rFonts w:ascii="Calibri" w:hAnsi="Calibri"/>
          <w:sz w:val="16"/>
          <w:szCs w:val="22"/>
        </w:rPr>
        <w:fldChar w:fldCharType="begin"/>
      </w:r>
      <w:r w:rsidRPr="000E6A01">
        <w:rPr>
          <w:rFonts w:ascii="Calibri" w:hAnsi="Calibri"/>
          <w:sz w:val="16"/>
          <w:szCs w:val="22"/>
        </w:rPr>
        <w:instrText xml:space="preserve"> NOTEREF _Ref316549404 \f \h </w:instrText>
      </w:r>
      <w:r w:rsidR="00683278" w:rsidRPr="000E6A01">
        <w:rPr>
          <w:rFonts w:ascii="Calibri" w:hAnsi="Calibri"/>
          <w:sz w:val="16"/>
          <w:szCs w:val="22"/>
        </w:rPr>
        <w:instrText xml:space="preserve"> \* MERGEFORMAT </w:instrText>
      </w:r>
      <w:r w:rsidRPr="000E6A01">
        <w:rPr>
          <w:rFonts w:ascii="Calibri" w:hAnsi="Calibri"/>
          <w:sz w:val="16"/>
          <w:szCs w:val="22"/>
        </w:rPr>
        <w:fldChar w:fldCharType="separate"/>
      </w:r>
      <w:r w:rsidR="000E6A01">
        <w:rPr>
          <w:rFonts w:ascii="Calibri" w:hAnsi="Calibri"/>
          <w:b/>
          <w:bCs/>
          <w:sz w:val="16"/>
          <w:szCs w:val="22"/>
        </w:rPr>
        <w:t>Error</w:t>
      </w:r>
      <w:proofErr w:type="spellEnd"/>
      <w:r w:rsidR="000E6A01">
        <w:rPr>
          <w:rFonts w:ascii="Calibri" w:hAnsi="Calibri"/>
          <w:b/>
          <w:bCs/>
          <w:sz w:val="16"/>
          <w:szCs w:val="22"/>
        </w:rPr>
        <w:t>! Bookmark not defined.</w:t>
      </w:r>
      <w:r w:rsidRPr="000E6A01">
        <w:rPr>
          <w:rFonts w:ascii="Calibri" w:hAnsi="Calibri"/>
          <w:sz w:val="16"/>
          <w:szCs w:val="22"/>
        </w:rPr>
        <w:fldChar w:fldCharType="end"/>
      </w:r>
      <w:r w:rsidRPr="000E6A01">
        <w:rPr>
          <w:rStyle w:val="EndnoteReference"/>
          <w:rFonts w:ascii="Calibri" w:hAnsi="Calibri"/>
          <w:sz w:val="16"/>
          <w:szCs w:val="22"/>
        </w:rPr>
        <w:endnoteReference w:id="7"/>
      </w:r>
      <w:r w:rsidRPr="000E6A01">
        <w:rPr>
          <w:rFonts w:ascii="Calibri" w:hAnsi="Calibri"/>
          <w:sz w:val="16"/>
          <w:szCs w:val="22"/>
        </w:rPr>
        <w:t xml:space="preserve"> </w:t>
      </w:r>
      <w:r w:rsidR="000C194E" w:rsidRPr="000E6A01">
        <w:rPr>
          <w:rFonts w:ascii="Calibri" w:hAnsi="Calibri"/>
          <w:sz w:val="16"/>
          <w:szCs w:val="22"/>
        </w:rPr>
        <w:t>Ch</w:t>
      </w:r>
      <w:r w:rsidR="00903C47" w:rsidRPr="000E6A01">
        <w:rPr>
          <w:rFonts w:ascii="Calibri" w:hAnsi="Calibri"/>
          <w:sz w:val="16"/>
          <w:szCs w:val="22"/>
        </w:rPr>
        <w:t xml:space="preserve">ildren are highly </w:t>
      </w:r>
      <w:r w:rsidR="004C1029" w:rsidRPr="000E6A01">
        <w:rPr>
          <w:rFonts w:ascii="Calibri" w:hAnsi="Calibri"/>
          <w:sz w:val="16"/>
          <w:szCs w:val="22"/>
        </w:rPr>
        <w:t xml:space="preserve">vulnerable </w:t>
      </w:r>
      <w:r w:rsidR="004F1478" w:rsidRPr="000E6A01">
        <w:rPr>
          <w:rFonts w:ascii="Calibri" w:hAnsi="Calibri"/>
          <w:sz w:val="16"/>
          <w:szCs w:val="22"/>
        </w:rPr>
        <w:t xml:space="preserve">to </w:t>
      </w:r>
      <w:r w:rsidR="009C2FB0" w:rsidRPr="000E6A01">
        <w:rPr>
          <w:rFonts w:ascii="Calibri" w:hAnsi="Calibri"/>
          <w:sz w:val="16"/>
          <w:szCs w:val="22"/>
        </w:rPr>
        <w:t>adverse health outcomes</w:t>
      </w:r>
      <w:r w:rsidR="00A90236" w:rsidRPr="000E6A01">
        <w:rPr>
          <w:rFonts w:ascii="Calibri" w:hAnsi="Calibri"/>
          <w:sz w:val="16"/>
          <w:szCs w:val="22"/>
        </w:rPr>
        <w:t xml:space="preserve">, as their respiratory organs have not </w:t>
      </w:r>
      <w:r w:rsidR="0079154B" w:rsidRPr="000E6A01">
        <w:rPr>
          <w:rFonts w:ascii="Calibri" w:hAnsi="Calibri"/>
          <w:sz w:val="16"/>
          <w:szCs w:val="22"/>
        </w:rPr>
        <w:t>fully developed</w:t>
      </w:r>
      <w:r w:rsidR="003C3AFD" w:rsidRPr="000E6A01">
        <w:rPr>
          <w:rFonts w:ascii="Calibri" w:hAnsi="Calibri"/>
          <w:sz w:val="16"/>
          <w:szCs w:val="22"/>
        </w:rPr>
        <w:t>.</w:t>
      </w:r>
      <w:r w:rsidR="00FE1853" w:rsidRPr="000E6A01">
        <w:rPr>
          <w:rStyle w:val="EndnoteReference"/>
          <w:rFonts w:ascii="Calibri" w:hAnsi="Calibri"/>
          <w:sz w:val="16"/>
          <w:szCs w:val="22"/>
        </w:rPr>
        <w:endnoteReference w:id="8"/>
      </w:r>
      <w:r w:rsidR="00342E23" w:rsidRPr="000E6A01">
        <w:rPr>
          <w:rFonts w:ascii="Calibri" w:hAnsi="Calibri"/>
          <w:sz w:val="16"/>
          <w:szCs w:val="22"/>
        </w:rPr>
        <w:t>Children under five represent over half of the premature deaths due to pneumonia caused by indoor air pollution</w:t>
      </w:r>
      <w:r w:rsidR="00E32DD1" w:rsidRPr="000E6A01">
        <w:rPr>
          <w:rFonts w:ascii="Calibri" w:hAnsi="Calibri"/>
          <w:sz w:val="16"/>
          <w:szCs w:val="22"/>
        </w:rPr>
        <w:t>.</w:t>
      </w:r>
      <w:r w:rsidR="00FD7D12" w:rsidRPr="000E6A01">
        <w:rPr>
          <w:rFonts w:ascii="Calibri" w:hAnsi="Calibri"/>
          <w:sz w:val="16"/>
          <w:szCs w:val="22"/>
        </w:rPr>
        <w:fldChar w:fldCharType="begin"/>
      </w:r>
      <w:r w:rsidR="00FD7D12" w:rsidRPr="000E6A01">
        <w:rPr>
          <w:rFonts w:ascii="Calibri" w:hAnsi="Calibri"/>
          <w:sz w:val="16"/>
          <w:szCs w:val="22"/>
        </w:rPr>
        <w:instrText xml:space="preserve"> NOTEREF _Ref316549765 \f \h </w:instrText>
      </w:r>
      <w:r w:rsidR="00683278" w:rsidRPr="000E6A01">
        <w:rPr>
          <w:rFonts w:ascii="Calibri" w:hAnsi="Calibri"/>
          <w:sz w:val="16"/>
          <w:szCs w:val="22"/>
        </w:rPr>
        <w:instrText xml:space="preserve"> \* MERGEFORMAT </w:instrText>
      </w:r>
      <w:r w:rsidR="00FD7D12" w:rsidRPr="000E6A01">
        <w:rPr>
          <w:rFonts w:ascii="Calibri" w:hAnsi="Calibri"/>
          <w:sz w:val="16"/>
          <w:szCs w:val="22"/>
        </w:rPr>
      </w:r>
      <w:r w:rsidR="00FD7D12" w:rsidRPr="000E6A01">
        <w:rPr>
          <w:rFonts w:ascii="Calibri" w:hAnsi="Calibri"/>
          <w:sz w:val="16"/>
          <w:szCs w:val="22"/>
        </w:rPr>
        <w:fldChar w:fldCharType="separate"/>
      </w:r>
      <w:r w:rsidR="000E6A01" w:rsidRPr="000E6A01">
        <w:rPr>
          <w:rStyle w:val="EndnoteReference"/>
          <w:sz w:val="18"/>
        </w:rPr>
        <w:t>1</w:t>
      </w:r>
      <w:r w:rsidR="00FD7D12" w:rsidRPr="000E6A01">
        <w:rPr>
          <w:rFonts w:ascii="Calibri" w:hAnsi="Calibri"/>
          <w:sz w:val="16"/>
          <w:szCs w:val="22"/>
        </w:rPr>
        <w:fldChar w:fldCharType="end"/>
      </w:r>
      <w:r w:rsidR="003044A7" w:rsidRPr="000E6A01">
        <w:rPr>
          <w:rFonts w:ascii="Calibri" w:hAnsi="Calibri"/>
          <w:sz w:val="16"/>
          <w:szCs w:val="22"/>
        </w:rPr>
        <w:t xml:space="preserve"> </w:t>
      </w:r>
      <w:r w:rsidR="0079375E" w:rsidRPr="000E6A01">
        <w:rPr>
          <w:rFonts w:ascii="Calibri" w:hAnsi="Calibri"/>
          <w:sz w:val="16"/>
          <w:szCs w:val="22"/>
        </w:rPr>
        <w:t>Addit</w:t>
      </w:r>
      <w:r w:rsidR="008065F8" w:rsidRPr="000E6A01">
        <w:rPr>
          <w:rFonts w:ascii="Calibri" w:hAnsi="Calibri"/>
          <w:sz w:val="16"/>
          <w:szCs w:val="22"/>
        </w:rPr>
        <w:t>ionally,</w:t>
      </w:r>
      <w:r w:rsidRPr="000E6A01">
        <w:rPr>
          <w:rFonts w:ascii="Calibri" w:hAnsi="Calibri"/>
          <w:sz w:val="16"/>
          <w:szCs w:val="22"/>
        </w:rPr>
        <w:t xml:space="preserve"> those persons that are already ill, such as</w:t>
      </w:r>
      <w:r w:rsidR="008065F8" w:rsidRPr="000E6A01">
        <w:rPr>
          <w:rFonts w:ascii="Calibri" w:hAnsi="Calibri"/>
          <w:sz w:val="16"/>
          <w:szCs w:val="22"/>
        </w:rPr>
        <w:t xml:space="preserve"> people w</w:t>
      </w:r>
      <w:r w:rsidR="005B281B" w:rsidRPr="000E6A01">
        <w:rPr>
          <w:rFonts w:ascii="Calibri" w:hAnsi="Calibri"/>
          <w:sz w:val="16"/>
          <w:szCs w:val="22"/>
        </w:rPr>
        <w:t>it</w:t>
      </w:r>
      <w:r w:rsidR="005737FE" w:rsidRPr="000E6A01">
        <w:rPr>
          <w:rFonts w:ascii="Calibri" w:hAnsi="Calibri"/>
          <w:sz w:val="16"/>
          <w:szCs w:val="22"/>
        </w:rPr>
        <w:t xml:space="preserve">h </w:t>
      </w:r>
      <w:r w:rsidR="004960EF" w:rsidRPr="000E6A01">
        <w:rPr>
          <w:rFonts w:ascii="Calibri" w:hAnsi="Calibri"/>
          <w:sz w:val="16"/>
          <w:szCs w:val="22"/>
        </w:rPr>
        <w:t>asthma, allergies, respiratory</w:t>
      </w:r>
      <w:r w:rsidR="00890FC0" w:rsidRPr="000E6A01">
        <w:rPr>
          <w:rFonts w:ascii="Calibri" w:hAnsi="Calibri"/>
          <w:sz w:val="16"/>
          <w:szCs w:val="22"/>
        </w:rPr>
        <w:t xml:space="preserve"> diseases,</w:t>
      </w:r>
      <w:r w:rsidR="004960EF" w:rsidRPr="000E6A01">
        <w:rPr>
          <w:rFonts w:ascii="Calibri" w:hAnsi="Calibri"/>
          <w:sz w:val="16"/>
          <w:szCs w:val="22"/>
        </w:rPr>
        <w:t xml:space="preserve"> compromised immune systems</w:t>
      </w:r>
      <w:r w:rsidR="00890FC0" w:rsidRPr="000E6A01">
        <w:rPr>
          <w:rFonts w:ascii="Calibri" w:hAnsi="Calibri"/>
          <w:sz w:val="16"/>
          <w:szCs w:val="22"/>
        </w:rPr>
        <w:t>, and other illnesses</w:t>
      </w:r>
      <w:r w:rsidR="004960EF" w:rsidRPr="000E6A01">
        <w:rPr>
          <w:rFonts w:ascii="Calibri" w:hAnsi="Calibri"/>
          <w:sz w:val="16"/>
          <w:szCs w:val="22"/>
        </w:rPr>
        <w:t xml:space="preserve"> </w:t>
      </w:r>
      <w:r w:rsidR="0054625A" w:rsidRPr="000E6A01">
        <w:rPr>
          <w:rFonts w:ascii="Calibri" w:hAnsi="Calibri"/>
          <w:sz w:val="16"/>
          <w:szCs w:val="22"/>
        </w:rPr>
        <w:t xml:space="preserve">face </w:t>
      </w:r>
      <w:r w:rsidR="00036C83" w:rsidRPr="000E6A01">
        <w:rPr>
          <w:rFonts w:ascii="Calibri" w:hAnsi="Calibri"/>
          <w:sz w:val="16"/>
          <w:szCs w:val="22"/>
        </w:rPr>
        <w:t xml:space="preserve">the greatest </w:t>
      </w:r>
      <w:r w:rsidRPr="000E6A01">
        <w:rPr>
          <w:rFonts w:ascii="Calibri" w:hAnsi="Calibri"/>
          <w:sz w:val="16"/>
          <w:szCs w:val="22"/>
        </w:rPr>
        <w:t>health impacts of air pollution.</w:t>
      </w:r>
      <w:r w:rsidR="00767F93" w:rsidRPr="000E6A01">
        <w:rPr>
          <w:rStyle w:val="EndnoteReference"/>
          <w:rFonts w:ascii="Calibri" w:hAnsi="Calibri"/>
          <w:sz w:val="16"/>
          <w:szCs w:val="22"/>
        </w:rPr>
        <w:endnoteReference w:id="9"/>
      </w:r>
      <w:r w:rsidR="00342E23" w:rsidRPr="000E6A01">
        <w:rPr>
          <w:rFonts w:ascii="Calibri" w:hAnsi="Calibri"/>
          <w:sz w:val="16"/>
          <w:szCs w:val="22"/>
        </w:rPr>
        <w:t xml:space="preserve"> </w:t>
      </w:r>
    </w:p>
    <w:p w14:paraId="39125221" w14:textId="4586C0BB" w:rsidR="00A851CD" w:rsidRPr="000E6A01" w:rsidRDefault="008E478C" w:rsidP="000E6A01">
      <w:pPr>
        <w:spacing w:after="240"/>
        <w:rPr>
          <w:rFonts w:ascii="Calibri" w:eastAsia="Times New Roman" w:hAnsi="Calibri" w:cs="Arial"/>
          <w:b/>
          <w:color w:val="215868" w:themeColor="accent5" w:themeShade="80"/>
          <w:sz w:val="18"/>
        </w:rPr>
      </w:pPr>
      <w:r w:rsidRPr="000E6A01">
        <w:rPr>
          <w:rFonts w:ascii="Calibri" w:eastAsia="Times New Roman" w:hAnsi="Calibri" w:cs="Arial"/>
          <w:b/>
          <w:color w:val="215868" w:themeColor="accent5" w:themeShade="80"/>
          <w:sz w:val="18"/>
        </w:rPr>
        <w:t>Health problems</w:t>
      </w:r>
      <w:r w:rsidR="00A851CD" w:rsidRPr="000E6A01">
        <w:rPr>
          <w:rFonts w:ascii="Calibri" w:eastAsia="Times New Roman" w:hAnsi="Calibri" w:cs="Arial"/>
          <w:b/>
          <w:color w:val="215868" w:themeColor="accent5" w:themeShade="80"/>
          <w:sz w:val="18"/>
        </w:rPr>
        <w:t xml:space="preserve"> associated with </w:t>
      </w:r>
      <w:r w:rsidR="00B32991" w:rsidRPr="000E6A01">
        <w:rPr>
          <w:rFonts w:ascii="Calibri" w:eastAsia="Times New Roman" w:hAnsi="Calibri" w:cs="Arial"/>
          <w:b/>
          <w:color w:val="215868" w:themeColor="accent5" w:themeShade="80"/>
          <w:sz w:val="18"/>
        </w:rPr>
        <w:t>poor air quality</w:t>
      </w:r>
      <w:r w:rsidR="00A851CD" w:rsidRPr="000E6A01">
        <w:rPr>
          <w:rFonts w:ascii="Calibri" w:eastAsia="Times New Roman" w:hAnsi="Calibri" w:cs="Arial"/>
          <w:b/>
          <w:color w:val="215868" w:themeColor="accent5" w:themeShade="80"/>
          <w:sz w:val="18"/>
        </w:rPr>
        <w:t xml:space="preserve"> </w:t>
      </w:r>
    </w:p>
    <w:p w14:paraId="5DE1A9E3" w14:textId="6B6773AB" w:rsidR="00134705" w:rsidRPr="000E6A01" w:rsidRDefault="008E478C" w:rsidP="000E6A01">
      <w:pPr>
        <w:pStyle w:val="ListParagraph"/>
        <w:numPr>
          <w:ilvl w:val="0"/>
          <w:numId w:val="4"/>
        </w:numPr>
        <w:shd w:val="clear" w:color="auto" w:fill="FFFFFF"/>
        <w:spacing w:after="240"/>
        <w:rPr>
          <w:rFonts w:ascii="Calibri" w:hAnsi="Calibri" w:cs="MiloOT-Light"/>
          <w:sz w:val="16"/>
          <w:szCs w:val="22"/>
          <w:lang w:eastAsia="es-ES"/>
        </w:rPr>
      </w:pPr>
      <w:r w:rsidRPr="000E6A01">
        <w:rPr>
          <w:rFonts w:ascii="Calibri" w:hAnsi="Calibri"/>
          <w:sz w:val="16"/>
          <w:szCs w:val="22"/>
        </w:rPr>
        <w:t xml:space="preserve">Increases </w:t>
      </w:r>
      <w:r w:rsidR="00075811" w:rsidRPr="000E6A01">
        <w:rPr>
          <w:rFonts w:ascii="Calibri" w:hAnsi="Calibri"/>
          <w:sz w:val="16"/>
          <w:szCs w:val="22"/>
        </w:rPr>
        <w:t>the risk</w:t>
      </w:r>
      <w:r w:rsidR="00753046" w:rsidRPr="000E6A01">
        <w:rPr>
          <w:rFonts w:ascii="Calibri" w:hAnsi="Calibri"/>
          <w:sz w:val="16"/>
          <w:szCs w:val="22"/>
        </w:rPr>
        <w:t xml:space="preserve">s </w:t>
      </w:r>
      <w:proofErr w:type="spellStart"/>
      <w:r w:rsidR="00753046" w:rsidRPr="000E6A01">
        <w:rPr>
          <w:rFonts w:ascii="Calibri" w:hAnsi="Calibri"/>
          <w:sz w:val="16"/>
          <w:szCs w:val="22"/>
        </w:rPr>
        <w:t>of</w:t>
      </w:r>
      <w:proofErr w:type="gramStart"/>
      <w:r w:rsidR="000E1225" w:rsidRPr="000E6A01">
        <w:rPr>
          <w:rFonts w:ascii="Calibri" w:hAnsi="Calibri"/>
          <w:sz w:val="16"/>
          <w:szCs w:val="22"/>
        </w:rPr>
        <w:t>:</w:t>
      </w:r>
      <w:proofErr w:type="gramEnd"/>
      <w:r w:rsidR="00CE42E3" w:rsidRPr="000E6A01">
        <w:rPr>
          <w:rFonts w:ascii="Calibri" w:hAnsi="Calibri"/>
          <w:sz w:val="16"/>
          <w:szCs w:val="22"/>
        </w:rPr>
        <w:fldChar w:fldCharType="begin"/>
      </w:r>
      <w:r w:rsidR="00CE42E3" w:rsidRPr="000E6A01">
        <w:rPr>
          <w:rFonts w:ascii="Calibri" w:hAnsi="Calibri"/>
          <w:sz w:val="16"/>
          <w:szCs w:val="22"/>
        </w:rPr>
        <w:instrText xml:space="preserve"> NOTEREF _Ref316229571 \f \h </w:instrText>
      </w:r>
      <w:r w:rsidR="00683278" w:rsidRPr="000E6A01">
        <w:rPr>
          <w:rFonts w:ascii="Calibri" w:hAnsi="Calibri"/>
          <w:sz w:val="16"/>
          <w:szCs w:val="22"/>
        </w:rPr>
        <w:instrText xml:space="preserve"> \* MERGEFORMAT </w:instrText>
      </w:r>
      <w:r w:rsidR="00CE42E3" w:rsidRPr="000E6A01">
        <w:rPr>
          <w:rFonts w:ascii="Calibri" w:hAnsi="Calibri"/>
          <w:sz w:val="16"/>
          <w:szCs w:val="22"/>
        </w:rPr>
        <w:fldChar w:fldCharType="separate"/>
      </w:r>
      <w:r w:rsidR="000E6A01">
        <w:rPr>
          <w:rFonts w:ascii="Calibri" w:hAnsi="Calibri"/>
          <w:b/>
          <w:bCs/>
          <w:sz w:val="16"/>
          <w:szCs w:val="22"/>
        </w:rPr>
        <w:t>Error</w:t>
      </w:r>
      <w:proofErr w:type="spellEnd"/>
      <w:r w:rsidR="000E6A01">
        <w:rPr>
          <w:rFonts w:ascii="Calibri" w:hAnsi="Calibri"/>
          <w:b/>
          <w:bCs/>
          <w:sz w:val="16"/>
          <w:szCs w:val="22"/>
        </w:rPr>
        <w:t>! Bookmark not defined.</w:t>
      </w:r>
      <w:r w:rsidR="00CE42E3" w:rsidRPr="000E6A01">
        <w:rPr>
          <w:rFonts w:ascii="Calibri" w:hAnsi="Calibri"/>
          <w:sz w:val="16"/>
          <w:szCs w:val="22"/>
        </w:rPr>
        <w:fldChar w:fldCharType="end"/>
      </w:r>
    </w:p>
    <w:p w14:paraId="6FB32794" w14:textId="71E65E1F" w:rsidR="00296EA5" w:rsidRPr="000E6A01" w:rsidRDefault="00342E23" w:rsidP="000E6A01">
      <w:pPr>
        <w:pStyle w:val="ListParagraph"/>
        <w:numPr>
          <w:ilvl w:val="1"/>
          <w:numId w:val="4"/>
        </w:numPr>
        <w:shd w:val="clear" w:color="auto" w:fill="FFFFFF"/>
        <w:spacing w:after="240"/>
        <w:rPr>
          <w:rFonts w:ascii="Calibri" w:hAnsi="Calibri" w:cs="MiloOT-Light"/>
          <w:sz w:val="16"/>
          <w:szCs w:val="22"/>
          <w:lang w:eastAsia="es-ES"/>
        </w:rPr>
      </w:pPr>
      <w:hyperlink r:id="rId12" w:history="1">
        <w:r w:rsidR="00204940" w:rsidRPr="000E6A01">
          <w:rPr>
            <w:rStyle w:val="Hyperlink"/>
            <w:rFonts w:ascii="Calibri" w:hAnsi="Calibri"/>
            <w:sz w:val="16"/>
            <w:szCs w:val="22"/>
          </w:rPr>
          <w:t>Respiratory diseases</w:t>
        </w:r>
      </w:hyperlink>
    </w:p>
    <w:p w14:paraId="5F6F3690" w14:textId="77777777" w:rsidR="00912F5B" w:rsidRPr="000E6A01" w:rsidRDefault="00342E23" w:rsidP="000E6A01">
      <w:pPr>
        <w:pStyle w:val="ListParagraph"/>
        <w:numPr>
          <w:ilvl w:val="1"/>
          <w:numId w:val="4"/>
        </w:numPr>
        <w:shd w:val="clear" w:color="auto" w:fill="FFFFFF"/>
        <w:spacing w:after="240"/>
        <w:rPr>
          <w:rFonts w:ascii="Calibri" w:hAnsi="Calibri" w:cs="MiloOT-Light"/>
          <w:sz w:val="16"/>
          <w:szCs w:val="22"/>
          <w:lang w:eastAsia="es-ES"/>
        </w:rPr>
      </w:pPr>
      <w:hyperlink r:id="rId13" w:history="1">
        <w:r w:rsidR="000A44B3" w:rsidRPr="000E6A01">
          <w:rPr>
            <w:rStyle w:val="Hyperlink"/>
            <w:rFonts w:ascii="Calibri" w:hAnsi="Calibri"/>
            <w:sz w:val="16"/>
            <w:szCs w:val="22"/>
          </w:rPr>
          <w:t>Cardiovascular diseases</w:t>
        </w:r>
      </w:hyperlink>
    </w:p>
    <w:p w14:paraId="5576E4A5" w14:textId="77777777" w:rsidR="006C1589" w:rsidRPr="000E6A01" w:rsidRDefault="00342E23" w:rsidP="000E6A01">
      <w:pPr>
        <w:pStyle w:val="ListParagraph"/>
        <w:numPr>
          <w:ilvl w:val="1"/>
          <w:numId w:val="4"/>
        </w:numPr>
        <w:shd w:val="clear" w:color="auto" w:fill="FFFFFF"/>
        <w:spacing w:after="240"/>
        <w:rPr>
          <w:rFonts w:ascii="Calibri" w:hAnsi="Calibri" w:cs="MiloOT-Light"/>
          <w:sz w:val="16"/>
          <w:szCs w:val="22"/>
          <w:lang w:eastAsia="es-ES"/>
        </w:rPr>
      </w:pPr>
      <w:hyperlink r:id="rId14" w:history="1">
        <w:r w:rsidR="00FA36C7" w:rsidRPr="000E6A01">
          <w:rPr>
            <w:rStyle w:val="Hyperlink"/>
            <w:rFonts w:ascii="Calibri" w:hAnsi="Calibri"/>
            <w:sz w:val="16"/>
            <w:szCs w:val="22"/>
          </w:rPr>
          <w:t>Cataract formation</w:t>
        </w:r>
      </w:hyperlink>
    </w:p>
    <w:p w14:paraId="18AB71E4" w14:textId="77777777" w:rsidR="00375DBB" w:rsidRPr="000E6A01" w:rsidRDefault="00342E23" w:rsidP="000E6A01">
      <w:pPr>
        <w:pStyle w:val="ListParagraph"/>
        <w:numPr>
          <w:ilvl w:val="1"/>
          <w:numId w:val="4"/>
        </w:numPr>
        <w:shd w:val="clear" w:color="auto" w:fill="FFFFFF"/>
        <w:spacing w:after="240"/>
        <w:rPr>
          <w:rFonts w:ascii="Calibri" w:hAnsi="Calibri" w:cs="MiloOT-Light"/>
          <w:sz w:val="16"/>
          <w:szCs w:val="22"/>
          <w:lang w:eastAsia="es-ES"/>
        </w:rPr>
      </w:pPr>
      <w:hyperlink r:id="rId15" w:history="1">
        <w:r w:rsidR="00A05DAB" w:rsidRPr="000E6A01">
          <w:rPr>
            <w:rStyle w:val="Hyperlink"/>
            <w:rFonts w:ascii="Calibri" w:hAnsi="Calibri"/>
            <w:sz w:val="16"/>
            <w:szCs w:val="22"/>
          </w:rPr>
          <w:t>Cancer</w:t>
        </w:r>
      </w:hyperlink>
    </w:p>
    <w:p w14:paraId="66B1FECE" w14:textId="77777777" w:rsidR="00EA00B9" w:rsidRPr="000E6A01" w:rsidRDefault="00342E23" w:rsidP="000E6A01">
      <w:pPr>
        <w:pStyle w:val="ListParagraph"/>
        <w:numPr>
          <w:ilvl w:val="1"/>
          <w:numId w:val="4"/>
        </w:numPr>
        <w:shd w:val="clear" w:color="auto" w:fill="FFFFFF"/>
        <w:spacing w:after="240"/>
        <w:rPr>
          <w:rFonts w:ascii="Calibri" w:hAnsi="Calibri" w:cs="MiloOT-Light"/>
          <w:sz w:val="16"/>
          <w:szCs w:val="22"/>
          <w:lang w:eastAsia="es-ES"/>
        </w:rPr>
      </w:pPr>
      <w:hyperlink r:id="rId16" w:history="1">
        <w:r w:rsidR="0072468D" w:rsidRPr="000E6A01">
          <w:rPr>
            <w:rStyle w:val="Hyperlink"/>
            <w:rFonts w:ascii="Calibri" w:hAnsi="Calibri"/>
            <w:sz w:val="16"/>
            <w:szCs w:val="22"/>
          </w:rPr>
          <w:t>Stroke</w:t>
        </w:r>
      </w:hyperlink>
    </w:p>
    <w:p w14:paraId="22555F9B" w14:textId="55890C50" w:rsidR="00C11931" w:rsidRPr="000E6A01" w:rsidRDefault="00C11931" w:rsidP="000E6A01">
      <w:pPr>
        <w:pStyle w:val="ListParagraph"/>
        <w:numPr>
          <w:ilvl w:val="1"/>
          <w:numId w:val="4"/>
        </w:numPr>
        <w:shd w:val="clear" w:color="auto" w:fill="FFFFFF"/>
        <w:spacing w:after="240"/>
        <w:rPr>
          <w:rFonts w:ascii="Calibri" w:hAnsi="Calibri" w:cs="MiloOT-Light"/>
          <w:sz w:val="16"/>
          <w:szCs w:val="22"/>
          <w:lang w:eastAsia="es-ES"/>
        </w:rPr>
      </w:pPr>
      <w:r w:rsidRPr="000E6A01">
        <w:rPr>
          <w:rFonts w:ascii="Calibri" w:hAnsi="Calibri"/>
          <w:sz w:val="16"/>
          <w:szCs w:val="22"/>
        </w:rPr>
        <w:t>Premature death</w:t>
      </w:r>
      <w:r w:rsidR="0031111C" w:rsidRPr="000E6A01">
        <w:rPr>
          <w:rFonts w:ascii="Calibri" w:hAnsi="Calibri"/>
          <w:sz w:val="16"/>
          <w:szCs w:val="22"/>
        </w:rPr>
        <w:t xml:space="preserve"> </w:t>
      </w:r>
      <w:r w:rsidR="004E708D" w:rsidRPr="000E6A01">
        <w:rPr>
          <w:rFonts w:ascii="Calibri" w:hAnsi="Calibri"/>
          <w:sz w:val="16"/>
          <w:szCs w:val="22"/>
        </w:rPr>
        <w:t>in population with heart or lung disease</w:t>
      </w:r>
    </w:p>
    <w:p w14:paraId="2B0119BC" w14:textId="7ACD5C9B" w:rsidR="00A42E80" w:rsidRPr="000E6A01" w:rsidRDefault="00A42E80" w:rsidP="000E6A01">
      <w:pPr>
        <w:pStyle w:val="ListParagraph"/>
        <w:numPr>
          <w:ilvl w:val="0"/>
          <w:numId w:val="4"/>
        </w:numPr>
        <w:shd w:val="clear" w:color="auto" w:fill="FFFFFF"/>
        <w:spacing w:after="240"/>
        <w:rPr>
          <w:rFonts w:ascii="Calibri" w:hAnsi="Calibri" w:cs="MiloOT-Light"/>
          <w:sz w:val="16"/>
          <w:szCs w:val="22"/>
          <w:lang w:eastAsia="es-ES"/>
        </w:rPr>
      </w:pPr>
      <w:r w:rsidRPr="000E6A01">
        <w:rPr>
          <w:rFonts w:ascii="Calibri" w:hAnsi="Calibri"/>
          <w:sz w:val="16"/>
          <w:szCs w:val="22"/>
        </w:rPr>
        <w:t xml:space="preserve">Health issues associated with </w:t>
      </w:r>
      <w:r w:rsidR="00A917DF" w:rsidRPr="000E6A01">
        <w:rPr>
          <w:rFonts w:ascii="Calibri" w:hAnsi="Calibri"/>
          <w:sz w:val="16"/>
          <w:szCs w:val="22"/>
        </w:rPr>
        <w:t xml:space="preserve">high levels of particle </w:t>
      </w:r>
      <w:proofErr w:type="spellStart"/>
      <w:r w:rsidR="00E962AA" w:rsidRPr="000E6A01">
        <w:rPr>
          <w:rFonts w:ascii="Calibri" w:hAnsi="Calibri"/>
          <w:sz w:val="16"/>
          <w:szCs w:val="22"/>
        </w:rPr>
        <w:t>pollution</w:t>
      </w:r>
      <w:proofErr w:type="gramStart"/>
      <w:r w:rsidR="00E962AA" w:rsidRPr="000E6A01">
        <w:rPr>
          <w:rFonts w:ascii="Calibri" w:hAnsi="Calibri"/>
          <w:sz w:val="16"/>
          <w:szCs w:val="22"/>
        </w:rPr>
        <w:t>:</w:t>
      </w:r>
      <w:proofErr w:type="gramEnd"/>
      <w:r w:rsidR="00994938" w:rsidRPr="000E6A01">
        <w:rPr>
          <w:rFonts w:ascii="Calibri" w:hAnsi="Calibri"/>
          <w:sz w:val="16"/>
          <w:szCs w:val="22"/>
        </w:rPr>
        <w:fldChar w:fldCharType="begin"/>
      </w:r>
      <w:r w:rsidR="00994938" w:rsidRPr="000E6A01">
        <w:rPr>
          <w:rFonts w:ascii="Calibri" w:hAnsi="Calibri"/>
          <w:sz w:val="16"/>
          <w:szCs w:val="22"/>
        </w:rPr>
        <w:instrText xml:space="preserve"> NOTEREF _Ref316229783 \f \h </w:instrText>
      </w:r>
      <w:r w:rsidR="00683278" w:rsidRPr="000E6A01">
        <w:rPr>
          <w:rFonts w:ascii="Calibri" w:hAnsi="Calibri"/>
          <w:sz w:val="16"/>
          <w:szCs w:val="22"/>
        </w:rPr>
        <w:instrText xml:space="preserve"> \* MERGEFORMAT </w:instrText>
      </w:r>
      <w:r w:rsidR="00994938" w:rsidRPr="000E6A01">
        <w:rPr>
          <w:rFonts w:ascii="Calibri" w:hAnsi="Calibri"/>
          <w:sz w:val="16"/>
          <w:szCs w:val="22"/>
        </w:rPr>
        <w:fldChar w:fldCharType="separate"/>
      </w:r>
      <w:r w:rsidR="000E6A01">
        <w:rPr>
          <w:rFonts w:ascii="Calibri" w:hAnsi="Calibri"/>
          <w:b/>
          <w:bCs/>
          <w:sz w:val="16"/>
          <w:szCs w:val="22"/>
        </w:rPr>
        <w:t>Error</w:t>
      </w:r>
      <w:proofErr w:type="spellEnd"/>
      <w:r w:rsidR="000E6A01">
        <w:rPr>
          <w:rFonts w:ascii="Calibri" w:hAnsi="Calibri"/>
          <w:b/>
          <w:bCs/>
          <w:sz w:val="16"/>
          <w:szCs w:val="22"/>
        </w:rPr>
        <w:t>! Bookmark not defined.</w:t>
      </w:r>
      <w:r w:rsidR="00994938" w:rsidRPr="000E6A01">
        <w:rPr>
          <w:rFonts w:ascii="Calibri" w:hAnsi="Calibri"/>
          <w:sz w:val="16"/>
          <w:szCs w:val="22"/>
        </w:rPr>
        <w:fldChar w:fldCharType="end"/>
      </w:r>
    </w:p>
    <w:p w14:paraId="4BD17639" w14:textId="2ED3602B" w:rsidR="00E962AA" w:rsidRPr="000E6A01" w:rsidRDefault="000A7A66" w:rsidP="000E6A01">
      <w:pPr>
        <w:pStyle w:val="ListParagraph"/>
        <w:numPr>
          <w:ilvl w:val="1"/>
          <w:numId w:val="4"/>
        </w:numPr>
        <w:shd w:val="clear" w:color="auto" w:fill="FFFFFF"/>
        <w:spacing w:after="240"/>
        <w:rPr>
          <w:rFonts w:ascii="Calibri" w:hAnsi="Calibri" w:cs="MiloOT-Light"/>
          <w:sz w:val="16"/>
          <w:szCs w:val="22"/>
          <w:lang w:eastAsia="es-ES"/>
        </w:rPr>
      </w:pPr>
      <w:r w:rsidRPr="000E6A01">
        <w:rPr>
          <w:rFonts w:ascii="Calibri" w:hAnsi="Calibri"/>
          <w:sz w:val="16"/>
          <w:szCs w:val="22"/>
        </w:rPr>
        <w:t>Irritation of eyes, nose, and throat</w:t>
      </w:r>
    </w:p>
    <w:p w14:paraId="41D9B5DE" w14:textId="77777777" w:rsidR="00D23225" w:rsidRPr="000E6A01" w:rsidRDefault="00342E23" w:rsidP="000E6A01">
      <w:pPr>
        <w:pStyle w:val="ListParagraph"/>
        <w:numPr>
          <w:ilvl w:val="1"/>
          <w:numId w:val="4"/>
        </w:numPr>
        <w:shd w:val="clear" w:color="auto" w:fill="FFFFFF"/>
        <w:spacing w:after="240"/>
        <w:rPr>
          <w:rFonts w:ascii="Calibri" w:hAnsi="Calibri" w:cs="MiloOT-Light"/>
          <w:sz w:val="16"/>
          <w:szCs w:val="22"/>
          <w:lang w:eastAsia="es-ES"/>
        </w:rPr>
      </w:pPr>
      <w:hyperlink r:id="rId17" w:history="1">
        <w:r w:rsidR="00D23225" w:rsidRPr="000E6A01">
          <w:rPr>
            <w:rStyle w:val="Hyperlink"/>
            <w:rFonts w:ascii="Calibri" w:hAnsi="Calibri"/>
            <w:sz w:val="16"/>
            <w:szCs w:val="22"/>
          </w:rPr>
          <w:t>Asthma</w:t>
        </w:r>
      </w:hyperlink>
    </w:p>
    <w:p w14:paraId="4D370B30" w14:textId="5822DC57" w:rsidR="0002140C" w:rsidRPr="000E6A01" w:rsidRDefault="00193191" w:rsidP="000E6A01">
      <w:pPr>
        <w:pStyle w:val="ListParagraph"/>
        <w:numPr>
          <w:ilvl w:val="1"/>
          <w:numId w:val="4"/>
        </w:numPr>
        <w:shd w:val="clear" w:color="auto" w:fill="FFFFFF"/>
        <w:spacing w:after="240"/>
        <w:rPr>
          <w:rFonts w:ascii="Calibri" w:hAnsi="Calibri" w:cs="MiloOT-Light"/>
          <w:sz w:val="16"/>
          <w:szCs w:val="22"/>
          <w:lang w:eastAsia="es-ES"/>
        </w:rPr>
      </w:pPr>
      <w:r w:rsidRPr="000E6A01">
        <w:rPr>
          <w:rFonts w:ascii="Calibri" w:hAnsi="Calibri"/>
          <w:sz w:val="16"/>
          <w:szCs w:val="22"/>
        </w:rPr>
        <w:t>Decreased lung function</w:t>
      </w:r>
    </w:p>
    <w:p w14:paraId="4FFEE379" w14:textId="5A238A29" w:rsidR="00193191" w:rsidRPr="000E6A01" w:rsidRDefault="00165D75" w:rsidP="000E6A01">
      <w:pPr>
        <w:pStyle w:val="ListParagraph"/>
        <w:numPr>
          <w:ilvl w:val="1"/>
          <w:numId w:val="4"/>
        </w:numPr>
        <w:shd w:val="clear" w:color="auto" w:fill="FFFFFF"/>
        <w:spacing w:after="240"/>
        <w:rPr>
          <w:rFonts w:ascii="Calibri" w:hAnsi="Calibri" w:cs="MiloOT-Light"/>
          <w:sz w:val="16"/>
          <w:szCs w:val="22"/>
          <w:lang w:eastAsia="es-ES"/>
        </w:rPr>
      </w:pPr>
      <w:r w:rsidRPr="000E6A01">
        <w:rPr>
          <w:rFonts w:ascii="Calibri" w:hAnsi="Calibri"/>
          <w:sz w:val="16"/>
          <w:szCs w:val="22"/>
        </w:rPr>
        <w:t>Coughing, chest tightness, and shortness of breath</w:t>
      </w:r>
    </w:p>
    <w:p w14:paraId="14DB9528" w14:textId="77777777" w:rsidR="00D113A4" w:rsidRPr="000E6A01" w:rsidRDefault="0068153E" w:rsidP="000E6A01">
      <w:pPr>
        <w:pStyle w:val="ListParagraph"/>
        <w:numPr>
          <w:ilvl w:val="1"/>
          <w:numId w:val="4"/>
        </w:numPr>
        <w:shd w:val="clear" w:color="auto" w:fill="FFFFFF"/>
        <w:spacing w:after="240"/>
        <w:rPr>
          <w:rFonts w:ascii="Calibri" w:hAnsi="Calibri" w:cs="MiloOT-Light"/>
          <w:sz w:val="16"/>
          <w:szCs w:val="22"/>
          <w:lang w:eastAsia="es-ES"/>
        </w:rPr>
      </w:pPr>
      <w:r w:rsidRPr="000E6A01">
        <w:rPr>
          <w:rFonts w:ascii="Calibri" w:hAnsi="Calibri"/>
          <w:sz w:val="16"/>
          <w:szCs w:val="22"/>
        </w:rPr>
        <w:t>Irregular heartbeat</w:t>
      </w:r>
    </w:p>
    <w:p w14:paraId="5D6FF5E8" w14:textId="46F5EBCF" w:rsidR="00140C3B" w:rsidRPr="000E6A01" w:rsidRDefault="00342E23" w:rsidP="000E6A01">
      <w:pPr>
        <w:pStyle w:val="ListParagraph"/>
        <w:numPr>
          <w:ilvl w:val="1"/>
          <w:numId w:val="4"/>
        </w:numPr>
        <w:shd w:val="clear" w:color="auto" w:fill="FFFFFF"/>
        <w:spacing w:after="240"/>
        <w:rPr>
          <w:rFonts w:ascii="Calibri" w:hAnsi="Calibri" w:cs="MiloOT-Light"/>
          <w:sz w:val="16"/>
          <w:szCs w:val="22"/>
          <w:lang w:eastAsia="es-ES"/>
        </w:rPr>
      </w:pPr>
      <w:hyperlink r:id="rId18" w:history="1">
        <w:r w:rsidR="00B359DC" w:rsidRPr="000E6A01">
          <w:rPr>
            <w:rStyle w:val="Hyperlink"/>
            <w:rFonts w:ascii="Calibri" w:hAnsi="Calibri"/>
            <w:sz w:val="16"/>
            <w:szCs w:val="22"/>
          </w:rPr>
          <w:t>Heart attack</w:t>
        </w:r>
      </w:hyperlink>
    </w:p>
    <w:p w14:paraId="2C5D4174" w14:textId="77777777" w:rsidR="00553F50" w:rsidRPr="000E6A01" w:rsidRDefault="00553F50" w:rsidP="000E6A01">
      <w:pPr>
        <w:spacing w:after="240" w:line="276" w:lineRule="auto"/>
        <w:rPr>
          <w:rFonts w:ascii="Calibri" w:hAnsi="Calibri"/>
          <w:sz w:val="18"/>
        </w:rPr>
      </w:pPr>
    </w:p>
    <w:p w14:paraId="10A4D29D" w14:textId="77777777" w:rsidR="005E4274" w:rsidRPr="000E6A01" w:rsidRDefault="005E4274" w:rsidP="000E6A01">
      <w:pPr>
        <w:spacing w:after="240" w:line="276" w:lineRule="auto"/>
        <w:rPr>
          <w:rFonts w:ascii="Calibri" w:hAnsi="Calibri"/>
          <w:sz w:val="18"/>
        </w:rPr>
        <w:sectPr w:rsidR="005E4274" w:rsidRPr="000E6A01">
          <w:headerReference w:type="default" r:id="rId19"/>
          <w:endnotePr>
            <w:numFmt w:val="decimal"/>
          </w:endnotePr>
          <w:pgSz w:w="12240" w:h="15840"/>
          <w:pgMar w:top="1440" w:right="1440" w:bottom="1440" w:left="1440" w:header="720" w:footer="720" w:gutter="0"/>
          <w:cols w:space="720"/>
          <w:docGrid w:linePitch="360"/>
        </w:sectPr>
      </w:pPr>
    </w:p>
    <w:p w14:paraId="6F5C1398" w14:textId="4FA00FD7" w:rsidR="00140C3B" w:rsidRPr="000E6A01" w:rsidRDefault="0017763E" w:rsidP="000E6A01">
      <w:pPr>
        <w:spacing w:after="240" w:line="276" w:lineRule="auto"/>
        <w:rPr>
          <w:rFonts w:ascii="Cambria" w:hAnsi="Cambria"/>
          <w:color w:val="4F81BD" w:themeColor="accent1"/>
          <w:sz w:val="20"/>
          <w:szCs w:val="26"/>
        </w:rPr>
      </w:pPr>
      <w:r w:rsidRPr="000E6A01">
        <w:rPr>
          <w:rFonts w:ascii="Cambria" w:hAnsi="Cambria"/>
          <w:b/>
          <w:color w:val="4F81BD" w:themeColor="accent1"/>
          <w:sz w:val="20"/>
          <w:szCs w:val="26"/>
        </w:rPr>
        <w:lastRenderedPageBreak/>
        <w:t>2</w:t>
      </w:r>
      <w:r w:rsidR="001832BD" w:rsidRPr="000E6A01">
        <w:rPr>
          <w:rFonts w:ascii="Cambria" w:hAnsi="Cambria"/>
          <w:b/>
          <w:color w:val="4F81BD" w:themeColor="accent1"/>
          <w:sz w:val="20"/>
          <w:szCs w:val="26"/>
        </w:rPr>
        <w:t>.</w:t>
      </w:r>
      <w:r w:rsidR="003B1A54" w:rsidRPr="000E6A01">
        <w:rPr>
          <w:rFonts w:ascii="Cambria" w:hAnsi="Cambria"/>
          <w:b/>
          <w:color w:val="4F81BD" w:themeColor="accent1"/>
          <w:sz w:val="20"/>
          <w:szCs w:val="26"/>
        </w:rPr>
        <w:t xml:space="preserve"> </w:t>
      </w:r>
      <w:r w:rsidR="001832BD" w:rsidRPr="000E6A01">
        <w:rPr>
          <w:rFonts w:ascii="Cambria" w:hAnsi="Cambria"/>
          <w:b/>
          <w:color w:val="4F81BD" w:themeColor="accent1"/>
          <w:sz w:val="20"/>
          <w:szCs w:val="26"/>
        </w:rPr>
        <w:t>Air Quality</w:t>
      </w:r>
      <w:r w:rsidRPr="000E6A01">
        <w:rPr>
          <w:rFonts w:ascii="Cambria" w:hAnsi="Cambria"/>
          <w:b/>
          <w:color w:val="4F81BD" w:themeColor="accent1"/>
          <w:sz w:val="20"/>
          <w:szCs w:val="26"/>
        </w:rPr>
        <w:t xml:space="preserve"> Monitoring and Forecasting Tools useful for Health Risk Assessment</w:t>
      </w:r>
    </w:p>
    <w:p w14:paraId="0D127654" w14:textId="77777777" w:rsidR="0017763E" w:rsidRPr="000E6A01" w:rsidRDefault="0017763E" w:rsidP="000E6A01">
      <w:pPr>
        <w:spacing w:after="240" w:line="276" w:lineRule="auto"/>
        <w:rPr>
          <w:rFonts w:ascii="Calibri" w:hAnsi="Calibri"/>
          <w:sz w:val="18"/>
        </w:rPr>
      </w:pPr>
    </w:p>
    <w:tbl>
      <w:tblPr>
        <w:tblStyle w:val="LightList-Accent1"/>
        <w:tblW w:w="13253" w:type="dxa"/>
        <w:tblLayout w:type="fixed"/>
        <w:tblLook w:val="04A0" w:firstRow="1" w:lastRow="0" w:firstColumn="1" w:lastColumn="0" w:noHBand="0" w:noVBand="1"/>
      </w:tblPr>
      <w:tblGrid>
        <w:gridCol w:w="3620"/>
        <w:gridCol w:w="5938"/>
        <w:gridCol w:w="848"/>
        <w:gridCol w:w="1004"/>
        <w:gridCol w:w="1004"/>
        <w:gridCol w:w="839"/>
      </w:tblGrid>
      <w:tr w:rsidR="009734C9" w:rsidRPr="00683278" w14:paraId="386EFF53" w14:textId="77777777" w:rsidTr="009734C9">
        <w:trPr>
          <w:cnfStyle w:val="100000000000" w:firstRow="1" w:lastRow="0" w:firstColumn="0" w:lastColumn="0" w:oddVBand="0" w:evenVBand="0" w:oddHBand="0"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9558" w:type="dxa"/>
            <w:gridSpan w:val="2"/>
          </w:tcPr>
          <w:p w14:paraId="63CDDB4D" w14:textId="77777777" w:rsidR="0017763E" w:rsidRPr="00683278" w:rsidRDefault="0017763E" w:rsidP="00683278">
            <w:pPr>
              <w:rPr>
                <w:rFonts w:ascii="Calibri" w:hAnsi="Calibri"/>
                <w:sz w:val="20"/>
                <w:szCs w:val="20"/>
              </w:rPr>
            </w:pPr>
            <w:r w:rsidRPr="00683278">
              <w:rPr>
                <w:rFonts w:ascii="Calibri" w:hAnsi="Calibri"/>
                <w:sz w:val="20"/>
                <w:szCs w:val="20"/>
              </w:rPr>
              <w:t>Risk Monitoring Tools</w:t>
            </w:r>
          </w:p>
        </w:tc>
        <w:tc>
          <w:tcPr>
            <w:tcW w:w="848" w:type="dxa"/>
            <w:vAlign w:val="bottom"/>
          </w:tcPr>
          <w:p w14:paraId="6B630B63" w14:textId="77777777" w:rsidR="0017763E" w:rsidRPr="00683278" w:rsidRDefault="0017763E" w:rsidP="00683278">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Global</w:t>
            </w:r>
          </w:p>
        </w:tc>
        <w:tc>
          <w:tcPr>
            <w:tcW w:w="1004" w:type="dxa"/>
            <w:vAlign w:val="bottom"/>
          </w:tcPr>
          <w:p w14:paraId="51B8BCD1" w14:textId="77777777" w:rsidR="0017763E" w:rsidRPr="00683278" w:rsidRDefault="0017763E" w:rsidP="00683278">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Regional</w:t>
            </w:r>
          </w:p>
        </w:tc>
        <w:tc>
          <w:tcPr>
            <w:tcW w:w="1004" w:type="dxa"/>
            <w:tcBorders>
              <w:right w:val="single" w:sz="8" w:space="0" w:color="4F81BD" w:themeColor="accent1"/>
            </w:tcBorders>
            <w:vAlign w:val="bottom"/>
          </w:tcPr>
          <w:p w14:paraId="37306E79" w14:textId="77777777" w:rsidR="0017763E" w:rsidRPr="00683278" w:rsidRDefault="0017763E" w:rsidP="00683278">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National</w:t>
            </w:r>
          </w:p>
        </w:tc>
        <w:tc>
          <w:tcPr>
            <w:tcW w:w="839" w:type="dxa"/>
            <w:tcBorders>
              <w:top w:val="single" w:sz="8" w:space="0" w:color="4F81BD" w:themeColor="accent1"/>
              <w:left w:val="single" w:sz="8" w:space="0" w:color="4F81BD" w:themeColor="accent1"/>
            </w:tcBorders>
            <w:vAlign w:val="bottom"/>
          </w:tcPr>
          <w:p w14:paraId="580AFBE9" w14:textId="77777777" w:rsidR="0017763E" w:rsidRPr="00683278" w:rsidRDefault="0017763E" w:rsidP="00683278">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Health</w:t>
            </w:r>
          </w:p>
        </w:tc>
      </w:tr>
      <w:tr w:rsidR="009734C9" w:rsidRPr="00683278" w14:paraId="25DA246E" w14:textId="77777777" w:rsidTr="009734C9">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3620" w:type="dxa"/>
          </w:tcPr>
          <w:p w14:paraId="1545D94A" w14:textId="65E37A08" w:rsidR="0017763E" w:rsidRPr="00683278" w:rsidRDefault="000E6A01" w:rsidP="00683278">
            <w:pPr>
              <w:rPr>
                <w:rFonts w:ascii="Calibri" w:hAnsi="Calibri"/>
                <w:sz w:val="20"/>
                <w:szCs w:val="20"/>
              </w:rPr>
            </w:pPr>
            <w:hyperlink r:id="rId20" w:history="1">
              <w:r w:rsidR="00A00BCA" w:rsidRPr="00683278">
                <w:rPr>
                  <w:rStyle w:val="Hyperlink"/>
                  <w:rFonts w:ascii="Calibri" w:hAnsi="Calibri"/>
                  <w:b w:val="0"/>
                  <w:bCs w:val="0"/>
                  <w:sz w:val="20"/>
                  <w:szCs w:val="20"/>
                </w:rPr>
                <w:t>WHO Ambient air pollution in Cities Database</w:t>
              </w:r>
            </w:hyperlink>
          </w:p>
        </w:tc>
        <w:tc>
          <w:tcPr>
            <w:tcW w:w="5938" w:type="dxa"/>
          </w:tcPr>
          <w:p w14:paraId="33AD9FF6" w14:textId="24617EC2" w:rsidR="0017763E" w:rsidRPr="00683278" w:rsidRDefault="00534E54" w:rsidP="00683278">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WHO database for ambient air pollution monitoring from cities and countries around the world depicting annual mean concentration of particulate matter (particles smaller than 10 or 2.5 microns) for 2008 to 2013. Contains data from around 1600 cities and 91 countries.</w:t>
            </w:r>
          </w:p>
        </w:tc>
        <w:tc>
          <w:tcPr>
            <w:tcW w:w="848" w:type="dxa"/>
            <w:vAlign w:val="center"/>
          </w:tcPr>
          <w:p w14:paraId="26DE5D10" w14:textId="0603B303" w:rsidR="0017763E" w:rsidRPr="00683278" w:rsidRDefault="00CA65AB"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1004" w:type="dxa"/>
            <w:vAlign w:val="center"/>
          </w:tcPr>
          <w:p w14:paraId="3BA4E73C" w14:textId="77777777" w:rsidR="0017763E" w:rsidRPr="00683278" w:rsidRDefault="0017763E"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4047BA05" w14:textId="1342D575" w:rsidR="0017763E" w:rsidRPr="00683278" w:rsidRDefault="0017763E"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39" w:type="dxa"/>
            <w:tcBorders>
              <w:left w:val="single" w:sz="8" w:space="0" w:color="4F81BD" w:themeColor="accent1"/>
            </w:tcBorders>
            <w:vAlign w:val="center"/>
          </w:tcPr>
          <w:p w14:paraId="1AB827C3" w14:textId="77777777" w:rsidR="0017763E" w:rsidRPr="00683278" w:rsidRDefault="0017763E"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9734C9" w:rsidRPr="00683278" w14:paraId="368F5B9D" w14:textId="77777777" w:rsidTr="009734C9">
        <w:trPr>
          <w:trHeight w:val="88"/>
        </w:trPr>
        <w:tc>
          <w:tcPr>
            <w:cnfStyle w:val="001000000000" w:firstRow="0" w:lastRow="0" w:firstColumn="1" w:lastColumn="0" w:oddVBand="0" w:evenVBand="0" w:oddHBand="0" w:evenHBand="0" w:firstRowFirstColumn="0" w:firstRowLastColumn="0" w:lastRowFirstColumn="0" w:lastRowLastColumn="0"/>
            <w:tcW w:w="3620" w:type="dxa"/>
          </w:tcPr>
          <w:p w14:paraId="3CB45977" w14:textId="69A626D4" w:rsidR="0017763E" w:rsidRPr="00683278" w:rsidRDefault="000E6A01" w:rsidP="00683278">
            <w:pPr>
              <w:rPr>
                <w:rFonts w:ascii="Calibri" w:hAnsi="Calibri"/>
                <w:sz w:val="20"/>
                <w:szCs w:val="20"/>
              </w:rPr>
            </w:pPr>
            <w:hyperlink r:id="rId21" w:history="1">
              <w:r w:rsidR="001162CD" w:rsidRPr="00683278">
                <w:rPr>
                  <w:rStyle w:val="Hyperlink"/>
                  <w:rFonts w:ascii="Calibri" w:hAnsi="Calibri"/>
                  <w:b w:val="0"/>
                  <w:bCs w:val="0"/>
                  <w:sz w:val="20"/>
                  <w:szCs w:val="20"/>
                </w:rPr>
                <w:t>WHO Global Health Observatory Map Gallery – Environment and Health</w:t>
              </w:r>
            </w:hyperlink>
          </w:p>
        </w:tc>
        <w:tc>
          <w:tcPr>
            <w:tcW w:w="5938" w:type="dxa"/>
          </w:tcPr>
          <w:p w14:paraId="6DD90B56" w14:textId="1B9D804D" w:rsidR="0017763E" w:rsidRPr="00683278" w:rsidRDefault="00C04826" w:rsidP="00683278">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Provides global maps that display information regarding exposure and percentage of population to different air pollution metrics (e.g. population using solid fuels, exposure to particulate matter, etc.).</w:t>
            </w:r>
          </w:p>
        </w:tc>
        <w:tc>
          <w:tcPr>
            <w:tcW w:w="848" w:type="dxa"/>
            <w:vAlign w:val="center"/>
          </w:tcPr>
          <w:p w14:paraId="3A94CBAB" w14:textId="6E203695" w:rsidR="0017763E" w:rsidRPr="00683278" w:rsidRDefault="00AD0339"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1004" w:type="dxa"/>
            <w:vAlign w:val="center"/>
          </w:tcPr>
          <w:p w14:paraId="79562879" w14:textId="77777777" w:rsidR="0017763E" w:rsidRPr="00683278" w:rsidRDefault="0017763E"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795BA37D" w14:textId="61F77A6B" w:rsidR="0017763E" w:rsidRPr="00683278" w:rsidRDefault="0017763E"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39" w:type="dxa"/>
            <w:tcBorders>
              <w:left w:val="single" w:sz="8" w:space="0" w:color="4F81BD" w:themeColor="accent1"/>
            </w:tcBorders>
            <w:vAlign w:val="center"/>
          </w:tcPr>
          <w:p w14:paraId="4B9BE43A" w14:textId="77777777" w:rsidR="0017763E" w:rsidRPr="00683278" w:rsidRDefault="0017763E"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r>
      <w:tr w:rsidR="009734C9" w:rsidRPr="00683278" w14:paraId="5F118ECB" w14:textId="77777777" w:rsidTr="009734C9">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3620" w:type="dxa"/>
          </w:tcPr>
          <w:p w14:paraId="34BA6802" w14:textId="094480A1" w:rsidR="0017763E" w:rsidRPr="00683278" w:rsidRDefault="000E6A01" w:rsidP="00683278">
            <w:pPr>
              <w:rPr>
                <w:rFonts w:ascii="Calibri" w:hAnsi="Calibri"/>
                <w:sz w:val="20"/>
                <w:szCs w:val="20"/>
              </w:rPr>
            </w:pPr>
            <w:hyperlink r:id="rId22" w:history="1">
              <w:r w:rsidR="00DD3A61" w:rsidRPr="00683278">
                <w:rPr>
                  <w:rStyle w:val="Hyperlink"/>
                  <w:rFonts w:ascii="Calibri" w:hAnsi="Calibri"/>
                  <w:b w:val="0"/>
                  <w:bCs w:val="0"/>
                  <w:sz w:val="20"/>
                  <w:szCs w:val="20"/>
                </w:rPr>
                <w:t>Environmental Protection Agency Air Quality System Data Mart</w:t>
              </w:r>
            </w:hyperlink>
          </w:p>
        </w:tc>
        <w:tc>
          <w:tcPr>
            <w:tcW w:w="5938" w:type="dxa"/>
          </w:tcPr>
          <w:p w14:paraId="6E34E3A0" w14:textId="18087E0D" w:rsidR="0017763E" w:rsidRPr="00683278" w:rsidRDefault="00E3424B" w:rsidP="00683278">
            <w:pPr>
              <w:shd w:val="clear" w:color="auto" w:fill="FFFFFF"/>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222222"/>
                <w:sz w:val="20"/>
                <w:szCs w:val="20"/>
              </w:rPr>
            </w:pPr>
            <w:r w:rsidRPr="00683278">
              <w:rPr>
                <w:rFonts w:ascii="Calibri" w:eastAsia="Times New Roman" w:hAnsi="Calibri" w:cs="Arial"/>
                <w:color w:val="222222"/>
                <w:sz w:val="20"/>
                <w:szCs w:val="20"/>
              </w:rPr>
              <w:t>Multiple datasets and visualization maps for air quality measurements over the United States.</w:t>
            </w:r>
          </w:p>
        </w:tc>
        <w:tc>
          <w:tcPr>
            <w:tcW w:w="848" w:type="dxa"/>
            <w:vAlign w:val="center"/>
          </w:tcPr>
          <w:p w14:paraId="7E0D553A" w14:textId="77777777" w:rsidR="0017763E" w:rsidRPr="00683278" w:rsidRDefault="0017763E"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1004" w:type="dxa"/>
            <w:vAlign w:val="center"/>
          </w:tcPr>
          <w:p w14:paraId="608B85AF" w14:textId="77777777" w:rsidR="0017763E" w:rsidRPr="00683278" w:rsidRDefault="0017763E"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63946EE7" w14:textId="77777777" w:rsidR="0017763E" w:rsidRPr="00683278" w:rsidRDefault="0017763E"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839" w:type="dxa"/>
            <w:tcBorders>
              <w:left w:val="single" w:sz="8" w:space="0" w:color="4F81BD" w:themeColor="accent1"/>
            </w:tcBorders>
            <w:vAlign w:val="center"/>
          </w:tcPr>
          <w:p w14:paraId="506F7613" w14:textId="77777777" w:rsidR="0017763E" w:rsidRPr="00683278" w:rsidRDefault="0017763E"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9734C9" w:rsidRPr="00683278" w14:paraId="460CBF66" w14:textId="77777777" w:rsidTr="009734C9">
        <w:trPr>
          <w:trHeight w:val="88"/>
        </w:trPr>
        <w:tc>
          <w:tcPr>
            <w:cnfStyle w:val="001000000000" w:firstRow="0" w:lastRow="0" w:firstColumn="1" w:lastColumn="0" w:oddVBand="0" w:evenVBand="0" w:oddHBand="0" w:evenHBand="0" w:firstRowFirstColumn="0" w:firstRowLastColumn="0" w:lastRowFirstColumn="0" w:lastRowLastColumn="0"/>
            <w:tcW w:w="3620" w:type="dxa"/>
          </w:tcPr>
          <w:p w14:paraId="3F9FDE0F" w14:textId="6D258D3E" w:rsidR="0017763E" w:rsidRPr="00683278" w:rsidRDefault="000E6A01" w:rsidP="00683278">
            <w:pPr>
              <w:rPr>
                <w:rFonts w:ascii="Calibri" w:hAnsi="Calibri"/>
                <w:sz w:val="20"/>
                <w:szCs w:val="20"/>
              </w:rPr>
            </w:pPr>
            <w:hyperlink r:id="rId23" w:history="1">
              <w:r w:rsidR="009D34B8" w:rsidRPr="00683278">
                <w:rPr>
                  <w:rStyle w:val="Hyperlink"/>
                  <w:rFonts w:ascii="Calibri" w:hAnsi="Calibri"/>
                  <w:b w:val="0"/>
                  <w:bCs w:val="0"/>
                  <w:sz w:val="20"/>
                  <w:szCs w:val="20"/>
                </w:rPr>
                <w:t>Tropospheric Emission Monitoring Internet Service (TEMIS)</w:t>
              </w:r>
            </w:hyperlink>
          </w:p>
        </w:tc>
        <w:tc>
          <w:tcPr>
            <w:tcW w:w="5938" w:type="dxa"/>
          </w:tcPr>
          <w:p w14:paraId="401CC278" w14:textId="77777777" w:rsidR="00150AA4" w:rsidRPr="00683278" w:rsidRDefault="00150AA4" w:rsidP="00683278">
            <w:pPr>
              <w:shd w:val="clear" w:color="auto" w:fill="FFFFFF"/>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 w:val="20"/>
                <w:szCs w:val="20"/>
              </w:rPr>
            </w:pPr>
            <w:r w:rsidRPr="00683278">
              <w:rPr>
                <w:rFonts w:ascii="Calibri" w:eastAsia="Times New Roman" w:hAnsi="Calibri" w:cs="Arial"/>
                <w:sz w:val="20"/>
                <w:szCs w:val="20"/>
              </w:rPr>
              <w:t>Air pollution and ozone near-real time data.</w:t>
            </w:r>
          </w:p>
          <w:p w14:paraId="7316B6E5" w14:textId="6749A38B" w:rsidR="0017763E" w:rsidRPr="00683278" w:rsidRDefault="0017763E" w:rsidP="00683278">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p>
        </w:tc>
        <w:tc>
          <w:tcPr>
            <w:tcW w:w="848" w:type="dxa"/>
            <w:vAlign w:val="center"/>
          </w:tcPr>
          <w:p w14:paraId="49735A0A" w14:textId="496BA5E0" w:rsidR="0017763E" w:rsidRPr="00683278" w:rsidRDefault="00C65543"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1004" w:type="dxa"/>
            <w:vAlign w:val="center"/>
          </w:tcPr>
          <w:p w14:paraId="69520C5E" w14:textId="0227BC33" w:rsidR="0017763E" w:rsidRPr="00683278" w:rsidRDefault="0017763E"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0BB17115" w14:textId="77777777" w:rsidR="0017763E" w:rsidRPr="00683278" w:rsidRDefault="0017763E"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39" w:type="dxa"/>
            <w:tcBorders>
              <w:left w:val="single" w:sz="8" w:space="0" w:color="4F81BD" w:themeColor="accent1"/>
            </w:tcBorders>
            <w:vAlign w:val="center"/>
          </w:tcPr>
          <w:p w14:paraId="314BDA91" w14:textId="77777777" w:rsidR="0017763E" w:rsidRPr="00683278" w:rsidRDefault="0017763E"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B32962" w:rsidRPr="00683278" w14:paraId="0BEE005A" w14:textId="77777777" w:rsidTr="009734C9">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3620" w:type="dxa"/>
          </w:tcPr>
          <w:p w14:paraId="6C797AD1" w14:textId="54ECD3E4" w:rsidR="00B32962" w:rsidRPr="00683278" w:rsidRDefault="000E6A01" w:rsidP="00683278">
            <w:pPr>
              <w:rPr>
                <w:rFonts w:ascii="Calibri" w:hAnsi="Calibri"/>
                <w:sz w:val="20"/>
                <w:szCs w:val="20"/>
              </w:rPr>
            </w:pPr>
            <w:hyperlink r:id="rId24" w:history="1">
              <w:r w:rsidR="00AB64C6" w:rsidRPr="00683278">
                <w:rPr>
                  <w:rStyle w:val="Hyperlink"/>
                  <w:rFonts w:ascii="Calibri" w:hAnsi="Calibri"/>
                  <w:b w:val="0"/>
                  <w:bCs w:val="0"/>
                  <w:sz w:val="20"/>
                  <w:szCs w:val="20"/>
                </w:rPr>
                <w:t>Global Ozone Maps</w:t>
              </w:r>
            </w:hyperlink>
          </w:p>
        </w:tc>
        <w:tc>
          <w:tcPr>
            <w:tcW w:w="5938" w:type="dxa"/>
          </w:tcPr>
          <w:p w14:paraId="0B699C1D" w14:textId="7B7A823C" w:rsidR="00B32962" w:rsidRPr="00683278" w:rsidRDefault="00412A51" w:rsidP="00683278">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Current day ozone maps and archives for different spatial scales – global, northern hemisphere, and southern hemisphere.</w:t>
            </w:r>
          </w:p>
        </w:tc>
        <w:tc>
          <w:tcPr>
            <w:tcW w:w="848" w:type="dxa"/>
            <w:vAlign w:val="center"/>
          </w:tcPr>
          <w:p w14:paraId="6D96C57F" w14:textId="7C67AFAF" w:rsidR="00B32962" w:rsidRPr="00683278" w:rsidRDefault="009E2B6D"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1004" w:type="dxa"/>
            <w:vAlign w:val="center"/>
          </w:tcPr>
          <w:p w14:paraId="4C23857C" w14:textId="77777777" w:rsidR="00B32962" w:rsidRPr="00683278" w:rsidRDefault="00B32962"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09C4B2B4" w14:textId="77777777" w:rsidR="00B32962" w:rsidRPr="00683278" w:rsidRDefault="00B32962"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39" w:type="dxa"/>
            <w:tcBorders>
              <w:left w:val="single" w:sz="8" w:space="0" w:color="4F81BD" w:themeColor="accent1"/>
            </w:tcBorders>
            <w:vAlign w:val="center"/>
          </w:tcPr>
          <w:p w14:paraId="5A084FE6" w14:textId="77777777" w:rsidR="00B32962" w:rsidRPr="00683278" w:rsidRDefault="00B32962"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F64B3A" w:rsidRPr="00683278" w14:paraId="26595C2B" w14:textId="77777777" w:rsidTr="009734C9">
        <w:trPr>
          <w:trHeight w:val="88"/>
        </w:trPr>
        <w:tc>
          <w:tcPr>
            <w:cnfStyle w:val="001000000000" w:firstRow="0" w:lastRow="0" w:firstColumn="1" w:lastColumn="0" w:oddVBand="0" w:evenVBand="0" w:oddHBand="0" w:evenHBand="0" w:firstRowFirstColumn="0" w:firstRowLastColumn="0" w:lastRowFirstColumn="0" w:lastRowLastColumn="0"/>
            <w:tcW w:w="3620" w:type="dxa"/>
          </w:tcPr>
          <w:p w14:paraId="5922EAFB" w14:textId="4F40CE24" w:rsidR="00F64B3A" w:rsidRPr="00683278" w:rsidRDefault="000E6A01" w:rsidP="00683278">
            <w:pPr>
              <w:rPr>
                <w:rFonts w:ascii="Calibri" w:hAnsi="Calibri"/>
                <w:sz w:val="20"/>
                <w:szCs w:val="20"/>
              </w:rPr>
            </w:pPr>
            <w:hyperlink r:id="rId25" w:history="1">
              <w:r w:rsidR="00F64B3A" w:rsidRPr="00683278">
                <w:rPr>
                  <w:rStyle w:val="Hyperlink"/>
                  <w:rFonts w:ascii="Calibri" w:hAnsi="Calibri"/>
                  <w:b w:val="0"/>
                  <w:bCs w:val="0"/>
                  <w:sz w:val="20"/>
                  <w:szCs w:val="20"/>
                </w:rPr>
                <w:t>Satellite Measurements from Polar Orbit (SAMPO)</w:t>
              </w:r>
            </w:hyperlink>
          </w:p>
        </w:tc>
        <w:tc>
          <w:tcPr>
            <w:tcW w:w="5938" w:type="dxa"/>
          </w:tcPr>
          <w:p w14:paraId="2B9D7221" w14:textId="5A512205" w:rsidR="00F64B3A" w:rsidRPr="00683278" w:rsidRDefault="00E21D76" w:rsidP="00683278">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 xml:space="preserve">Real-time satellite data (~15 minutes delayed from satellite </w:t>
            </w:r>
            <w:proofErr w:type="spellStart"/>
            <w:r w:rsidRPr="00683278">
              <w:rPr>
                <w:rFonts w:ascii="Calibri" w:hAnsi="Calibri"/>
                <w:sz w:val="20"/>
                <w:szCs w:val="20"/>
              </w:rPr>
              <w:t>passover</w:t>
            </w:r>
            <w:proofErr w:type="spellEnd"/>
            <w:r w:rsidRPr="00683278">
              <w:rPr>
                <w:rFonts w:ascii="Calibri" w:hAnsi="Calibri"/>
                <w:sz w:val="20"/>
                <w:szCs w:val="20"/>
              </w:rPr>
              <w:t xml:space="preserve">) of northern hemisphere air pollution data (e.g. ozone and sulfur dioxide). </w:t>
            </w:r>
          </w:p>
        </w:tc>
        <w:tc>
          <w:tcPr>
            <w:tcW w:w="848" w:type="dxa"/>
            <w:vAlign w:val="center"/>
          </w:tcPr>
          <w:p w14:paraId="523038C0" w14:textId="737DC31A" w:rsidR="00F64B3A" w:rsidRPr="00683278" w:rsidRDefault="00E852FD"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1004" w:type="dxa"/>
            <w:vAlign w:val="center"/>
          </w:tcPr>
          <w:p w14:paraId="1EFDF2A5" w14:textId="77777777" w:rsidR="00F64B3A" w:rsidRPr="00683278" w:rsidRDefault="00F64B3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0F527611" w14:textId="77777777" w:rsidR="00F64B3A" w:rsidRPr="00683278" w:rsidRDefault="00F64B3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39" w:type="dxa"/>
            <w:tcBorders>
              <w:left w:val="single" w:sz="8" w:space="0" w:color="4F81BD" w:themeColor="accent1"/>
            </w:tcBorders>
            <w:vAlign w:val="center"/>
          </w:tcPr>
          <w:p w14:paraId="698820A5" w14:textId="77777777" w:rsidR="00F64B3A" w:rsidRPr="00683278" w:rsidRDefault="00F64B3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9734C9" w:rsidRPr="00683278" w14:paraId="3810A65A" w14:textId="77777777" w:rsidTr="009734C9">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3620" w:type="dxa"/>
          </w:tcPr>
          <w:p w14:paraId="721773E8" w14:textId="2FF8A0E6" w:rsidR="0017763E" w:rsidRPr="00683278" w:rsidRDefault="000E6A01" w:rsidP="00683278">
            <w:pPr>
              <w:rPr>
                <w:rFonts w:ascii="Calibri" w:hAnsi="Calibri"/>
                <w:sz w:val="20"/>
                <w:szCs w:val="20"/>
              </w:rPr>
            </w:pPr>
            <w:hyperlink r:id="rId26" w:history="1">
              <w:r w:rsidR="00500EB7" w:rsidRPr="00683278">
                <w:rPr>
                  <w:rStyle w:val="Hyperlink"/>
                  <w:rFonts w:ascii="Calibri" w:hAnsi="Calibri"/>
                  <w:b w:val="0"/>
                  <w:bCs w:val="0"/>
                  <w:sz w:val="20"/>
                  <w:szCs w:val="20"/>
                </w:rPr>
                <w:t>European Environment Agency Air Pollution Data Centre</w:t>
              </w:r>
            </w:hyperlink>
          </w:p>
        </w:tc>
        <w:tc>
          <w:tcPr>
            <w:tcW w:w="5938" w:type="dxa"/>
          </w:tcPr>
          <w:p w14:paraId="44FE7911" w14:textId="1B7FF4BE" w:rsidR="0017763E" w:rsidRPr="00683278" w:rsidRDefault="001E6B05" w:rsidP="00683278">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Air pollution data from different sources and measured ambient air pollution across Europe. Products include datasets, maps, interactive maps, air pollution indicators, and graphs.</w:t>
            </w:r>
          </w:p>
        </w:tc>
        <w:tc>
          <w:tcPr>
            <w:tcW w:w="848" w:type="dxa"/>
            <w:vAlign w:val="center"/>
          </w:tcPr>
          <w:p w14:paraId="71775026" w14:textId="77777777" w:rsidR="0017763E" w:rsidRPr="00683278" w:rsidRDefault="0017763E"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1004" w:type="dxa"/>
            <w:vAlign w:val="center"/>
          </w:tcPr>
          <w:p w14:paraId="094AACE2" w14:textId="77777777" w:rsidR="0017763E" w:rsidRPr="00683278" w:rsidRDefault="0017763E"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1004" w:type="dxa"/>
            <w:tcBorders>
              <w:right w:val="single" w:sz="8" w:space="0" w:color="4F81BD" w:themeColor="accent1"/>
            </w:tcBorders>
            <w:vAlign w:val="center"/>
          </w:tcPr>
          <w:p w14:paraId="10D6FCF2" w14:textId="77777777" w:rsidR="0017763E" w:rsidRPr="00683278" w:rsidRDefault="0017763E"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39" w:type="dxa"/>
            <w:tcBorders>
              <w:left w:val="single" w:sz="8" w:space="0" w:color="4F81BD" w:themeColor="accent1"/>
            </w:tcBorders>
            <w:vAlign w:val="center"/>
          </w:tcPr>
          <w:p w14:paraId="22B29526" w14:textId="77777777" w:rsidR="0017763E" w:rsidRPr="00683278" w:rsidRDefault="0017763E"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A06E0F" w:rsidRPr="00683278" w14:paraId="66E25326" w14:textId="77777777" w:rsidTr="009734C9">
        <w:trPr>
          <w:trHeight w:val="88"/>
        </w:trPr>
        <w:tc>
          <w:tcPr>
            <w:cnfStyle w:val="001000000000" w:firstRow="0" w:lastRow="0" w:firstColumn="1" w:lastColumn="0" w:oddVBand="0" w:evenVBand="0" w:oddHBand="0" w:evenHBand="0" w:firstRowFirstColumn="0" w:firstRowLastColumn="0" w:lastRowFirstColumn="0" w:lastRowLastColumn="0"/>
            <w:tcW w:w="3620" w:type="dxa"/>
          </w:tcPr>
          <w:p w14:paraId="07892C37" w14:textId="05B341B4" w:rsidR="00A06E0F" w:rsidRPr="00683278" w:rsidRDefault="000E6A01" w:rsidP="00683278">
            <w:pPr>
              <w:rPr>
                <w:b w:val="0"/>
                <w:sz w:val="20"/>
                <w:szCs w:val="20"/>
              </w:rPr>
            </w:pPr>
            <w:hyperlink r:id="rId27" w:history="1">
              <w:r w:rsidR="00D01FCE" w:rsidRPr="00683278">
                <w:rPr>
                  <w:rStyle w:val="Hyperlink"/>
                  <w:b w:val="0"/>
                  <w:bCs w:val="0"/>
                  <w:sz w:val="20"/>
                  <w:szCs w:val="20"/>
                </w:rPr>
                <w:t>Local Air Quality and Health Index - Government of Canada</w:t>
              </w:r>
            </w:hyperlink>
          </w:p>
        </w:tc>
        <w:tc>
          <w:tcPr>
            <w:tcW w:w="5938" w:type="dxa"/>
          </w:tcPr>
          <w:p w14:paraId="3471F4CD" w14:textId="409376FC" w:rsidR="00A06E0F" w:rsidRPr="00683278" w:rsidRDefault="002345C4" w:rsidP="00683278">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Canada’s Air Quality Health Index for cities and provinces around the country.</w:t>
            </w:r>
            <w:r w:rsidR="00DE237E" w:rsidRPr="00683278">
              <w:rPr>
                <w:rFonts w:ascii="Calibri" w:hAnsi="Calibri"/>
                <w:sz w:val="20"/>
                <w:szCs w:val="20"/>
              </w:rPr>
              <w:t xml:space="preserve"> Provides real-time monitoring as well as forecasts for the next 18 hours coupled with health messages.</w:t>
            </w:r>
          </w:p>
        </w:tc>
        <w:tc>
          <w:tcPr>
            <w:tcW w:w="848" w:type="dxa"/>
            <w:vAlign w:val="center"/>
          </w:tcPr>
          <w:p w14:paraId="12C92681" w14:textId="77777777" w:rsidR="00A06E0F" w:rsidRPr="00683278" w:rsidRDefault="00A06E0F"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1004" w:type="dxa"/>
            <w:vAlign w:val="center"/>
          </w:tcPr>
          <w:p w14:paraId="49D6E806" w14:textId="77777777" w:rsidR="00A06E0F" w:rsidRPr="00683278" w:rsidRDefault="00A06E0F"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548FFAC1" w14:textId="0CF7BBFB" w:rsidR="00A06E0F" w:rsidRPr="00683278" w:rsidRDefault="005117E9"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839" w:type="dxa"/>
            <w:tcBorders>
              <w:left w:val="single" w:sz="8" w:space="0" w:color="4F81BD" w:themeColor="accent1"/>
            </w:tcBorders>
            <w:vAlign w:val="center"/>
          </w:tcPr>
          <w:p w14:paraId="3293B061" w14:textId="16F34582" w:rsidR="00A06E0F" w:rsidRPr="00683278" w:rsidRDefault="005117E9"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r>
      <w:tr w:rsidR="0077368C" w:rsidRPr="00683278" w14:paraId="2F8E6922" w14:textId="77777777" w:rsidTr="009734C9">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3620" w:type="dxa"/>
          </w:tcPr>
          <w:p w14:paraId="1D11AB50" w14:textId="035CEEF5" w:rsidR="0077368C" w:rsidRPr="00683278" w:rsidRDefault="000E6A01" w:rsidP="00683278">
            <w:pPr>
              <w:rPr>
                <w:b w:val="0"/>
                <w:sz w:val="20"/>
                <w:szCs w:val="20"/>
              </w:rPr>
            </w:pPr>
            <w:hyperlink r:id="rId28" w:history="1">
              <w:r w:rsidR="00E45AFE" w:rsidRPr="00683278">
                <w:rPr>
                  <w:rStyle w:val="Hyperlink"/>
                  <w:b w:val="0"/>
                  <w:bCs w:val="0"/>
                  <w:sz w:val="20"/>
                  <w:szCs w:val="20"/>
                </w:rPr>
                <w:t xml:space="preserve">Singapore Governments’ </w:t>
              </w:r>
              <w:r w:rsidR="00377CA4" w:rsidRPr="00683278">
                <w:rPr>
                  <w:rStyle w:val="Hyperlink"/>
                  <w:b w:val="0"/>
                  <w:bCs w:val="0"/>
                  <w:sz w:val="20"/>
                  <w:szCs w:val="20"/>
                </w:rPr>
                <w:t xml:space="preserve">National Environment Agency </w:t>
              </w:r>
              <w:r w:rsidR="0066062B" w:rsidRPr="00683278">
                <w:rPr>
                  <w:rStyle w:val="Hyperlink"/>
                  <w:b w:val="0"/>
                  <w:bCs w:val="0"/>
                  <w:sz w:val="20"/>
                  <w:szCs w:val="20"/>
                </w:rPr>
                <w:t>Haze Updates</w:t>
              </w:r>
            </w:hyperlink>
          </w:p>
        </w:tc>
        <w:tc>
          <w:tcPr>
            <w:tcW w:w="5938" w:type="dxa"/>
          </w:tcPr>
          <w:p w14:paraId="49E5E677" w14:textId="1BC958A6" w:rsidR="0077368C" w:rsidRPr="00683278" w:rsidRDefault="00771F91" w:rsidP="00683278">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Singapore’</w:t>
            </w:r>
            <w:r w:rsidR="00016034" w:rsidRPr="00683278">
              <w:rPr>
                <w:rFonts w:ascii="Calibri" w:hAnsi="Calibri"/>
                <w:sz w:val="20"/>
                <w:szCs w:val="20"/>
              </w:rPr>
              <w:t>s monitoring of haze and health advisories.</w:t>
            </w:r>
            <w:r w:rsidR="00153CE4" w:rsidRPr="00683278">
              <w:rPr>
                <w:rFonts w:ascii="Calibri" w:hAnsi="Calibri"/>
                <w:sz w:val="20"/>
                <w:szCs w:val="20"/>
              </w:rPr>
              <w:t xml:space="preserve"> Provides </w:t>
            </w:r>
            <w:r w:rsidR="006D008F" w:rsidRPr="00683278">
              <w:rPr>
                <w:rFonts w:ascii="Calibri" w:hAnsi="Calibri"/>
                <w:sz w:val="20"/>
                <w:szCs w:val="20"/>
              </w:rPr>
              <w:t>24-hour</w:t>
            </w:r>
            <w:r w:rsidR="00153CE4" w:rsidRPr="00683278">
              <w:rPr>
                <w:rFonts w:ascii="Calibri" w:hAnsi="Calibri"/>
                <w:sz w:val="20"/>
                <w:szCs w:val="20"/>
              </w:rPr>
              <w:t xml:space="preserve"> Pollutant Standards Index </w:t>
            </w:r>
            <w:r w:rsidR="000F6168" w:rsidRPr="00683278">
              <w:rPr>
                <w:rFonts w:ascii="Calibri" w:hAnsi="Calibri"/>
                <w:sz w:val="20"/>
                <w:szCs w:val="20"/>
              </w:rPr>
              <w:t xml:space="preserve">(PSI) </w:t>
            </w:r>
            <w:r w:rsidR="000479F1" w:rsidRPr="00683278">
              <w:rPr>
                <w:rFonts w:ascii="Calibri" w:hAnsi="Calibri"/>
                <w:sz w:val="20"/>
                <w:szCs w:val="20"/>
              </w:rPr>
              <w:t xml:space="preserve">that includes health advisories </w:t>
            </w:r>
            <w:r w:rsidR="00E47BC8" w:rsidRPr="00683278">
              <w:rPr>
                <w:rFonts w:ascii="Calibri" w:hAnsi="Calibri"/>
                <w:sz w:val="20"/>
                <w:szCs w:val="20"/>
              </w:rPr>
              <w:t xml:space="preserve">and recommendations for </w:t>
            </w:r>
            <w:r w:rsidR="00B8325D" w:rsidRPr="00683278">
              <w:rPr>
                <w:rFonts w:ascii="Calibri" w:hAnsi="Calibri"/>
                <w:sz w:val="20"/>
                <w:szCs w:val="20"/>
              </w:rPr>
              <w:t>sub-populations</w:t>
            </w:r>
            <w:r w:rsidR="002E5E2F" w:rsidRPr="00683278">
              <w:rPr>
                <w:rFonts w:ascii="Calibri" w:hAnsi="Calibri"/>
                <w:sz w:val="20"/>
                <w:szCs w:val="20"/>
              </w:rPr>
              <w:t xml:space="preserve">. </w:t>
            </w:r>
            <w:r w:rsidR="00F45071" w:rsidRPr="00683278">
              <w:rPr>
                <w:rFonts w:ascii="Calibri" w:hAnsi="Calibri"/>
                <w:sz w:val="20"/>
                <w:szCs w:val="20"/>
              </w:rPr>
              <w:t xml:space="preserve">Includes </w:t>
            </w:r>
            <w:r w:rsidR="00153CE4" w:rsidRPr="00683278">
              <w:rPr>
                <w:rFonts w:ascii="Calibri" w:hAnsi="Calibri"/>
                <w:sz w:val="20"/>
                <w:szCs w:val="20"/>
              </w:rPr>
              <w:t>historical PSI data</w:t>
            </w:r>
            <w:r w:rsidR="00B85CB9" w:rsidRPr="00683278">
              <w:rPr>
                <w:rFonts w:ascii="Calibri" w:hAnsi="Calibri"/>
                <w:sz w:val="20"/>
                <w:szCs w:val="20"/>
              </w:rPr>
              <w:t xml:space="preserve"> and </w:t>
            </w:r>
            <w:r w:rsidR="0007754C" w:rsidRPr="00683278">
              <w:rPr>
                <w:rFonts w:ascii="Calibri" w:hAnsi="Calibri"/>
                <w:sz w:val="20"/>
                <w:szCs w:val="20"/>
              </w:rPr>
              <w:t xml:space="preserve">hotspot and </w:t>
            </w:r>
            <w:hyperlink r:id="rId29" w:history="1">
              <w:r w:rsidR="0007754C" w:rsidRPr="00683278">
                <w:rPr>
                  <w:rStyle w:val="Hyperlink"/>
                  <w:rFonts w:ascii="Calibri" w:hAnsi="Calibri"/>
                  <w:sz w:val="20"/>
                  <w:szCs w:val="20"/>
                </w:rPr>
                <w:t>satellite images</w:t>
              </w:r>
            </w:hyperlink>
            <w:r w:rsidR="0007754C" w:rsidRPr="00683278">
              <w:rPr>
                <w:rFonts w:ascii="Calibri" w:hAnsi="Calibri"/>
                <w:sz w:val="20"/>
                <w:szCs w:val="20"/>
              </w:rPr>
              <w:t xml:space="preserve"> over </w:t>
            </w:r>
            <w:r w:rsidR="00CC01AA" w:rsidRPr="00683278">
              <w:rPr>
                <w:rFonts w:ascii="Calibri" w:hAnsi="Calibri"/>
                <w:sz w:val="20"/>
                <w:szCs w:val="20"/>
              </w:rPr>
              <w:t>Southeast Asia</w:t>
            </w:r>
            <w:r w:rsidR="0007754C" w:rsidRPr="00683278">
              <w:rPr>
                <w:rFonts w:ascii="Calibri" w:hAnsi="Calibri"/>
                <w:sz w:val="20"/>
                <w:szCs w:val="20"/>
              </w:rPr>
              <w:t>.</w:t>
            </w:r>
          </w:p>
        </w:tc>
        <w:tc>
          <w:tcPr>
            <w:tcW w:w="848" w:type="dxa"/>
            <w:vAlign w:val="center"/>
          </w:tcPr>
          <w:p w14:paraId="13C74B3C" w14:textId="77777777" w:rsidR="0077368C" w:rsidRPr="00683278" w:rsidRDefault="0077368C"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1004" w:type="dxa"/>
            <w:vAlign w:val="center"/>
          </w:tcPr>
          <w:p w14:paraId="5F9DF4C4" w14:textId="188F9CB9" w:rsidR="0077368C" w:rsidRPr="00683278" w:rsidRDefault="00DE6C4C"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1004" w:type="dxa"/>
            <w:tcBorders>
              <w:right w:val="single" w:sz="8" w:space="0" w:color="4F81BD" w:themeColor="accent1"/>
            </w:tcBorders>
            <w:vAlign w:val="center"/>
          </w:tcPr>
          <w:p w14:paraId="49C3F757" w14:textId="310143B7" w:rsidR="0077368C" w:rsidRPr="00683278" w:rsidRDefault="00DE6C4C"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839" w:type="dxa"/>
            <w:tcBorders>
              <w:left w:val="single" w:sz="8" w:space="0" w:color="4F81BD" w:themeColor="accent1"/>
            </w:tcBorders>
            <w:vAlign w:val="center"/>
          </w:tcPr>
          <w:p w14:paraId="7DF4B345" w14:textId="587C257F" w:rsidR="0077368C" w:rsidRPr="00683278" w:rsidRDefault="00DE6C4C"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r>
      <w:tr w:rsidR="005019EE" w:rsidRPr="00683278" w14:paraId="00F97C88" w14:textId="77777777" w:rsidTr="009734C9">
        <w:trPr>
          <w:trHeight w:val="88"/>
        </w:trPr>
        <w:tc>
          <w:tcPr>
            <w:cnfStyle w:val="001000000000" w:firstRow="0" w:lastRow="0" w:firstColumn="1" w:lastColumn="0" w:oddVBand="0" w:evenVBand="0" w:oddHBand="0" w:evenHBand="0" w:firstRowFirstColumn="0" w:firstRowLastColumn="0" w:lastRowFirstColumn="0" w:lastRowLastColumn="0"/>
            <w:tcW w:w="3620" w:type="dxa"/>
          </w:tcPr>
          <w:p w14:paraId="422D3494" w14:textId="7F7C420C" w:rsidR="005019EE" w:rsidRPr="00683278" w:rsidRDefault="000E6A01" w:rsidP="00683278">
            <w:pPr>
              <w:rPr>
                <w:b w:val="0"/>
                <w:sz w:val="20"/>
                <w:szCs w:val="20"/>
              </w:rPr>
            </w:pPr>
            <w:hyperlink r:id="rId30" w:history="1">
              <w:r w:rsidR="00303AED" w:rsidRPr="00683278">
                <w:rPr>
                  <w:rStyle w:val="Hyperlink"/>
                  <w:b w:val="0"/>
                  <w:bCs w:val="0"/>
                  <w:sz w:val="20"/>
                  <w:szCs w:val="20"/>
                </w:rPr>
                <w:t>ASEAN HAZE Action Online – Haze Hotspot Map</w:t>
              </w:r>
            </w:hyperlink>
          </w:p>
        </w:tc>
        <w:tc>
          <w:tcPr>
            <w:tcW w:w="5938" w:type="dxa"/>
          </w:tcPr>
          <w:p w14:paraId="5B46F6AF" w14:textId="398C72CC" w:rsidR="005019EE" w:rsidRPr="00683278" w:rsidRDefault="004B4A4F" w:rsidP="00683278">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 xml:space="preserve">Daily hotspot maps </w:t>
            </w:r>
            <w:r w:rsidR="0058636E" w:rsidRPr="00683278">
              <w:rPr>
                <w:rFonts w:ascii="Calibri" w:hAnsi="Calibri"/>
                <w:sz w:val="20"/>
                <w:szCs w:val="20"/>
              </w:rPr>
              <w:t xml:space="preserve">derived rom NOAA satellites for the </w:t>
            </w:r>
            <w:r w:rsidR="009F0803" w:rsidRPr="00683278">
              <w:rPr>
                <w:rFonts w:ascii="Calibri" w:hAnsi="Calibri"/>
                <w:sz w:val="20"/>
                <w:szCs w:val="20"/>
              </w:rPr>
              <w:t>Association of Southeast Asian Nations (ASEAN)</w:t>
            </w:r>
            <w:r w:rsidR="0058636E" w:rsidRPr="00683278">
              <w:rPr>
                <w:rFonts w:ascii="Calibri" w:hAnsi="Calibri"/>
                <w:sz w:val="20"/>
                <w:szCs w:val="20"/>
              </w:rPr>
              <w:t xml:space="preserve"> Member States.</w:t>
            </w:r>
          </w:p>
        </w:tc>
        <w:tc>
          <w:tcPr>
            <w:tcW w:w="848" w:type="dxa"/>
            <w:vAlign w:val="center"/>
          </w:tcPr>
          <w:p w14:paraId="4C727BD4" w14:textId="77777777" w:rsidR="005019EE" w:rsidRPr="00683278" w:rsidRDefault="005019EE"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1004" w:type="dxa"/>
            <w:vAlign w:val="center"/>
          </w:tcPr>
          <w:p w14:paraId="5F054F34" w14:textId="01F3777A" w:rsidR="005019EE" w:rsidRPr="00683278" w:rsidRDefault="00E14A78"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1004" w:type="dxa"/>
            <w:tcBorders>
              <w:right w:val="single" w:sz="8" w:space="0" w:color="4F81BD" w:themeColor="accent1"/>
            </w:tcBorders>
            <w:vAlign w:val="center"/>
          </w:tcPr>
          <w:p w14:paraId="69BC59E6" w14:textId="77777777" w:rsidR="005019EE" w:rsidRPr="00683278" w:rsidRDefault="005019EE"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39" w:type="dxa"/>
            <w:tcBorders>
              <w:left w:val="single" w:sz="8" w:space="0" w:color="4F81BD" w:themeColor="accent1"/>
            </w:tcBorders>
            <w:vAlign w:val="center"/>
          </w:tcPr>
          <w:p w14:paraId="79D1CEDA" w14:textId="77777777" w:rsidR="005019EE" w:rsidRPr="00683278" w:rsidRDefault="005019EE"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730401" w:rsidRPr="00683278" w14:paraId="08B69766" w14:textId="77777777" w:rsidTr="009734C9">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3620" w:type="dxa"/>
          </w:tcPr>
          <w:p w14:paraId="1DB084C4" w14:textId="70719BCD" w:rsidR="00730401" w:rsidRPr="00683278" w:rsidRDefault="000E6A01" w:rsidP="00683278">
            <w:pPr>
              <w:rPr>
                <w:b w:val="0"/>
                <w:sz w:val="20"/>
                <w:szCs w:val="20"/>
              </w:rPr>
            </w:pPr>
            <w:hyperlink r:id="rId31" w:history="1">
              <w:r w:rsidR="00730401" w:rsidRPr="00683278">
                <w:rPr>
                  <w:rStyle w:val="Hyperlink"/>
                  <w:b w:val="0"/>
                  <w:bCs w:val="0"/>
                  <w:sz w:val="20"/>
                  <w:szCs w:val="20"/>
                </w:rPr>
                <w:t xml:space="preserve">ASEAN </w:t>
              </w:r>
              <w:proofErr w:type="spellStart"/>
              <w:r w:rsidR="00730401" w:rsidRPr="00683278">
                <w:rPr>
                  <w:rStyle w:val="Hyperlink"/>
                  <w:b w:val="0"/>
                  <w:bCs w:val="0"/>
                  <w:sz w:val="20"/>
                  <w:szCs w:val="20"/>
                </w:rPr>
                <w:t>Specialised</w:t>
              </w:r>
              <w:proofErr w:type="spellEnd"/>
              <w:r w:rsidR="00730401" w:rsidRPr="00683278">
                <w:rPr>
                  <w:rStyle w:val="Hyperlink"/>
                  <w:b w:val="0"/>
                  <w:bCs w:val="0"/>
                  <w:sz w:val="20"/>
                  <w:szCs w:val="20"/>
                </w:rPr>
                <w:t xml:space="preserve"> Meteorological Centre</w:t>
              </w:r>
            </w:hyperlink>
          </w:p>
        </w:tc>
        <w:tc>
          <w:tcPr>
            <w:tcW w:w="5938" w:type="dxa"/>
          </w:tcPr>
          <w:p w14:paraId="17E2100C" w14:textId="66FF5962" w:rsidR="00730401" w:rsidRPr="00683278" w:rsidRDefault="0066164C" w:rsidP="00683278">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Provides air quality data for</w:t>
            </w:r>
            <w:r w:rsidR="00976F16" w:rsidRPr="00683278">
              <w:rPr>
                <w:rFonts w:ascii="Calibri" w:hAnsi="Calibri"/>
                <w:sz w:val="20"/>
                <w:szCs w:val="20"/>
              </w:rPr>
              <w:t xml:space="preserve"> the past 7 days </w:t>
            </w:r>
            <w:r w:rsidR="00AD48F0" w:rsidRPr="00683278">
              <w:rPr>
                <w:rFonts w:ascii="Calibri" w:hAnsi="Calibri"/>
                <w:sz w:val="20"/>
                <w:szCs w:val="20"/>
              </w:rPr>
              <w:t xml:space="preserve">in cities within the ASEAN Member States. Measurements are </w:t>
            </w:r>
            <w:r w:rsidR="00976F16" w:rsidRPr="00683278">
              <w:rPr>
                <w:rFonts w:ascii="Calibri" w:hAnsi="Calibri"/>
                <w:sz w:val="20"/>
                <w:szCs w:val="20"/>
              </w:rPr>
              <w:t>based on 24-</w:t>
            </w:r>
            <w:r w:rsidR="000355DB" w:rsidRPr="00683278">
              <w:rPr>
                <w:rFonts w:ascii="Calibri" w:hAnsi="Calibri"/>
                <w:sz w:val="20"/>
                <w:szCs w:val="20"/>
              </w:rPr>
              <w:t>hour PM</w:t>
            </w:r>
            <w:r w:rsidR="000355DB" w:rsidRPr="00683278">
              <w:rPr>
                <w:rFonts w:ascii="Calibri" w:hAnsi="Calibri"/>
                <w:sz w:val="20"/>
                <w:szCs w:val="20"/>
                <w:vertAlign w:val="subscript"/>
              </w:rPr>
              <w:t>10</w:t>
            </w:r>
            <w:r w:rsidR="000355DB" w:rsidRPr="00683278">
              <w:rPr>
                <w:rFonts w:ascii="Calibri" w:hAnsi="Calibri"/>
                <w:sz w:val="20"/>
                <w:szCs w:val="20"/>
              </w:rPr>
              <w:t xml:space="preserve"> concentration</w:t>
            </w:r>
            <w:r w:rsidR="008936EA" w:rsidRPr="00683278">
              <w:rPr>
                <w:rFonts w:ascii="Calibri" w:hAnsi="Calibri"/>
                <w:sz w:val="20"/>
                <w:szCs w:val="20"/>
              </w:rPr>
              <w:t xml:space="preserve">. </w:t>
            </w:r>
          </w:p>
        </w:tc>
        <w:tc>
          <w:tcPr>
            <w:tcW w:w="848" w:type="dxa"/>
            <w:vAlign w:val="center"/>
          </w:tcPr>
          <w:p w14:paraId="568E62B7" w14:textId="77777777" w:rsidR="00730401" w:rsidRPr="00683278" w:rsidRDefault="00730401"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1004" w:type="dxa"/>
            <w:vAlign w:val="center"/>
          </w:tcPr>
          <w:p w14:paraId="2F6DF5D3" w14:textId="6D2FEC94" w:rsidR="00730401" w:rsidRPr="00683278" w:rsidRDefault="00C16877"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1004" w:type="dxa"/>
            <w:tcBorders>
              <w:right w:val="single" w:sz="8" w:space="0" w:color="4F81BD" w:themeColor="accent1"/>
            </w:tcBorders>
            <w:vAlign w:val="center"/>
          </w:tcPr>
          <w:p w14:paraId="287C7659" w14:textId="77777777" w:rsidR="00730401" w:rsidRPr="00683278" w:rsidRDefault="00730401"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39" w:type="dxa"/>
            <w:tcBorders>
              <w:left w:val="single" w:sz="8" w:space="0" w:color="4F81BD" w:themeColor="accent1"/>
            </w:tcBorders>
            <w:vAlign w:val="center"/>
          </w:tcPr>
          <w:p w14:paraId="49D4EDE0" w14:textId="6293DC8E" w:rsidR="00730401" w:rsidRPr="00683278" w:rsidRDefault="00C16877"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r>
      <w:tr w:rsidR="009734C9" w:rsidRPr="00683278" w14:paraId="5E5C57B7" w14:textId="77777777" w:rsidTr="009734C9">
        <w:trPr>
          <w:trHeight w:val="88"/>
        </w:trPr>
        <w:tc>
          <w:tcPr>
            <w:cnfStyle w:val="001000000000" w:firstRow="0" w:lastRow="0" w:firstColumn="1" w:lastColumn="0" w:oddVBand="0" w:evenVBand="0" w:oddHBand="0" w:evenHBand="0" w:firstRowFirstColumn="0" w:firstRowLastColumn="0" w:lastRowFirstColumn="0" w:lastRowLastColumn="0"/>
            <w:tcW w:w="9558" w:type="dxa"/>
            <w:gridSpan w:val="2"/>
            <w:shd w:val="clear" w:color="auto" w:fill="4F81BD" w:themeFill="accent1"/>
          </w:tcPr>
          <w:p w14:paraId="68F0DBD6" w14:textId="77777777" w:rsidR="0017763E" w:rsidRPr="00683278" w:rsidRDefault="0017763E" w:rsidP="00683278">
            <w:pPr>
              <w:rPr>
                <w:rFonts w:ascii="Calibri" w:hAnsi="Calibri"/>
                <w:color w:val="FFFFFF" w:themeColor="background1"/>
                <w:sz w:val="20"/>
                <w:szCs w:val="20"/>
              </w:rPr>
            </w:pPr>
            <w:r w:rsidRPr="00683278">
              <w:rPr>
                <w:rFonts w:ascii="Calibri" w:hAnsi="Calibri"/>
                <w:color w:val="FFFFFF" w:themeColor="background1"/>
                <w:sz w:val="20"/>
                <w:szCs w:val="20"/>
              </w:rPr>
              <w:t>Risk Forecasting Tools</w:t>
            </w:r>
          </w:p>
        </w:tc>
        <w:tc>
          <w:tcPr>
            <w:tcW w:w="848" w:type="dxa"/>
            <w:shd w:val="clear" w:color="auto" w:fill="4F81BD" w:themeFill="accent1"/>
            <w:vAlign w:val="center"/>
          </w:tcPr>
          <w:p w14:paraId="7B2E9ED8" w14:textId="77777777" w:rsidR="0017763E" w:rsidRPr="00683278" w:rsidRDefault="0017763E"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FFFFFF" w:themeColor="background1"/>
                <w:sz w:val="20"/>
                <w:szCs w:val="20"/>
              </w:rPr>
            </w:pPr>
            <w:r w:rsidRPr="00683278">
              <w:rPr>
                <w:rFonts w:ascii="Calibri" w:hAnsi="Calibri"/>
                <w:b/>
                <w:color w:val="FFFFFF" w:themeColor="background1"/>
                <w:sz w:val="20"/>
                <w:szCs w:val="20"/>
              </w:rPr>
              <w:t>Global</w:t>
            </w:r>
          </w:p>
        </w:tc>
        <w:tc>
          <w:tcPr>
            <w:tcW w:w="1004" w:type="dxa"/>
            <w:shd w:val="clear" w:color="auto" w:fill="4F81BD" w:themeFill="accent1"/>
            <w:vAlign w:val="center"/>
          </w:tcPr>
          <w:p w14:paraId="4690B935" w14:textId="77777777" w:rsidR="0017763E" w:rsidRPr="00683278" w:rsidRDefault="0017763E"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FFFFFF" w:themeColor="background1"/>
                <w:sz w:val="20"/>
                <w:szCs w:val="20"/>
              </w:rPr>
            </w:pPr>
            <w:r w:rsidRPr="00683278">
              <w:rPr>
                <w:rFonts w:ascii="Calibri" w:hAnsi="Calibri"/>
                <w:b/>
                <w:color w:val="FFFFFF" w:themeColor="background1"/>
                <w:sz w:val="20"/>
                <w:szCs w:val="20"/>
              </w:rPr>
              <w:t>Regional</w:t>
            </w:r>
          </w:p>
        </w:tc>
        <w:tc>
          <w:tcPr>
            <w:tcW w:w="1004" w:type="dxa"/>
            <w:tcBorders>
              <w:right w:val="single" w:sz="8" w:space="0" w:color="4F81BD" w:themeColor="accent1"/>
            </w:tcBorders>
            <w:shd w:val="clear" w:color="auto" w:fill="4F81BD" w:themeFill="accent1"/>
            <w:vAlign w:val="center"/>
          </w:tcPr>
          <w:p w14:paraId="391E0018" w14:textId="77777777" w:rsidR="0017763E" w:rsidRPr="00683278" w:rsidRDefault="0017763E"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FFFFFF" w:themeColor="background1"/>
                <w:sz w:val="20"/>
                <w:szCs w:val="20"/>
              </w:rPr>
            </w:pPr>
            <w:r w:rsidRPr="00683278">
              <w:rPr>
                <w:rFonts w:ascii="Calibri" w:hAnsi="Calibri"/>
                <w:b/>
                <w:color w:val="FFFFFF" w:themeColor="background1"/>
                <w:sz w:val="20"/>
                <w:szCs w:val="20"/>
              </w:rPr>
              <w:t>National</w:t>
            </w:r>
          </w:p>
        </w:tc>
        <w:tc>
          <w:tcPr>
            <w:tcW w:w="839" w:type="dxa"/>
            <w:tcBorders>
              <w:left w:val="single" w:sz="8" w:space="0" w:color="4F81BD" w:themeColor="accent1"/>
            </w:tcBorders>
            <w:shd w:val="clear" w:color="auto" w:fill="4F81BD" w:themeFill="accent1"/>
            <w:vAlign w:val="center"/>
          </w:tcPr>
          <w:p w14:paraId="4EF66A64" w14:textId="77777777" w:rsidR="0017763E" w:rsidRPr="00683278" w:rsidRDefault="0017763E"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FFFFFF" w:themeColor="background1"/>
                <w:sz w:val="20"/>
                <w:szCs w:val="20"/>
              </w:rPr>
            </w:pPr>
            <w:r w:rsidRPr="00683278">
              <w:rPr>
                <w:rFonts w:ascii="Calibri" w:hAnsi="Calibri"/>
                <w:b/>
                <w:color w:val="FFFFFF" w:themeColor="background1"/>
                <w:sz w:val="20"/>
                <w:szCs w:val="20"/>
              </w:rPr>
              <w:t>Health</w:t>
            </w:r>
          </w:p>
        </w:tc>
      </w:tr>
      <w:tr w:rsidR="009734C9" w:rsidRPr="00683278" w14:paraId="3B210A49" w14:textId="77777777" w:rsidTr="009734C9">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3620" w:type="dxa"/>
          </w:tcPr>
          <w:p w14:paraId="179DFC12" w14:textId="53406EB1" w:rsidR="0017763E" w:rsidRPr="00683278" w:rsidRDefault="000E6A01" w:rsidP="00683278">
            <w:pPr>
              <w:rPr>
                <w:rFonts w:ascii="Calibri" w:hAnsi="Calibri"/>
                <w:sz w:val="20"/>
                <w:szCs w:val="20"/>
              </w:rPr>
            </w:pPr>
            <w:hyperlink r:id="rId32" w:history="1">
              <w:r w:rsidR="00D15CED" w:rsidRPr="00683278">
                <w:rPr>
                  <w:rStyle w:val="Hyperlink"/>
                  <w:rFonts w:ascii="Calibri" w:hAnsi="Calibri"/>
                  <w:b w:val="0"/>
                  <w:bCs w:val="0"/>
                  <w:sz w:val="20"/>
                  <w:szCs w:val="20"/>
                </w:rPr>
                <w:t>NASA Ozone and Air Quality Data</w:t>
              </w:r>
            </w:hyperlink>
          </w:p>
        </w:tc>
        <w:tc>
          <w:tcPr>
            <w:tcW w:w="5938" w:type="dxa"/>
          </w:tcPr>
          <w:p w14:paraId="22DC0A4B" w14:textId="0A9786CE" w:rsidR="0017763E" w:rsidRPr="00683278" w:rsidRDefault="00927D7B" w:rsidP="00683278">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NASA data repository containing multiple datasets for ozone and air quality measurements and includes highlights from around the world about pollution hazards and alerts. Temporal scale of data ranges from the 1970s to present day.</w:t>
            </w:r>
          </w:p>
        </w:tc>
        <w:tc>
          <w:tcPr>
            <w:tcW w:w="848" w:type="dxa"/>
            <w:vAlign w:val="center"/>
          </w:tcPr>
          <w:p w14:paraId="6E83AB39" w14:textId="68FF1198" w:rsidR="0017763E" w:rsidRPr="00683278" w:rsidRDefault="00170765"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1004" w:type="dxa"/>
            <w:vAlign w:val="center"/>
          </w:tcPr>
          <w:p w14:paraId="4C4C8A97" w14:textId="357BC9F2" w:rsidR="0017763E" w:rsidRPr="00683278" w:rsidRDefault="0017763E"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2F6D9773" w14:textId="77777777" w:rsidR="0017763E" w:rsidRPr="00683278" w:rsidRDefault="0017763E"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39" w:type="dxa"/>
            <w:tcBorders>
              <w:left w:val="single" w:sz="8" w:space="0" w:color="4F81BD" w:themeColor="accent1"/>
            </w:tcBorders>
            <w:vAlign w:val="center"/>
          </w:tcPr>
          <w:p w14:paraId="1A57F364" w14:textId="0D72E758" w:rsidR="0017763E" w:rsidRPr="00683278" w:rsidRDefault="00052301"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r>
      <w:tr w:rsidR="009734C9" w:rsidRPr="00683278" w14:paraId="22A7DC37" w14:textId="77777777" w:rsidTr="009734C9">
        <w:trPr>
          <w:trHeight w:val="88"/>
        </w:trPr>
        <w:tc>
          <w:tcPr>
            <w:cnfStyle w:val="001000000000" w:firstRow="0" w:lastRow="0" w:firstColumn="1" w:lastColumn="0" w:oddVBand="0" w:evenVBand="0" w:oddHBand="0" w:evenHBand="0" w:firstRowFirstColumn="0" w:firstRowLastColumn="0" w:lastRowFirstColumn="0" w:lastRowLastColumn="0"/>
            <w:tcW w:w="3620" w:type="dxa"/>
          </w:tcPr>
          <w:p w14:paraId="4221F630" w14:textId="6408DB91" w:rsidR="0017763E" w:rsidRPr="00683278" w:rsidRDefault="000E6A01" w:rsidP="00683278">
            <w:pPr>
              <w:shd w:val="clear" w:color="auto" w:fill="FFFFFF"/>
              <w:rPr>
                <w:rFonts w:ascii="Calibri" w:hAnsi="Calibri"/>
                <w:sz w:val="20"/>
                <w:szCs w:val="20"/>
              </w:rPr>
            </w:pPr>
            <w:hyperlink r:id="rId33" w:history="1">
              <w:proofErr w:type="spellStart"/>
              <w:r w:rsidR="005A0A7B" w:rsidRPr="00683278">
                <w:rPr>
                  <w:rStyle w:val="Hyperlink"/>
                  <w:rFonts w:ascii="Calibri" w:hAnsi="Calibri"/>
                  <w:b w:val="0"/>
                  <w:bCs w:val="0"/>
                  <w:sz w:val="20"/>
                  <w:szCs w:val="20"/>
                </w:rPr>
                <w:t>AirNow</w:t>
              </w:r>
              <w:proofErr w:type="spellEnd"/>
            </w:hyperlink>
          </w:p>
        </w:tc>
        <w:tc>
          <w:tcPr>
            <w:tcW w:w="5938" w:type="dxa"/>
          </w:tcPr>
          <w:p w14:paraId="2BEE726B" w14:textId="0AAC2064" w:rsidR="0017763E" w:rsidRPr="00683278" w:rsidRDefault="002169E7" w:rsidP="00683278">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 xml:space="preserve">Provides current maps of air quality for the United States and Canada through the Air Quality Index (AQI), which combines particulate matter and ozone measurements). Maps are translated into language and visuals that enable the public and stakeholders to take action to protect human health. Additionally, the site provides forecasts of AQI for the current day. </w:t>
            </w:r>
          </w:p>
        </w:tc>
        <w:tc>
          <w:tcPr>
            <w:tcW w:w="848" w:type="dxa"/>
            <w:vAlign w:val="center"/>
          </w:tcPr>
          <w:p w14:paraId="75A84AAF" w14:textId="230353B7" w:rsidR="0017763E" w:rsidRPr="00683278" w:rsidRDefault="0017763E"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1004" w:type="dxa"/>
            <w:vAlign w:val="center"/>
          </w:tcPr>
          <w:p w14:paraId="54461748" w14:textId="51AF62AE" w:rsidR="0017763E" w:rsidRPr="00683278" w:rsidRDefault="00BC6EC0"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1004" w:type="dxa"/>
            <w:tcBorders>
              <w:right w:val="single" w:sz="8" w:space="0" w:color="4F81BD" w:themeColor="accent1"/>
            </w:tcBorders>
            <w:vAlign w:val="center"/>
          </w:tcPr>
          <w:p w14:paraId="1FF7FACD" w14:textId="506986D3" w:rsidR="0017763E" w:rsidRPr="00683278" w:rsidRDefault="00BC6EC0"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839" w:type="dxa"/>
            <w:tcBorders>
              <w:left w:val="single" w:sz="8" w:space="0" w:color="4F81BD" w:themeColor="accent1"/>
            </w:tcBorders>
            <w:vAlign w:val="center"/>
          </w:tcPr>
          <w:p w14:paraId="075D558E" w14:textId="7B662FC7" w:rsidR="0017763E" w:rsidRPr="00683278" w:rsidRDefault="00BC6EC0"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r>
      <w:tr w:rsidR="009734C9" w:rsidRPr="00683278" w14:paraId="2CBD84A4" w14:textId="77777777" w:rsidTr="009734C9">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3620" w:type="dxa"/>
          </w:tcPr>
          <w:p w14:paraId="1CB7E33A" w14:textId="2F0E73F2" w:rsidR="0017763E" w:rsidRPr="00683278" w:rsidRDefault="000E6A01" w:rsidP="00683278">
            <w:pPr>
              <w:rPr>
                <w:rFonts w:ascii="Calibri" w:hAnsi="Calibri"/>
                <w:sz w:val="20"/>
                <w:szCs w:val="20"/>
              </w:rPr>
            </w:pPr>
            <w:hyperlink r:id="rId34" w:history="1">
              <w:proofErr w:type="spellStart"/>
              <w:r w:rsidR="002D29B2" w:rsidRPr="00683278">
                <w:rPr>
                  <w:rStyle w:val="Hyperlink"/>
                  <w:rFonts w:ascii="Calibri" w:hAnsi="Calibri"/>
                  <w:b w:val="0"/>
                  <w:bCs w:val="0"/>
                  <w:sz w:val="20"/>
                  <w:szCs w:val="20"/>
                </w:rPr>
                <w:t>AirNow</w:t>
              </w:r>
              <w:proofErr w:type="spellEnd"/>
              <w:r w:rsidR="002D29B2" w:rsidRPr="00683278">
                <w:rPr>
                  <w:rStyle w:val="Hyperlink"/>
                  <w:rFonts w:ascii="Calibri" w:hAnsi="Calibri"/>
                  <w:b w:val="0"/>
                  <w:bCs w:val="0"/>
                  <w:sz w:val="20"/>
                  <w:szCs w:val="20"/>
                </w:rPr>
                <w:t xml:space="preserve"> International</w:t>
              </w:r>
            </w:hyperlink>
          </w:p>
        </w:tc>
        <w:tc>
          <w:tcPr>
            <w:tcW w:w="5938" w:type="dxa"/>
          </w:tcPr>
          <w:p w14:paraId="5594F937" w14:textId="367B21AF" w:rsidR="0017763E" w:rsidRPr="00683278" w:rsidRDefault="00DB2720" w:rsidP="00683278">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 xml:space="preserve">Based off the US EPA </w:t>
            </w:r>
            <w:proofErr w:type="spellStart"/>
            <w:r w:rsidRPr="00683278">
              <w:rPr>
                <w:rFonts w:ascii="Calibri" w:hAnsi="Calibri"/>
                <w:sz w:val="20"/>
                <w:szCs w:val="20"/>
              </w:rPr>
              <w:t>AirNow</w:t>
            </w:r>
            <w:proofErr w:type="spellEnd"/>
            <w:r w:rsidRPr="00683278">
              <w:rPr>
                <w:rFonts w:ascii="Calibri" w:hAnsi="Calibri"/>
                <w:sz w:val="20"/>
                <w:szCs w:val="20"/>
              </w:rPr>
              <w:t xml:space="preserve"> framework, </w:t>
            </w:r>
            <w:proofErr w:type="spellStart"/>
            <w:r w:rsidRPr="00683278">
              <w:rPr>
                <w:rFonts w:ascii="Calibri" w:hAnsi="Calibri"/>
                <w:sz w:val="20"/>
                <w:szCs w:val="20"/>
              </w:rPr>
              <w:t>AirNow</w:t>
            </w:r>
            <w:proofErr w:type="spellEnd"/>
            <w:r w:rsidRPr="00683278">
              <w:rPr>
                <w:rFonts w:ascii="Calibri" w:hAnsi="Calibri"/>
                <w:sz w:val="20"/>
                <w:szCs w:val="20"/>
              </w:rPr>
              <w:t xml:space="preserve"> International provides links to countries that use their platform to deliver current air quality measurements.</w:t>
            </w:r>
          </w:p>
        </w:tc>
        <w:tc>
          <w:tcPr>
            <w:tcW w:w="848" w:type="dxa"/>
            <w:vAlign w:val="center"/>
          </w:tcPr>
          <w:p w14:paraId="4F29A851" w14:textId="77777777" w:rsidR="0017763E" w:rsidRPr="00683278" w:rsidRDefault="0017763E"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1004" w:type="dxa"/>
            <w:vAlign w:val="center"/>
          </w:tcPr>
          <w:p w14:paraId="0C2B1680" w14:textId="77777777" w:rsidR="0017763E" w:rsidRPr="00683278" w:rsidRDefault="0017763E"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6C0AF5A1" w14:textId="77777777" w:rsidR="0017763E" w:rsidRPr="00683278" w:rsidRDefault="0017763E"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39" w:type="dxa"/>
            <w:tcBorders>
              <w:left w:val="single" w:sz="8" w:space="0" w:color="4F81BD" w:themeColor="accent1"/>
            </w:tcBorders>
            <w:vAlign w:val="center"/>
          </w:tcPr>
          <w:p w14:paraId="7B7E061D" w14:textId="77777777" w:rsidR="0017763E" w:rsidRPr="00683278" w:rsidRDefault="0017763E"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940970" w:rsidRPr="00683278" w14:paraId="7B4693BF" w14:textId="77777777" w:rsidTr="005B59E7">
        <w:trPr>
          <w:trHeight w:val="88"/>
        </w:trPr>
        <w:tc>
          <w:tcPr>
            <w:cnfStyle w:val="001000000000" w:firstRow="0" w:lastRow="0" w:firstColumn="1" w:lastColumn="0" w:oddVBand="0" w:evenVBand="0" w:oddHBand="0" w:evenHBand="0" w:firstRowFirstColumn="0" w:firstRowLastColumn="0" w:lastRowFirstColumn="0" w:lastRowLastColumn="0"/>
            <w:tcW w:w="3620" w:type="dxa"/>
          </w:tcPr>
          <w:p w14:paraId="327FD8B0" w14:textId="77777777" w:rsidR="00940970" w:rsidRPr="00683278" w:rsidRDefault="000E6A01" w:rsidP="00683278">
            <w:pPr>
              <w:shd w:val="clear" w:color="auto" w:fill="FFFFFF"/>
              <w:rPr>
                <w:rFonts w:ascii="Calibri" w:hAnsi="Calibri"/>
                <w:sz w:val="20"/>
                <w:szCs w:val="20"/>
              </w:rPr>
            </w:pPr>
            <w:hyperlink r:id="rId35" w:history="1">
              <w:r w:rsidR="00940970" w:rsidRPr="00683278">
                <w:rPr>
                  <w:rStyle w:val="Hyperlink"/>
                  <w:rFonts w:ascii="Calibri" w:hAnsi="Calibri"/>
                  <w:b w:val="0"/>
                  <w:bCs w:val="0"/>
                  <w:sz w:val="20"/>
                  <w:szCs w:val="20"/>
                </w:rPr>
                <w:t>Ozone Forecasts provided by Environment Canada</w:t>
              </w:r>
            </w:hyperlink>
          </w:p>
        </w:tc>
        <w:tc>
          <w:tcPr>
            <w:tcW w:w="5938" w:type="dxa"/>
          </w:tcPr>
          <w:p w14:paraId="6DA8B7D8" w14:textId="77777777" w:rsidR="00940970" w:rsidRPr="00683278" w:rsidRDefault="00940970" w:rsidP="00683278">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Forecast maps of total ozone and deviations from normal ozone for multiple spatial scales (global, northern hemisphere, southern hemisphere).</w:t>
            </w:r>
          </w:p>
        </w:tc>
        <w:tc>
          <w:tcPr>
            <w:tcW w:w="848" w:type="dxa"/>
            <w:vAlign w:val="center"/>
          </w:tcPr>
          <w:p w14:paraId="7CA1C67C" w14:textId="77777777" w:rsidR="00940970" w:rsidRPr="00683278" w:rsidRDefault="00940970"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1004" w:type="dxa"/>
            <w:vAlign w:val="center"/>
          </w:tcPr>
          <w:p w14:paraId="65488E56" w14:textId="77777777" w:rsidR="00940970" w:rsidRPr="00683278" w:rsidRDefault="00940970"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2B896CDC" w14:textId="77777777" w:rsidR="00940970" w:rsidRPr="00683278" w:rsidRDefault="00940970"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39" w:type="dxa"/>
            <w:tcBorders>
              <w:left w:val="single" w:sz="8" w:space="0" w:color="4F81BD" w:themeColor="accent1"/>
            </w:tcBorders>
            <w:vAlign w:val="center"/>
          </w:tcPr>
          <w:p w14:paraId="5221F1D0" w14:textId="77777777" w:rsidR="00940970" w:rsidRPr="00683278" w:rsidRDefault="00940970"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940970" w:rsidRPr="00683278" w14:paraId="2E5B4C2C" w14:textId="77777777" w:rsidTr="009734C9">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3620" w:type="dxa"/>
          </w:tcPr>
          <w:p w14:paraId="7A3752CE" w14:textId="6C50ABD2" w:rsidR="00940970" w:rsidRPr="00683278" w:rsidRDefault="000E6A01" w:rsidP="00683278">
            <w:pPr>
              <w:shd w:val="clear" w:color="auto" w:fill="FFFFFF"/>
              <w:rPr>
                <w:rFonts w:ascii="Calibri" w:hAnsi="Calibri"/>
                <w:sz w:val="20"/>
                <w:szCs w:val="20"/>
              </w:rPr>
            </w:pPr>
            <w:hyperlink r:id="rId36" w:history="1">
              <w:r w:rsidR="008023CC" w:rsidRPr="00683278">
                <w:rPr>
                  <w:rStyle w:val="Hyperlink"/>
                  <w:rFonts w:ascii="Calibri" w:hAnsi="Calibri"/>
                  <w:b w:val="0"/>
                  <w:bCs w:val="0"/>
                  <w:sz w:val="20"/>
                  <w:szCs w:val="20"/>
                </w:rPr>
                <w:t>WMO Global Atmospheric Watch</w:t>
              </w:r>
            </w:hyperlink>
          </w:p>
        </w:tc>
        <w:tc>
          <w:tcPr>
            <w:tcW w:w="5938" w:type="dxa"/>
          </w:tcPr>
          <w:p w14:paraId="3770964F" w14:textId="262B1BDC" w:rsidR="00940970" w:rsidRPr="00683278" w:rsidRDefault="00F2170E" w:rsidP="00683278">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 xml:space="preserve">Contains multiple links to relevant data sites provided by numerous organizations around the world. Additionally, GAW serves as an early warning system with the ability to detect changes in atmospheric concentrations (e.g. acidity and toxicity of rain and atmospheric content of aerosols). </w:t>
            </w:r>
          </w:p>
        </w:tc>
        <w:tc>
          <w:tcPr>
            <w:tcW w:w="848" w:type="dxa"/>
            <w:vAlign w:val="center"/>
          </w:tcPr>
          <w:p w14:paraId="754316B5" w14:textId="4B85913C" w:rsidR="00940970" w:rsidRPr="00683278" w:rsidRDefault="00A20979"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1004" w:type="dxa"/>
            <w:vAlign w:val="center"/>
          </w:tcPr>
          <w:p w14:paraId="29CB1EEF" w14:textId="77777777" w:rsidR="00940970" w:rsidRPr="00683278" w:rsidRDefault="00940970"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706E6FFE" w14:textId="77777777" w:rsidR="00940970" w:rsidRPr="00683278" w:rsidRDefault="00940970"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39" w:type="dxa"/>
            <w:tcBorders>
              <w:left w:val="single" w:sz="8" w:space="0" w:color="4F81BD" w:themeColor="accent1"/>
            </w:tcBorders>
            <w:vAlign w:val="center"/>
          </w:tcPr>
          <w:p w14:paraId="57CB53D1" w14:textId="77777777" w:rsidR="00940970" w:rsidRPr="00683278" w:rsidRDefault="00940970"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721C21" w:rsidRPr="00683278" w14:paraId="0034B708" w14:textId="77777777" w:rsidTr="009734C9">
        <w:trPr>
          <w:trHeight w:val="88"/>
        </w:trPr>
        <w:tc>
          <w:tcPr>
            <w:cnfStyle w:val="001000000000" w:firstRow="0" w:lastRow="0" w:firstColumn="1" w:lastColumn="0" w:oddVBand="0" w:evenVBand="0" w:oddHBand="0" w:evenHBand="0" w:firstRowFirstColumn="0" w:firstRowLastColumn="0" w:lastRowFirstColumn="0" w:lastRowLastColumn="0"/>
            <w:tcW w:w="3620" w:type="dxa"/>
          </w:tcPr>
          <w:p w14:paraId="6ACC8AE4" w14:textId="2AB3B4A0" w:rsidR="00721C21" w:rsidRPr="00683278" w:rsidRDefault="000E6A01" w:rsidP="00683278">
            <w:pPr>
              <w:shd w:val="clear" w:color="auto" w:fill="FFFFFF"/>
              <w:rPr>
                <w:b w:val="0"/>
                <w:sz w:val="20"/>
                <w:szCs w:val="20"/>
              </w:rPr>
            </w:pPr>
            <w:hyperlink r:id="rId37" w:history="1">
              <w:r w:rsidR="00721C21" w:rsidRPr="00683278">
                <w:rPr>
                  <w:rStyle w:val="Hyperlink"/>
                  <w:b w:val="0"/>
                  <w:bCs w:val="0"/>
                  <w:sz w:val="20"/>
                  <w:szCs w:val="20"/>
                </w:rPr>
                <w:t>CPTEC – Air Quality Forecasts</w:t>
              </w:r>
            </w:hyperlink>
          </w:p>
        </w:tc>
        <w:tc>
          <w:tcPr>
            <w:tcW w:w="5938" w:type="dxa"/>
          </w:tcPr>
          <w:p w14:paraId="43F94B3B" w14:textId="2EA278FA" w:rsidR="00721C21" w:rsidRPr="00683278" w:rsidRDefault="00216A2A" w:rsidP="00683278">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Provides air qual</w:t>
            </w:r>
            <w:r w:rsidR="00255152" w:rsidRPr="00683278">
              <w:rPr>
                <w:rFonts w:ascii="Calibri" w:hAnsi="Calibri"/>
                <w:sz w:val="20"/>
                <w:szCs w:val="20"/>
              </w:rPr>
              <w:t xml:space="preserve">ity forecasts for South America. Includes different forecast lead times </w:t>
            </w:r>
            <w:r w:rsidR="009B5116" w:rsidRPr="00683278">
              <w:rPr>
                <w:rFonts w:ascii="Calibri" w:hAnsi="Calibri"/>
                <w:sz w:val="20"/>
                <w:szCs w:val="20"/>
              </w:rPr>
              <w:t xml:space="preserve">and monitoring of different </w:t>
            </w:r>
            <w:r w:rsidR="00A71BAC" w:rsidRPr="00683278">
              <w:rPr>
                <w:rFonts w:ascii="Calibri" w:hAnsi="Calibri"/>
                <w:sz w:val="20"/>
                <w:szCs w:val="20"/>
              </w:rPr>
              <w:t>pollu</w:t>
            </w:r>
            <w:r w:rsidR="0034209E" w:rsidRPr="00683278">
              <w:rPr>
                <w:rFonts w:ascii="Calibri" w:hAnsi="Calibri"/>
                <w:sz w:val="20"/>
                <w:szCs w:val="20"/>
              </w:rPr>
              <w:t>tants (e.g. Carbon Monoxide, Ozone, and Nitrogen O</w:t>
            </w:r>
            <w:r w:rsidR="00A71BAC" w:rsidRPr="00683278">
              <w:rPr>
                <w:rFonts w:ascii="Calibri" w:hAnsi="Calibri"/>
                <w:sz w:val="20"/>
                <w:szCs w:val="20"/>
              </w:rPr>
              <w:t>xides)</w:t>
            </w:r>
            <w:r w:rsidR="004248D3" w:rsidRPr="00683278">
              <w:rPr>
                <w:rFonts w:ascii="Calibri" w:hAnsi="Calibri"/>
                <w:sz w:val="20"/>
                <w:szCs w:val="20"/>
              </w:rPr>
              <w:t>.</w:t>
            </w:r>
          </w:p>
        </w:tc>
        <w:tc>
          <w:tcPr>
            <w:tcW w:w="848" w:type="dxa"/>
            <w:vAlign w:val="center"/>
          </w:tcPr>
          <w:p w14:paraId="4DC800C2" w14:textId="77777777" w:rsidR="00721C21" w:rsidRPr="00683278" w:rsidRDefault="00721C21"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1004" w:type="dxa"/>
            <w:vAlign w:val="center"/>
          </w:tcPr>
          <w:p w14:paraId="0CD1E2A7" w14:textId="0DEA4773" w:rsidR="00721C21" w:rsidRPr="00683278" w:rsidRDefault="000B1BB3"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1004" w:type="dxa"/>
            <w:tcBorders>
              <w:right w:val="single" w:sz="8" w:space="0" w:color="4F81BD" w:themeColor="accent1"/>
            </w:tcBorders>
            <w:vAlign w:val="center"/>
          </w:tcPr>
          <w:p w14:paraId="6AF0E1C7" w14:textId="6FC3C2CB" w:rsidR="00721C21" w:rsidRPr="00683278" w:rsidRDefault="000B1BB3"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839" w:type="dxa"/>
            <w:tcBorders>
              <w:left w:val="single" w:sz="8" w:space="0" w:color="4F81BD" w:themeColor="accent1"/>
            </w:tcBorders>
            <w:vAlign w:val="center"/>
          </w:tcPr>
          <w:p w14:paraId="36128994" w14:textId="77777777" w:rsidR="00721C21" w:rsidRPr="00683278" w:rsidRDefault="00721C21"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721C21" w:rsidRPr="00683278" w14:paraId="551BA5A8" w14:textId="77777777" w:rsidTr="009734C9">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3620" w:type="dxa"/>
          </w:tcPr>
          <w:p w14:paraId="11BCB1AA" w14:textId="7B0323DE" w:rsidR="00721C21" w:rsidRPr="00683278" w:rsidRDefault="000E6A01" w:rsidP="00683278">
            <w:pPr>
              <w:shd w:val="clear" w:color="auto" w:fill="FFFFFF"/>
              <w:rPr>
                <w:b w:val="0"/>
                <w:sz w:val="20"/>
                <w:szCs w:val="20"/>
              </w:rPr>
            </w:pPr>
            <w:hyperlink r:id="rId38" w:history="1">
              <w:r w:rsidR="00B266A2" w:rsidRPr="00683278">
                <w:rPr>
                  <w:rStyle w:val="Hyperlink"/>
                  <w:b w:val="0"/>
                  <w:bCs w:val="0"/>
                  <w:sz w:val="20"/>
                  <w:szCs w:val="20"/>
                </w:rPr>
                <w:t>World Air Quality Forecasts</w:t>
              </w:r>
            </w:hyperlink>
          </w:p>
        </w:tc>
        <w:tc>
          <w:tcPr>
            <w:tcW w:w="5938" w:type="dxa"/>
          </w:tcPr>
          <w:p w14:paraId="0EF87EF5" w14:textId="2402EF29" w:rsidR="00721C21" w:rsidRPr="00683278" w:rsidRDefault="00E42534" w:rsidP="00683278">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Provides air quality for</w:t>
            </w:r>
            <w:r w:rsidR="004F6871" w:rsidRPr="00683278">
              <w:rPr>
                <w:rFonts w:ascii="Calibri" w:hAnsi="Calibri"/>
                <w:sz w:val="20"/>
                <w:szCs w:val="20"/>
              </w:rPr>
              <w:t xml:space="preserve">ecasts </w:t>
            </w:r>
            <w:r w:rsidR="00FF5445" w:rsidRPr="00683278">
              <w:rPr>
                <w:rFonts w:ascii="Calibri" w:hAnsi="Calibri"/>
                <w:sz w:val="20"/>
                <w:szCs w:val="20"/>
              </w:rPr>
              <w:t xml:space="preserve">(8-day forecasts) </w:t>
            </w:r>
            <w:r w:rsidR="004F6871" w:rsidRPr="00683278">
              <w:rPr>
                <w:rFonts w:ascii="Calibri" w:hAnsi="Calibri"/>
                <w:sz w:val="20"/>
                <w:szCs w:val="20"/>
              </w:rPr>
              <w:t>based on the AQI standard</w:t>
            </w:r>
            <w:r w:rsidR="00DE6A2C" w:rsidRPr="00683278">
              <w:rPr>
                <w:rFonts w:ascii="Calibri" w:hAnsi="Calibri"/>
                <w:sz w:val="20"/>
                <w:szCs w:val="20"/>
              </w:rPr>
              <w:t xml:space="preserve"> are computed and updated daily. </w:t>
            </w:r>
            <w:r w:rsidR="00AD5C2C" w:rsidRPr="00683278">
              <w:rPr>
                <w:rFonts w:ascii="Calibri" w:hAnsi="Calibri"/>
                <w:sz w:val="20"/>
                <w:szCs w:val="20"/>
              </w:rPr>
              <w:t xml:space="preserve">Also includes regional forecasts for Asia, Europe and South America. </w:t>
            </w:r>
          </w:p>
        </w:tc>
        <w:tc>
          <w:tcPr>
            <w:tcW w:w="848" w:type="dxa"/>
            <w:vAlign w:val="center"/>
          </w:tcPr>
          <w:p w14:paraId="6E2B3952" w14:textId="14C9428C" w:rsidR="00721C21" w:rsidRPr="00683278" w:rsidRDefault="00133746"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1004" w:type="dxa"/>
            <w:vAlign w:val="center"/>
          </w:tcPr>
          <w:p w14:paraId="0B42E119" w14:textId="080AC14A" w:rsidR="00721C21" w:rsidRPr="00683278" w:rsidRDefault="00133746"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1004" w:type="dxa"/>
            <w:tcBorders>
              <w:right w:val="single" w:sz="8" w:space="0" w:color="4F81BD" w:themeColor="accent1"/>
            </w:tcBorders>
            <w:vAlign w:val="center"/>
          </w:tcPr>
          <w:p w14:paraId="1FC23B8C" w14:textId="77777777" w:rsidR="00721C21" w:rsidRPr="00683278" w:rsidRDefault="00721C21"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39" w:type="dxa"/>
            <w:tcBorders>
              <w:left w:val="single" w:sz="8" w:space="0" w:color="4F81BD" w:themeColor="accent1"/>
            </w:tcBorders>
            <w:vAlign w:val="center"/>
          </w:tcPr>
          <w:p w14:paraId="79733DED" w14:textId="690D2C62" w:rsidR="00721C21" w:rsidRPr="00683278" w:rsidRDefault="00FF534E"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r>
      <w:tr w:rsidR="00A320A4" w:rsidRPr="00683278" w14:paraId="59F90AD9" w14:textId="77777777" w:rsidTr="009734C9">
        <w:trPr>
          <w:trHeight w:val="88"/>
        </w:trPr>
        <w:tc>
          <w:tcPr>
            <w:cnfStyle w:val="001000000000" w:firstRow="0" w:lastRow="0" w:firstColumn="1" w:lastColumn="0" w:oddVBand="0" w:evenVBand="0" w:oddHBand="0" w:evenHBand="0" w:firstRowFirstColumn="0" w:firstRowLastColumn="0" w:lastRowFirstColumn="0" w:lastRowLastColumn="0"/>
            <w:tcW w:w="3620" w:type="dxa"/>
          </w:tcPr>
          <w:p w14:paraId="49B93404" w14:textId="4655A212" w:rsidR="00A320A4" w:rsidRPr="00683278" w:rsidRDefault="000E6A01" w:rsidP="00683278">
            <w:pPr>
              <w:shd w:val="clear" w:color="auto" w:fill="FFFFFF"/>
              <w:rPr>
                <w:b w:val="0"/>
                <w:sz w:val="20"/>
                <w:szCs w:val="20"/>
              </w:rPr>
            </w:pPr>
            <w:hyperlink r:id="rId39" w:history="1">
              <w:r w:rsidR="00D75F62" w:rsidRPr="00683278">
                <w:rPr>
                  <w:rStyle w:val="Hyperlink"/>
                  <w:b w:val="0"/>
                  <w:bCs w:val="0"/>
                  <w:sz w:val="20"/>
                  <w:szCs w:val="20"/>
                </w:rPr>
                <w:t>Copernicus Atmospheric Monitoring Service</w:t>
              </w:r>
            </w:hyperlink>
          </w:p>
        </w:tc>
        <w:tc>
          <w:tcPr>
            <w:tcW w:w="5938" w:type="dxa"/>
          </w:tcPr>
          <w:p w14:paraId="610D659B" w14:textId="2CD37A00" w:rsidR="00A320A4" w:rsidRPr="00683278" w:rsidRDefault="008D1B28" w:rsidP="00683278">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 xml:space="preserve">Air quality forecasts for Europe </w:t>
            </w:r>
            <w:r w:rsidR="00796A3A" w:rsidRPr="00683278">
              <w:rPr>
                <w:rFonts w:ascii="Calibri" w:hAnsi="Calibri"/>
                <w:sz w:val="20"/>
                <w:szCs w:val="20"/>
              </w:rPr>
              <w:t xml:space="preserve">depicting concentration of atmospheric pollutants. </w:t>
            </w:r>
            <w:r w:rsidR="00A52925" w:rsidRPr="00683278">
              <w:rPr>
                <w:rFonts w:ascii="Calibri" w:hAnsi="Calibri"/>
                <w:sz w:val="20"/>
                <w:szCs w:val="20"/>
              </w:rPr>
              <w:t>Products</w:t>
            </w:r>
            <w:r w:rsidR="00C06A5B" w:rsidRPr="00683278">
              <w:rPr>
                <w:rFonts w:ascii="Calibri" w:hAnsi="Calibri"/>
                <w:sz w:val="20"/>
                <w:szCs w:val="20"/>
              </w:rPr>
              <w:t xml:space="preserve"> come in </w:t>
            </w:r>
            <w:r w:rsidR="00443A2D" w:rsidRPr="00683278">
              <w:rPr>
                <w:rFonts w:ascii="Calibri" w:hAnsi="Calibri"/>
                <w:sz w:val="20"/>
                <w:szCs w:val="20"/>
              </w:rPr>
              <w:t xml:space="preserve">3 different </w:t>
            </w:r>
            <w:r w:rsidR="004D4DAC" w:rsidRPr="00683278">
              <w:rPr>
                <w:rFonts w:ascii="Calibri" w:hAnsi="Calibri"/>
                <w:sz w:val="20"/>
                <w:szCs w:val="20"/>
              </w:rPr>
              <w:t>formats</w:t>
            </w:r>
            <w:r w:rsidR="004C48D6" w:rsidRPr="00683278">
              <w:rPr>
                <w:rFonts w:ascii="Calibri" w:hAnsi="Calibri"/>
                <w:sz w:val="20"/>
                <w:szCs w:val="20"/>
              </w:rPr>
              <w:t xml:space="preserve"> (hourly ensemble maps, daily mean and maximum, and </w:t>
            </w:r>
            <w:proofErr w:type="spellStart"/>
            <w:r w:rsidR="004C48D6" w:rsidRPr="00683278">
              <w:rPr>
                <w:rFonts w:ascii="Calibri" w:hAnsi="Calibri"/>
                <w:sz w:val="20"/>
                <w:szCs w:val="20"/>
              </w:rPr>
              <w:t>EPSgrams</w:t>
            </w:r>
            <w:proofErr w:type="spellEnd"/>
            <w:r w:rsidR="004C48D6" w:rsidRPr="00683278">
              <w:rPr>
                <w:rFonts w:ascii="Calibri" w:hAnsi="Calibri"/>
                <w:sz w:val="20"/>
                <w:szCs w:val="20"/>
              </w:rPr>
              <w:t>)</w:t>
            </w:r>
            <w:r w:rsidR="00443A2D" w:rsidRPr="00683278">
              <w:rPr>
                <w:rFonts w:ascii="Calibri" w:hAnsi="Calibri"/>
                <w:sz w:val="20"/>
                <w:szCs w:val="20"/>
              </w:rPr>
              <w:t xml:space="preserve"> with up to a 4-day </w:t>
            </w:r>
            <w:r w:rsidR="00DF0350" w:rsidRPr="00683278">
              <w:rPr>
                <w:rFonts w:ascii="Calibri" w:hAnsi="Calibri"/>
                <w:sz w:val="20"/>
                <w:szCs w:val="20"/>
              </w:rPr>
              <w:t>lead-time</w:t>
            </w:r>
            <w:r w:rsidR="00443A2D" w:rsidRPr="00683278">
              <w:rPr>
                <w:rFonts w:ascii="Calibri" w:hAnsi="Calibri"/>
                <w:sz w:val="20"/>
                <w:szCs w:val="20"/>
              </w:rPr>
              <w:t>.</w:t>
            </w:r>
          </w:p>
        </w:tc>
        <w:tc>
          <w:tcPr>
            <w:tcW w:w="848" w:type="dxa"/>
            <w:vAlign w:val="center"/>
          </w:tcPr>
          <w:p w14:paraId="59FFC838" w14:textId="77777777" w:rsidR="00A320A4" w:rsidRPr="00683278" w:rsidRDefault="00A320A4"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1004" w:type="dxa"/>
            <w:vAlign w:val="center"/>
          </w:tcPr>
          <w:p w14:paraId="44B0EF2D" w14:textId="6ADC4BCF" w:rsidR="00A320A4" w:rsidRPr="00683278" w:rsidRDefault="00576DF2"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1004" w:type="dxa"/>
            <w:tcBorders>
              <w:right w:val="single" w:sz="8" w:space="0" w:color="4F81BD" w:themeColor="accent1"/>
            </w:tcBorders>
            <w:vAlign w:val="center"/>
          </w:tcPr>
          <w:p w14:paraId="52D45B3A" w14:textId="77777777" w:rsidR="00A320A4" w:rsidRPr="00683278" w:rsidRDefault="00A320A4"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39" w:type="dxa"/>
            <w:tcBorders>
              <w:left w:val="single" w:sz="8" w:space="0" w:color="4F81BD" w:themeColor="accent1"/>
            </w:tcBorders>
            <w:vAlign w:val="center"/>
          </w:tcPr>
          <w:p w14:paraId="37BC9DA8" w14:textId="77777777" w:rsidR="00A320A4" w:rsidRPr="00683278" w:rsidRDefault="00A320A4"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1F091E" w:rsidRPr="00683278" w14:paraId="36AEA431" w14:textId="77777777" w:rsidTr="009734C9">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3620" w:type="dxa"/>
          </w:tcPr>
          <w:p w14:paraId="18C245C3" w14:textId="195CB8A9" w:rsidR="001F091E" w:rsidRPr="00683278" w:rsidRDefault="000E6A01" w:rsidP="00683278">
            <w:pPr>
              <w:shd w:val="clear" w:color="auto" w:fill="FFFFFF"/>
              <w:rPr>
                <w:b w:val="0"/>
                <w:sz w:val="20"/>
                <w:szCs w:val="20"/>
              </w:rPr>
            </w:pPr>
            <w:hyperlink r:id="rId40" w:history="1">
              <w:r w:rsidR="001F091E" w:rsidRPr="00683278">
                <w:rPr>
                  <w:rStyle w:val="Hyperlink"/>
                  <w:b w:val="0"/>
                  <w:bCs w:val="0"/>
                  <w:sz w:val="20"/>
                  <w:szCs w:val="20"/>
                </w:rPr>
                <w:t>Air Korea Air Quality Forecast</w:t>
              </w:r>
            </w:hyperlink>
          </w:p>
        </w:tc>
        <w:tc>
          <w:tcPr>
            <w:tcW w:w="5938" w:type="dxa"/>
          </w:tcPr>
          <w:p w14:paraId="6FFB1BCF" w14:textId="5EFEF478" w:rsidR="001F091E" w:rsidRPr="00683278" w:rsidRDefault="00C34816" w:rsidP="00683278">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Provide</w:t>
            </w:r>
            <w:r w:rsidR="004922F3" w:rsidRPr="00683278">
              <w:rPr>
                <w:rFonts w:ascii="Calibri" w:hAnsi="Calibri"/>
                <w:sz w:val="20"/>
                <w:szCs w:val="20"/>
              </w:rPr>
              <w:t>s</w:t>
            </w:r>
            <w:r w:rsidRPr="00683278">
              <w:rPr>
                <w:rFonts w:ascii="Calibri" w:hAnsi="Calibri"/>
                <w:sz w:val="20"/>
                <w:szCs w:val="20"/>
              </w:rPr>
              <w:t xml:space="preserve"> air pollution and ozone forecasts</w:t>
            </w:r>
            <w:r w:rsidR="00EE5C30" w:rsidRPr="00683278">
              <w:rPr>
                <w:rFonts w:ascii="Calibri" w:hAnsi="Calibri"/>
                <w:sz w:val="20"/>
                <w:szCs w:val="20"/>
              </w:rPr>
              <w:t xml:space="preserve"> (only available between </w:t>
            </w:r>
            <w:r w:rsidR="004740E4" w:rsidRPr="00683278">
              <w:rPr>
                <w:rFonts w:ascii="Calibri" w:hAnsi="Calibri"/>
                <w:sz w:val="20"/>
                <w:szCs w:val="20"/>
              </w:rPr>
              <w:t>15 April</w:t>
            </w:r>
            <w:r w:rsidR="00EE5C30" w:rsidRPr="00683278">
              <w:rPr>
                <w:rFonts w:ascii="Calibri" w:hAnsi="Calibri"/>
                <w:sz w:val="20"/>
                <w:szCs w:val="20"/>
              </w:rPr>
              <w:t xml:space="preserve"> and 15 October)</w:t>
            </w:r>
            <w:r w:rsidR="004922F3" w:rsidRPr="00683278">
              <w:rPr>
                <w:rFonts w:ascii="Calibri" w:hAnsi="Calibri"/>
                <w:sz w:val="20"/>
                <w:szCs w:val="20"/>
              </w:rPr>
              <w:t xml:space="preserve"> </w:t>
            </w:r>
            <w:r w:rsidR="005C1B3B" w:rsidRPr="00683278">
              <w:rPr>
                <w:rFonts w:ascii="Calibri" w:hAnsi="Calibri"/>
                <w:sz w:val="20"/>
                <w:szCs w:val="20"/>
              </w:rPr>
              <w:t>along with ratings and recom</w:t>
            </w:r>
            <w:r w:rsidR="0025783C" w:rsidRPr="00683278">
              <w:rPr>
                <w:rFonts w:ascii="Calibri" w:hAnsi="Calibri"/>
                <w:sz w:val="20"/>
                <w:szCs w:val="20"/>
              </w:rPr>
              <w:t>mendations for public action tips.</w:t>
            </w:r>
            <w:r w:rsidR="00EB482E" w:rsidRPr="00683278">
              <w:rPr>
                <w:rFonts w:ascii="Calibri" w:hAnsi="Calibri"/>
                <w:sz w:val="20"/>
                <w:szCs w:val="20"/>
              </w:rPr>
              <w:t xml:space="preserve"> Air K</w:t>
            </w:r>
            <w:r w:rsidR="006051A3" w:rsidRPr="00683278">
              <w:rPr>
                <w:rFonts w:ascii="Calibri" w:hAnsi="Calibri"/>
                <w:sz w:val="20"/>
                <w:szCs w:val="20"/>
              </w:rPr>
              <w:t xml:space="preserve">orea also provides </w:t>
            </w:r>
            <w:hyperlink r:id="rId41" w:history="1">
              <w:r w:rsidR="006051A3" w:rsidRPr="00683278">
                <w:rPr>
                  <w:rStyle w:val="Hyperlink"/>
                  <w:rFonts w:ascii="Calibri" w:hAnsi="Calibri"/>
                  <w:sz w:val="20"/>
                  <w:szCs w:val="20"/>
                </w:rPr>
                <w:t>Air Qua</w:t>
              </w:r>
              <w:r w:rsidR="00F514B7" w:rsidRPr="00683278">
                <w:rPr>
                  <w:rStyle w:val="Hyperlink"/>
                  <w:rFonts w:ascii="Calibri" w:hAnsi="Calibri"/>
                  <w:sz w:val="20"/>
                  <w:szCs w:val="20"/>
                </w:rPr>
                <w:t>lity Alerts</w:t>
              </w:r>
            </w:hyperlink>
            <w:r w:rsidR="00F514B7" w:rsidRPr="00683278">
              <w:rPr>
                <w:rFonts w:ascii="Calibri" w:hAnsi="Calibri"/>
                <w:sz w:val="20"/>
                <w:szCs w:val="20"/>
              </w:rPr>
              <w:t>.</w:t>
            </w:r>
          </w:p>
        </w:tc>
        <w:tc>
          <w:tcPr>
            <w:tcW w:w="848" w:type="dxa"/>
            <w:vAlign w:val="center"/>
          </w:tcPr>
          <w:p w14:paraId="0F66C977" w14:textId="77777777" w:rsidR="001F091E" w:rsidRPr="00683278" w:rsidRDefault="001F091E"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1004" w:type="dxa"/>
            <w:vAlign w:val="center"/>
          </w:tcPr>
          <w:p w14:paraId="754B980B" w14:textId="77777777" w:rsidR="001F091E" w:rsidRPr="00683278" w:rsidRDefault="001F091E"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7014D893" w14:textId="2B3F03A7" w:rsidR="001F091E" w:rsidRPr="00683278" w:rsidRDefault="0002256B"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839" w:type="dxa"/>
            <w:tcBorders>
              <w:left w:val="single" w:sz="8" w:space="0" w:color="4F81BD" w:themeColor="accent1"/>
            </w:tcBorders>
            <w:vAlign w:val="center"/>
          </w:tcPr>
          <w:p w14:paraId="6AC585E5" w14:textId="2B7BD7BD" w:rsidR="001F091E" w:rsidRPr="00683278" w:rsidRDefault="0002256B"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r>
    </w:tbl>
    <w:p w14:paraId="185236AE" w14:textId="77777777" w:rsidR="0017763E" w:rsidRPr="000E6A01" w:rsidRDefault="0017763E" w:rsidP="000E6A01">
      <w:pPr>
        <w:spacing w:after="240" w:line="276" w:lineRule="auto"/>
        <w:rPr>
          <w:rFonts w:ascii="Calibri" w:hAnsi="Calibri"/>
          <w:sz w:val="18"/>
        </w:rPr>
      </w:pPr>
    </w:p>
    <w:p w14:paraId="7CA69F23" w14:textId="578356F1" w:rsidR="00A13483" w:rsidRPr="000E6A01" w:rsidRDefault="00A13483" w:rsidP="000E6A01">
      <w:pPr>
        <w:pStyle w:val="Heading2"/>
        <w:spacing w:after="240"/>
        <w:rPr>
          <w:sz w:val="20"/>
        </w:rPr>
      </w:pPr>
      <w:r w:rsidRPr="000E6A01">
        <w:rPr>
          <w:sz w:val="20"/>
        </w:rPr>
        <w:lastRenderedPageBreak/>
        <w:t xml:space="preserve">3. Resources for Health Risk Management </w:t>
      </w:r>
      <w:r w:rsidR="00623D9E" w:rsidRPr="000E6A01">
        <w:rPr>
          <w:sz w:val="20"/>
        </w:rPr>
        <w:t>for Air Quality</w:t>
      </w:r>
    </w:p>
    <w:p w14:paraId="6E7B6EB5" w14:textId="77777777" w:rsidR="00140C3B" w:rsidRPr="000E6A01" w:rsidRDefault="00140C3B" w:rsidP="000E6A01">
      <w:pPr>
        <w:spacing w:after="240" w:line="276" w:lineRule="auto"/>
        <w:rPr>
          <w:rFonts w:ascii="Calibri" w:hAnsi="Calibri"/>
          <w:sz w:val="18"/>
        </w:rPr>
      </w:pPr>
    </w:p>
    <w:tbl>
      <w:tblPr>
        <w:tblStyle w:val="LightList-Accent1"/>
        <w:tblW w:w="13072" w:type="dxa"/>
        <w:tblLayout w:type="fixed"/>
        <w:tblLook w:val="04A0" w:firstRow="1" w:lastRow="0" w:firstColumn="1" w:lastColumn="0" w:noHBand="0" w:noVBand="1"/>
      </w:tblPr>
      <w:tblGrid>
        <w:gridCol w:w="4968"/>
        <w:gridCol w:w="4551"/>
        <w:gridCol w:w="759"/>
        <w:gridCol w:w="976"/>
        <w:gridCol w:w="990"/>
        <w:gridCol w:w="828"/>
      </w:tblGrid>
      <w:tr w:rsidR="0018595B" w:rsidRPr="00683278" w14:paraId="7E5F3328" w14:textId="77777777" w:rsidTr="009339AA">
        <w:trPr>
          <w:cnfStyle w:val="100000000000" w:firstRow="1" w:lastRow="0" w:firstColumn="0" w:lastColumn="0" w:oddVBand="0" w:evenVBand="0" w:oddHBand="0"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9519" w:type="dxa"/>
            <w:gridSpan w:val="2"/>
          </w:tcPr>
          <w:p w14:paraId="7121BB79" w14:textId="77777777" w:rsidR="009B187A" w:rsidRPr="00683278" w:rsidRDefault="009B187A" w:rsidP="00683278">
            <w:pPr>
              <w:rPr>
                <w:rFonts w:ascii="Calibri" w:hAnsi="Calibri"/>
                <w:sz w:val="20"/>
                <w:szCs w:val="20"/>
              </w:rPr>
            </w:pPr>
            <w:r w:rsidRPr="00683278">
              <w:rPr>
                <w:rFonts w:ascii="Calibri" w:hAnsi="Calibri"/>
                <w:sz w:val="20"/>
                <w:szCs w:val="20"/>
              </w:rPr>
              <w:t>Risk Management and Communication Tools</w:t>
            </w:r>
          </w:p>
        </w:tc>
        <w:tc>
          <w:tcPr>
            <w:tcW w:w="759" w:type="dxa"/>
            <w:vAlign w:val="center"/>
          </w:tcPr>
          <w:p w14:paraId="3621F271" w14:textId="77777777" w:rsidR="009B187A" w:rsidRPr="00683278" w:rsidRDefault="009B187A" w:rsidP="00683278">
            <w:pPr>
              <w:jc w:val="cente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Global</w:t>
            </w:r>
          </w:p>
        </w:tc>
        <w:tc>
          <w:tcPr>
            <w:tcW w:w="976" w:type="dxa"/>
            <w:vAlign w:val="center"/>
          </w:tcPr>
          <w:p w14:paraId="4F5E98AA" w14:textId="77777777" w:rsidR="009B187A" w:rsidRPr="00683278" w:rsidRDefault="009B187A" w:rsidP="00683278">
            <w:pPr>
              <w:jc w:val="cente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Regional</w:t>
            </w:r>
          </w:p>
        </w:tc>
        <w:tc>
          <w:tcPr>
            <w:tcW w:w="990" w:type="dxa"/>
            <w:tcBorders>
              <w:right w:val="single" w:sz="8" w:space="0" w:color="4F81BD" w:themeColor="accent1"/>
            </w:tcBorders>
            <w:vAlign w:val="center"/>
          </w:tcPr>
          <w:p w14:paraId="7B1393C3" w14:textId="77777777" w:rsidR="009B187A" w:rsidRPr="00683278" w:rsidRDefault="009B187A" w:rsidP="00683278">
            <w:pPr>
              <w:jc w:val="cente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National</w:t>
            </w:r>
          </w:p>
        </w:tc>
        <w:tc>
          <w:tcPr>
            <w:tcW w:w="828" w:type="dxa"/>
            <w:tcBorders>
              <w:left w:val="single" w:sz="8" w:space="0" w:color="4F81BD" w:themeColor="accent1"/>
            </w:tcBorders>
            <w:vAlign w:val="center"/>
          </w:tcPr>
          <w:p w14:paraId="39189028" w14:textId="77777777" w:rsidR="009B187A" w:rsidRPr="00683278" w:rsidRDefault="009B187A" w:rsidP="00683278">
            <w:pPr>
              <w:jc w:val="cente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Health</w:t>
            </w:r>
          </w:p>
        </w:tc>
      </w:tr>
      <w:tr w:rsidR="009339AA" w:rsidRPr="00683278" w14:paraId="455198F0" w14:textId="77777777" w:rsidTr="005E4125">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4968" w:type="dxa"/>
          </w:tcPr>
          <w:p w14:paraId="253A8390" w14:textId="77777777" w:rsidR="009B187A" w:rsidRPr="00683278" w:rsidRDefault="009B187A" w:rsidP="00683278">
            <w:pPr>
              <w:rPr>
                <w:rFonts w:ascii="Calibri" w:hAnsi="Calibri"/>
                <w:sz w:val="20"/>
                <w:szCs w:val="20"/>
              </w:rPr>
            </w:pPr>
            <w:r w:rsidRPr="00683278">
              <w:rPr>
                <w:rFonts w:ascii="Calibri" w:hAnsi="Calibri"/>
                <w:sz w:val="20"/>
                <w:szCs w:val="20"/>
              </w:rPr>
              <w:t>Guidance Documents</w:t>
            </w:r>
          </w:p>
        </w:tc>
        <w:tc>
          <w:tcPr>
            <w:tcW w:w="4551" w:type="dxa"/>
          </w:tcPr>
          <w:p w14:paraId="50D5F2DE" w14:textId="77777777" w:rsidR="009B187A" w:rsidRPr="00683278" w:rsidRDefault="009B187A" w:rsidP="00683278">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759" w:type="dxa"/>
            <w:vAlign w:val="center"/>
          </w:tcPr>
          <w:p w14:paraId="3AD31A65" w14:textId="77777777" w:rsidR="009B187A" w:rsidRPr="00683278" w:rsidRDefault="009B187A"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76" w:type="dxa"/>
            <w:vAlign w:val="center"/>
          </w:tcPr>
          <w:p w14:paraId="4FA8762C" w14:textId="77777777" w:rsidR="009B187A" w:rsidRPr="00683278" w:rsidRDefault="009B187A"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0" w:type="dxa"/>
            <w:tcBorders>
              <w:right w:val="single" w:sz="8" w:space="0" w:color="4F81BD" w:themeColor="accent1"/>
            </w:tcBorders>
            <w:vAlign w:val="center"/>
          </w:tcPr>
          <w:p w14:paraId="0CCA5BE4" w14:textId="77777777" w:rsidR="009B187A" w:rsidRPr="00683278" w:rsidRDefault="009B187A"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28" w:type="dxa"/>
            <w:tcBorders>
              <w:left w:val="single" w:sz="8" w:space="0" w:color="4F81BD" w:themeColor="accent1"/>
            </w:tcBorders>
            <w:vAlign w:val="center"/>
          </w:tcPr>
          <w:p w14:paraId="4A33EE81" w14:textId="77777777" w:rsidR="009B187A" w:rsidRPr="00683278" w:rsidRDefault="009B187A"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9339AA" w:rsidRPr="00683278" w14:paraId="60D92F3E" w14:textId="77777777" w:rsidTr="005E4125">
        <w:trPr>
          <w:trHeight w:val="87"/>
        </w:trPr>
        <w:tc>
          <w:tcPr>
            <w:cnfStyle w:val="001000000000" w:firstRow="0" w:lastRow="0" w:firstColumn="1" w:lastColumn="0" w:oddVBand="0" w:evenVBand="0" w:oddHBand="0" w:evenHBand="0" w:firstRowFirstColumn="0" w:firstRowLastColumn="0" w:lastRowFirstColumn="0" w:lastRowLastColumn="0"/>
            <w:tcW w:w="4968" w:type="dxa"/>
          </w:tcPr>
          <w:p w14:paraId="6665135D" w14:textId="5DCD7CA0" w:rsidR="009B187A" w:rsidRPr="00683278" w:rsidRDefault="000E6A01" w:rsidP="00683278">
            <w:pPr>
              <w:rPr>
                <w:rFonts w:ascii="Calibri" w:hAnsi="Calibri"/>
                <w:b w:val="0"/>
                <w:sz w:val="20"/>
                <w:szCs w:val="20"/>
              </w:rPr>
            </w:pPr>
            <w:hyperlink r:id="rId42" w:history="1">
              <w:r w:rsidR="009901AF" w:rsidRPr="00683278">
                <w:rPr>
                  <w:rStyle w:val="Hyperlink"/>
                  <w:rFonts w:ascii="Calibri" w:hAnsi="Calibri"/>
                  <w:b w:val="0"/>
                  <w:bCs w:val="0"/>
                  <w:sz w:val="20"/>
                  <w:szCs w:val="20"/>
                </w:rPr>
                <w:t>WMO Guidelines on Biometeorology and Air Quality Forecasts</w:t>
              </w:r>
            </w:hyperlink>
          </w:p>
        </w:tc>
        <w:tc>
          <w:tcPr>
            <w:tcW w:w="4551" w:type="dxa"/>
          </w:tcPr>
          <w:p w14:paraId="4EA4D15E" w14:textId="2298F172" w:rsidR="009B187A" w:rsidRPr="00683278" w:rsidRDefault="00EC2B4F" w:rsidP="00683278">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Guidance document for NMHSs on methods of incorporating biometeorology and air quality forecasts into their products and services.</w:t>
            </w:r>
          </w:p>
        </w:tc>
        <w:tc>
          <w:tcPr>
            <w:tcW w:w="759" w:type="dxa"/>
            <w:vAlign w:val="center"/>
          </w:tcPr>
          <w:p w14:paraId="2400E349" w14:textId="77777777"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976" w:type="dxa"/>
            <w:vAlign w:val="center"/>
          </w:tcPr>
          <w:p w14:paraId="511C1CB8" w14:textId="77777777"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0" w:type="dxa"/>
            <w:tcBorders>
              <w:right w:val="single" w:sz="8" w:space="0" w:color="4F81BD" w:themeColor="accent1"/>
            </w:tcBorders>
            <w:vAlign w:val="center"/>
          </w:tcPr>
          <w:p w14:paraId="3E869756" w14:textId="77777777"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28" w:type="dxa"/>
            <w:tcBorders>
              <w:left w:val="single" w:sz="8" w:space="0" w:color="4F81BD" w:themeColor="accent1"/>
            </w:tcBorders>
            <w:vAlign w:val="center"/>
          </w:tcPr>
          <w:p w14:paraId="4C688593" w14:textId="77777777"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r>
      <w:tr w:rsidR="009339AA" w:rsidRPr="00683278" w14:paraId="24CF6992" w14:textId="77777777" w:rsidTr="005E4125">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4968" w:type="dxa"/>
          </w:tcPr>
          <w:p w14:paraId="06F64B5F" w14:textId="01060906" w:rsidR="009B187A" w:rsidRPr="00683278" w:rsidRDefault="000E6A01" w:rsidP="00683278">
            <w:pPr>
              <w:shd w:val="clear" w:color="auto" w:fill="FFFFFF"/>
              <w:rPr>
                <w:rFonts w:ascii="Calibri" w:hAnsi="Calibri"/>
                <w:b w:val="0"/>
                <w:sz w:val="20"/>
                <w:szCs w:val="20"/>
              </w:rPr>
            </w:pPr>
            <w:hyperlink r:id="rId43" w:history="1">
              <w:r w:rsidR="003A59A3" w:rsidRPr="00683278">
                <w:rPr>
                  <w:rStyle w:val="Hyperlink"/>
                  <w:rFonts w:ascii="Calibri" w:hAnsi="Calibri"/>
                  <w:b w:val="0"/>
                  <w:bCs w:val="0"/>
                  <w:sz w:val="20"/>
                  <w:szCs w:val="20"/>
                </w:rPr>
                <w:t>WHO Air Quality Guidelines for particulate matter, ozone, nitrogen dioxide, and sulfur dioxide, Global Update 2005</w:t>
              </w:r>
            </w:hyperlink>
          </w:p>
        </w:tc>
        <w:tc>
          <w:tcPr>
            <w:tcW w:w="4551" w:type="dxa"/>
          </w:tcPr>
          <w:p w14:paraId="31B639EE" w14:textId="0C501C08" w:rsidR="009B187A" w:rsidRPr="00683278" w:rsidRDefault="000961D1" w:rsidP="00683278">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Guidelines for reducing the health impacts of air quality</w:t>
            </w:r>
            <w:r w:rsidR="000C16D8" w:rsidRPr="00683278">
              <w:rPr>
                <w:rFonts w:ascii="Calibri" w:hAnsi="Calibri"/>
                <w:sz w:val="20"/>
                <w:szCs w:val="20"/>
              </w:rPr>
              <w:t>.</w:t>
            </w:r>
          </w:p>
        </w:tc>
        <w:tc>
          <w:tcPr>
            <w:tcW w:w="759" w:type="dxa"/>
            <w:vAlign w:val="center"/>
          </w:tcPr>
          <w:p w14:paraId="36D91EB4" w14:textId="77777777" w:rsidR="009B187A" w:rsidRPr="00683278" w:rsidRDefault="009B187A"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976" w:type="dxa"/>
            <w:vAlign w:val="center"/>
          </w:tcPr>
          <w:p w14:paraId="427B9E8E" w14:textId="77777777" w:rsidR="009B187A" w:rsidRPr="00683278" w:rsidRDefault="009B187A"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0" w:type="dxa"/>
            <w:tcBorders>
              <w:right w:val="single" w:sz="8" w:space="0" w:color="4F81BD" w:themeColor="accent1"/>
            </w:tcBorders>
            <w:vAlign w:val="center"/>
          </w:tcPr>
          <w:p w14:paraId="1B7E8C26" w14:textId="77777777" w:rsidR="009B187A" w:rsidRPr="00683278" w:rsidRDefault="009B187A"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28" w:type="dxa"/>
            <w:tcBorders>
              <w:left w:val="single" w:sz="8" w:space="0" w:color="4F81BD" w:themeColor="accent1"/>
            </w:tcBorders>
            <w:vAlign w:val="center"/>
          </w:tcPr>
          <w:p w14:paraId="60D34A1F" w14:textId="77777777" w:rsidR="009B187A" w:rsidRPr="00683278" w:rsidRDefault="009B187A"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r>
      <w:tr w:rsidR="009339AA" w:rsidRPr="00683278" w14:paraId="3A21CF0E" w14:textId="77777777" w:rsidTr="005E4125">
        <w:trPr>
          <w:trHeight w:val="87"/>
        </w:trPr>
        <w:tc>
          <w:tcPr>
            <w:cnfStyle w:val="001000000000" w:firstRow="0" w:lastRow="0" w:firstColumn="1" w:lastColumn="0" w:oddVBand="0" w:evenVBand="0" w:oddHBand="0" w:evenHBand="0" w:firstRowFirstColumn="0" w:firstRowLastColumn="0" w:lastRowFirstColumn="0" w:lastRowLastColumn="0"/>
            <w:tcW w:w="4968" w:type="dxa"/>
          </w:tcPr>
          <w:p w14:paraId="4411C581" w14:textId="4B950BDC" w:rsidR="009B187A" w:rsidRPr="00683278" w:rsidRDefault="000E6A01" w:rsidP="00683278">
            <w:pPr>
              <w:rPr>
                <w:rFonts w:ascii="Calibri" w:hAnsi="Calibri"/>
                <w:b w:val="0"/>
                <w:sz w:val="20"/>
                <w:szCs w:val="20"/>
              </w:rPr>
            </w:pPr>
            <w:hyperlink r:id="rId44" w:history="1">
              <w:r w:rsidR="00923CD0" w:rsidRPr="00683278">
                <w:rPr>
                  <w:rStyle w:val="Hyperlink"/>
                  <w:rFonts w:ascii="Calibri" w:hAnsi="Calibri"/>
                  <w:b w:val="0"/>
                  <w:bCs w:val="0"/>
                  <w:sz w:val="20"/>
                  <w:szCs w:val="20"/>
                </w:rPr>
                <w:t>Health Risk Assessment of Air Pollution</w:t>
              </w:r>
            </w:hyperlink>
          </w:p>
        </w:tc>
        <w:tc>
          <w:tcPr>
            <w:tcW w:w="4551" w:type="dxa"/>
          </w:tcPr>
          <w:p w14:paraId="78D2B9EE" w14:textId="23D982E6" w:rsidR="009B187A" w:rsidRPr="00683278" w:rsidRDefault="00330BF0" w:rsidP="00683278">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Provides information on the concept of air pollution health ris</w:t>
            </w:r>
            <w:r w:rsidR="008D7403" w:rsidRPr="00683278">
              <w:rPr>
                <w:rFonts w:ascii="Calibri" w:hAnsi="Calibri"/>
                <w:sz w:val="20"/>
                <w:szCs w:val="20"/>
              </w:rPr>
              <w:t>k assessments and gives an overview of general principles.</w:t>
            </w:r>
          </w:p>
        </w:tc>
        <w:tc>
          <w:tcPr>
            <w:tcW w:w="759" w:type="dxa"/>
            <w:vAlign w:val="center"/>
          </w:tcPr>
          <w:p w14:paraId="4733D805" w14:textId="77777777"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976" w:type="dxa"/>
            <w:vAlign w:val="center"/>
          </w:tcPr>
          <w:p w14:paraId="2AF31BB3" w14:textId="77777777"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0" w:type="dxa"/>
            <w:tcBorders>
              <w:right w:val="single" w:sz="8" w:space="0" w:color="4F81BD" w:themeColor="accent1"/>
            </w:tcBorders>
            <w:vAlign w:val="center"/>
          </w:tcPr>
          <w:p w14:paraId="4B7A5A60" w14:textId="77777777"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28" w:type="dxa"/>
            <w:tcBorders>
              <w:left w:val="single" w:sz="8" w:space="0" w:color="4F81BD" w:themeColor="accent1"/>
            </w:tcBorders>
            <w:vAlign w:val="center"/>
          </w:tcPr>
          <w:p w14:paraId="2FE9DF21" w14:textId="77777777"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r>
      <w:tr w:rsidR="00D860B4" w:rsidRPr="00683278" w14:paraId="4A6C244A" w14:textId="77777777" w:rsidTr="005E4125">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4968" w:type="dxa"/>
          </w:tcPr>
          <w:p w14:paraId="2BF8FD68" w14:textId="2F851D03" w:rsidR="00D860B4" w:rsidRPr="00683278" w:rsidRDefault="000E6A01" w:rsidP="00683278">
            <w:pPr>
              <w:rPr>
                <w:b w:val="0"/>
                <w:sz w:val="20"/>
                <w:szCs w:val="20"/>
              </w:rPr>
            </w:pPr>
            <w:hyperlink r:id="rId45" w:history="1">
              <w:r w:rsidR="00D860B4" w:rsidRPr="00683278">
                <w:rPr>
                  <w:rStyle w:val="Hyperlink"/>
                  <w:b w:val="0"/>
                  <w:bCs w:val="0"/>
                  <w:sz w:val="20"/>
                  <w:szCs w:val="20"/>
                </w:rPr>
                <w:t>WHO Air Quality and Health Questions and Answer</w:t>
              </w:r>
            </w:hyperlink>
          </w:p>
        </w:tc>
        <w:tc>
          <w:tcPr>
            <w:tcW w:w="4551" w:type="dxa"/>
          </w:tcPr>
          <w:p w14:paraId="0A1E5627" w14:textId="139593AF" w:rsidR="00D860B4" w:rsidRPr="00683278" w:rsidRDefault="00687552" w:rsidP="00683278">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 xml:space="preserve">Question and answer guide that </w:t>
            </w:r>
            <w:r w:rsidR="0049556C" w:rsidRPr="00683278">
              <w:rPr>
                <w:rFonts w:ascii="Calibri" w:hAnsi="Calibri"/>
                <w:sz w:val="20"/>
                <w:szCs w:val="20"/>
              </w:rPr>
              <w:t>affords information on background information and provides links to WHO guidance documents and reports on air quality.</w:t>
            </w:r>
          </w:p>
        </w:tc>
        <w:tc>
          <w:tcPr>
            <w:tcW w:w="759" w:type="dxa"/>
            <w:vAlign w:val="center"/>
          </w:tcPr>
          <w:p w14:paraId="48DBC1B3" w14:textId="16B1D936" w:rsidR="00D860B4" w:rsidRPr="00683278" w:rsidRDefault="003074FC"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976" w:type="dxa"/>
            <w:vAlign w:val="center"/>
          </w:tcPr>
          <w:p w14:paraId="31A2DE53" w14:textId="77777777" w:rsidR="00D860B4" w:rsidRPr="00683278" w:rsidRDefault="00D860B4"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0" w:type="dxa"/>
            <w:tcBorders>
              <w:right w:val="single" w:sz="8" w:space="0" w:color="4F81BD" w:themeColor="accent1"/>
            </w:tcBorders>
            <w:vAlign w:val="center"/>
          </w:tcPr>
          <w:p w14:paraId="5037D803" w14:textId="77777777" w:rsidR="00D860B4" w:rsidRPr="00683278" w:rsidRDefault="00D860B4"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28" w:type="dxa"/>
            <w:tcBorders>
              <w:left w:val="single" w:sz="8" w:space="0" w:color="4F81BD" w:themeColor="accent1"/>
            </w:tcBorders>
            <w:vAlign w:val="center"/>
          </w:tcPr>
          <w:p w14:paraId="0966DE55" w14:textId="3FE69F92" w:rsidR="00D860B4" w:rsidRPr="00683278" w:rsidRDefault="003074FC"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r>
      <w:tr w:rsidR="0070147E" w:rsidRPr="00683278" w14:paraId="291FBCFB" w14:textId="77777777" w:rsidTr="005E4125">
        <w:trPr>
          <w:trHeight w:val="87"/>
        </w:trPr>
        <w:tc>
          <w:tcPr>
            <w:cnfStyle w:val="001000000000" w:firstRow="0" w:lastRow="0" w:firstColumn="1" w:lastColumn="0" w:oddVBand="0" w:evenVBand="0" w:oddHBand="0" w:evenHBand="0" w:firstRowFirstColumn="0" w:firstRowLastColumn="0" w:lastRowFirstColumn="0" w:lastRowLastColumn="0"/>
            <w:tcW w:w="4968" w:type="dxa"/>
          </w:tcPr>
          <w:p w14:paraId="14FC5EA5" w14:textId="5F654B48" w:rsidR="0070147E" w:rsidRPr="00683278" w:rsidRDefault="000E6A01" w:rsidP="00683278">
            <w:pPr>
              <w:rPr>
                <w:b w:val="0"/>
                <w:sz w:val="20"/>
                <w:szCs w:val="20"/>
              </w:rPr>
            </w:pPr>
            <w:hyperlink r:id="rId46" w:history="1">
              <w:r w:rsidR="0070147E" w:rsidRPr="00683278">
                <w:rPr>
                  <w:rStyle w:val="Hyperlink"/>
                  <w:b w:val="0"/>
                  <w:bCs w:val="0"/>
                  <w:sz w:val="20"/>
                  <w:szCs w:val="20"/>
                </w:rPr>
                <w:t>Air Quality in Latin America: An Overview</w:t>
              </w:r>
            </w:hyperlink>
          </w:p>
        </w:tc>
        <w:tc>
          <w:tcPr>
            <w:tcW w:w="4551" w:type="dxa"/>
          </w:tcPr>
          <w:p w14:paraId="30C78A80" w14:textId="1DCCDC30" w:rsidR="0070147E" w:rsidRPr="00683278" w:rsidRDefault="009339A4" w:rsidP="00683278">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Report by the Clean Air Institute</w:t>
            </w:r>
            <w:r w:rsidR="00FA78E9" w:rsidRPr="00683278">
              <w:rPr>
                <w:rFonts w:ascii="Calibri" w:hAnsi="Calibri"/>
                <w:sz w:val="20"/>
                <w:szCs w:val="20"/>
              </w:rPr>
              <w:t xml:space="preserve"> on the challenges and recommendations </w:t>
            </w:r>
            <w:r w:rsidR="00E27F30" w:rsidRPr="00683278">
              <w:rPr>
                <w:rFonts w:ascii="Calibri" w:hAnsi="Calibri"/>
                <w:sz w:val="20"/>
                <w:szCs w:val="20"/>
              </w:rPr>
              <w:t>associated with air pollution in Latin America.</w:t>
            </w:r>
          </w:p>
        </w:tc>
        <w:tc>
          <w:tcPr>
            <w:tcW w:w="759" w:type="dxa"/>
            <w:vAlign w:val="center"/>
          </w:tcPr>
          <w:p w14:paraId="721930EE" w14:textId="77777777" w:rsidR="0070147E" w:rsidRPr="00683278" w:rsidRDefault="0070147E"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76" w:type="dxa"/>
            <w:vAlign w:val="center"/>
          </w:tcPr>
          <w:p w14:paraId="4B7711E5" w14:textId="0D17AE1E" w:rsidR="0070147E" w:rsidRPr="00683278" w:rsidRDefault="0048753B"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990" w:type="dxa"/>
            <w:tcBorders>
              <w:right w:val="single" w:sz="8" w:space="0" w:color="4F81BD" w:themeColor="accent1"/>
            </w:tcBorders>
            <w:vAlign w:val="center"/>
          </w:tcPr>
          <w:p w14:paraId="31F66CB6" w14:textId="77777777" w:rsidR="0070147E" w:rsidRPr="00683278" w:rsidRDefault="0070147E"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28" w:type="dxa"/>
            <w:tcBorders>
              <w:left w:val="single" w:sz="8" w:space="0" w:color="4F81BD" w:themeColor="accent1"/>
            </w:tcBorders>
            <w:vAlign w:val="center"/>
          </w:tcPr>
          <w:p w14:paraId="55B558E2" w14:textId="0774696A" w:rsidR="0070147E" w:rsidRPr="00683278" w:rsidRDefault="00C93652"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r>
      <w:tr w:rsidR="00BC342C" w:rsidRPr="00683278" w14:paraId="1CD68AC3" w14:textId="77777777" w:rsidTr="005E4125">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4968" w:type="dxa"/>
          </w:tcPr>
          <w:p w14:paraId="469A2C92" w14:textId="44F155A7" w:rsidR="00BC342C" w:rsidRPr="00683278" w:rsidRDefault="000E6A01" w:rsidP="00683278">
            <w:pPr>
              <w:rPr>
                <w:b w:val="0"/>
                <w:sz w:val="20"/>
                <w:szCs w:val="20"/>
              </w:rPr>
            </w:pPr>
            <w:hyperlink r:id="rId47" w:history="1">
              <w:r w:rsidR="009F43CE" w:rsidRPr="00683278">
                <w:rPr>
                  <w:rStyle w:val="Hyperlink"/>
                  <w:b w:val="0"/>
                  <w:bCs w:val="0"/>
                  <w:sz w:val="20"/>
                  <w:szCs w:val="20"/>
                </w:rPr>
                <w:t>WHO Europe -</w:t>
              </w:r>
              <w:r w:rsidR="00055E4F" w:rsidRPr="00683278">
                <w:rPr>
                  <w:rStyle w:val="Hyperlink"/>
                  <w:b w:val="0"/>
                  <w:bCs w:val="0"/>
                  <w:sz w:val="20"/>
                  <w:szCs w:val="20"/>
                </w:rPr>
                <w:t xml:space="preserve"> </w:t>
              </w:r>
              <w:r w:rsidR="00BC342C" w:rsidRPr="00683278">
                <w:rPr>
                  <w:rStyle w:val="Hyperlink"/>
                  <w:b w:val="0"/>
                  <w:bCs w:val="0"/>
                  <w:sz w:val="20"/>
                  <w:szCs w:val="20"/>
                </w:rPr>
                <w:t xml:space="preserve">Health </w:t>
              </w:r>
              <w:r w:rsidR="00BC1810" w:rsidRPr="00683278">
                <w:rPr>
                  <w:rStyle w:val="Hyperlink"/>
                  <w:b w:val="0"/>
                  <w:bCs w:val="0"/>
                  <w:sz w:val="20"/>
                  <w:szCs w:val="20"/>
                </w:rPr>
                <w:t>e</w:t>
              </w:r>
              <w:r w:rsidR="00BC342C" w:rsidRPr="00683278">
                <w:rPr>
                  <w:rStyle w:val="Hyperlink"/>
                  <w:b w:val="0"/>
                  <w:bCs w:val="0"/>
                  <w:sz w:val="20"/>
                  <w:szCs w:val="20"/>
                </w:rPr>
                <w:t>ffects of transport-related air pollution</w:t>
              </w:r>
            </w:hyperlink>
          </w:p>
        </w:tc>
        <w:tc>
          <w:tcPr>
            <w:tcW w:w="4551" w:type="dxa"/>
          </w:tcPr>
          <w:p w14:paraId="23ACC92A" w14:textId="7BA31FE6" w:rsidR="00BC342C" w:rsidRPr="00683278" w:rsidRDefault="00CD385A" w:rsidP="00683278">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 xml:space="preserve">Report on the health effects caused by transport-related air pollution in the Europe. Guide to help </w:t>
            </w:r>
            <w:r w:rsidR="000D6270" w:rsidRPr="00683278">
              <w:rPr>
                <w:rFonts w:ascii="Calibri" w:hAnsi="Calibri"/>
                <w:sz w:val="20"/>
                <w:szCs w:val="20"/>
              </w:rPr>
              <w:t>WHO Member States</w:t>
            </w:r>
            <w:r w:rsidR="002C3040" w:rsidRPr="00683278">
              <w:rPr>
                <w:rFonts w:ascii="Calibri" w:hAnsi="Calibri"/>
                <w:sz w:val="20"/>
                <w:szCs w:val="20"/>
              </w:rPr>
              <w:t xml:space="preserve"> </w:t>
            </w:r>
            <w:r w:rsidR="00AA3F0F" w:rsidRPr="00683278">
              <w:rPr>
                <w:rFonts w:ascii="Calibri" w:hAnsi="Calibri"/>
                <w:sz w:val="20"/>
                <w:szCs w:val="20"/>
              </w:rPr>
              <w:t>protect human health and the environment</w:t>
            </w:r>
            <w:r w:rsidR="00892EC6" w:rsidRPr="00683278">
              <w:rPr>
                <w:rFonts w:ascii="Calibri" w:hAnsi="Calibri"/>
                <w:sz w:val="20"/>
                <w:szCs w:val="20"/>
              </w:rPr>
              <w:t xml:space="preserve">, and </w:t>
            </w:r>
            <w:r w:rsidR="00123CB9" w:rsidRPr="00683278">
              <w:rPr>
                <w:rFonts w:ascii="Calibri" w:hAnsi="Calibri"/>
                <w:sz w:val="20"/>
                <w:szCs w:val="20"/>
              </w:rPr>
              <w:t>encourage changes in public behavior and management of transport demands and urban planning.</w:t>
            </w:r>
          </w:p>
        </w:tc>
        <w:tc>
          <w:tcPr>
            <w:tcW w:w="759" w:type="dxa"/>
            <w:vAlign w:val="center"/>
          </w:tcPr>
          <w:p w14:paraId="36AE1EDC" w14:textId="3ADE8E8E" w:rsidR="00BC342C" w:rsidRPr="00683278" w:rsidRDefault="00964063"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976" w:type="dxa"/>
            <w:vAlign w:val="center"/>
          </w:tcPr>
          <w:p w14:paraId="50E2A627" w14:textId="070FBFBF" w:rsidR="00BC342C" w:rsidRPr="00683278" w:rsidRDefault="00964063"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990" w:type="dxa"/>
            <w:tcBorders>
              <w:right w:val="single" w:sz="8" w:space="0" w:color="4F81BD" w:themeColor="accent1"/>
            </w:tcBorders>
            <w:vAlign w:val="center"/>
          </w:tcPr>
          <w:p w14:paraId="220D03E8" w14:textId="77777777" w:rsidR="00BC342C" w:rsidRPr="00683278" w:rsidRDefault="00BC342C"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28" w:type="dxa"/>
            <w:tcBorders>
              <w:left w:val="single" w:sz="8" w:space="0" w:color="4F81BD" w:themeColor="accent1"/>
            </w:tcBorders>
            <w:vAlign w:val="center"/>
          </w:tcPr>
          <w:p w14:paraId="685B97AC" w14:textId="023BB3EB" w:rsidR="00BC342C" w:rsidRPr="00683278" w:rsidRDefault="00964063"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r>
      <w:tr w:rsidR="00BA5556" w:rsidRPr="00683278" w14:paraId="770FA954" w14:textId="77777777" w:rsidTr="005E4125">
        <w:trPr>
          <w:trHeight w:val="87"/>
        </w:trPr>
        <w:tc>
          <w:tcPr>
            <w:cnfStyle w:val="001000000000" w:firstRow="0" w:lastRow="0" w:firstColumn="1" w:lastColumn="0" w:oddVBand="0" w:evenVBand="0" w:oddHBand="0" w:evenHBand="0" w:firstRowFirstColumn="0" w:firstRowLastColumn="0" w:lastRowFirstColumn="0" w:lastRowLastColumn="0"/>
            <w:tcW w:w="4968" w:type="dxa"/>
          </w:tcPr>
          <w:p w14:paraId="5B90DEC3" w14:textId="50510CB5" w:rsidR="00BA5556" w:rsidRPr="00683278" w:rsidRDefault="000E6A01" w:rsidP="00683278">
            <w:pPr>
              <w:rPr>
                <w:b w:val="0"/>
                <w:sz w:val="20"/>
                <w:szCs w:val="20"/>
              </w:rPr>
            </w:pPr>
            <w:hyperlink r:id="rId48" w:history="1">
              <w:r w:rsidR="00BA5556" w:rsidRPr="00683278">
                <w:rPr>
                  <w:rStyle w:val="Hyperlink"/>
                  <w:b w:val="0"/>
                  <w:bCs w:val="0"/>
                  <w:sz w:val="20"/>
                  <w:szCs w:val="20"/>
                </w:rPr>
                <w:t>ASEAN Cooperation on Transboundary Haze Pollution</w:t>
              </w:r>
            </w:hyperlink>
          </w:p>
        </w:tc>
        <w:tc>
          <w:tcPr>
            <w:tcW w:w="4551" w:type="dxa"/>
          </w:tcPr>
          <w:p w14:paraId="5FBED11B" w14:textId="7F62D156" w:rsidR="00BA5556" w:rsidRPr="00683278" w:rsidRDefault="00683BB8" w:rsidP="00683278">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 xml:space="preserve">Document pertaining to the regional haze agreement by </w:t>
            </w:r>
            <w:r w:rsidR="007E5EEB" w:rsidRPr="00683278">
              <w:rPr>
                <w:rFonts w:ascii="Calibri" w:hAnsi="Calibri"/>
                <w:sz w:val="20"/>
                <w:szCs w:val="20"/>
              </w:rPr>
              <w:t>the ASEAN Member States</w:t>
            </w:r>
            <w:r w:rsidR="001B0525" w:rsidRPr="00683278">
              <w:rPr>
                <w:rFonts w:ascii="Calibri" w:hAnsi="Calibri"/>
                <w:sz w:val="20"/>
                <w:szCs w:val="20"/>
              </w:rPr>
              <w:t xml:space="preserve">. This was the first regional agreement </w:t>
            </w:r>
            <w:r w:rsidR="00A21B7D" w:rsidRPr="00683278">
              <w:rPr>
                <w:rFonts w:ascii="Calibri" w:hAnsi="Calibri"/>
                <w:sz w:val="20"/>
                <w:szCs w:val="20"/>
              </w:rPr>
              <w:t>on tackling transboundary</w:t>
            </w:r>
            <w:r w:rsidR="00CE09B9" w:rsidRPr="00683278">
              <w:rPr>
                <w:rFonts w:ascii="Calibri" w:hAnsi="Calibri"/>
                <w:sz w:val="20"/>
                <w:szCs w:val="20"/>
              </w:rPr>
              <w:t xml:space="preserve"> haze pollution</w:t>
            </w:r>
            <w:r w:rsidR="006F72E7" w:rsidRPr="00683278">
              <w:rPr>
                <w:rFonts w:ascii="Calibri" w:hAnsi="Calibri"/>
                <w:sz w:val="20"/>
                <w:szCs w:val="20"/>
              </w:rPr>
              <w:t xml:space="preserve"> and serves as</w:t>
            </w:r>
            <w:r w:rsidR="00FD5BAE" w:rsidRPr="00683278">
              <w:rPr>
                <w:rFonts w:ascii="Calibri" w:hAnsi="Calibri"/>
                <w:sz w:val="20"/>
                <w:szCs w:val="20"/>
              </w:rPr>
              <w:t xml:space="preserve"> a role model for </w:t>
            </w:r>
            <w:r w:rsidR="00435764" w:rsidRPr="00683278">
              <w:rPr>
                <w:rFonts w:ascii="Calibri" w:hAnsi="Calibri"/>
                <w:sz w:val="20"/>
                <w:szCs w:val="20"/>
              </w:rPr>
              <w:t>transboundary issues.</w:t>
            </w:r>
          </w:p>
        </w:tc>
        <w:tc>
          <w:tcPr>
            <w:tcW w:w="759" w:type="dxa"/>
            <w:vAlign w:val="center"/>
          </w:tcPr>
          <w:p w14:paraId="3668D2B9" w14:textId="77777777" w:rsidR="00BA5556" w:rsidRPr="00683278" w:rsidRDefault="00BA5556"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76" w:type="dxa"/>
            <w:vAlign w:val="center"/>
          </w:tcPr>
          <w:p w14:paraId="6E68DBD8" w14:textId="3C2A8AEF" w:rsidR="00BA5556" w:rsidRPr="00683278" w:rsidRDefault="0012397D"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990" w:type="dxa"/>
            <w:tcBorders>
              <w:right w:val="single" w:sz="8" w:space="0" w:color="4F81BD" w:themeColor="accent1"/>
            </w:tcBorders>
            <w:vAlign w:val="center"/>
          </w:tcPr>
          <w:p w14:paraId="47C6E91A" w14:textId="77777777" w:rsidR="00BA5556" w:rsidRPr="00683278" w:rsidRDefault="00BA5556"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28" w:type="dxa"/>
            <w:tcBorders>
              <w:left w:val="single" w:sz="8" w:space="0" w:color="4F81BD" w:themeColor="accent1"/>
            </w:tcBorders>
            <w:vAlign w:val="center"/>
          </w:tcPr>
          <w:p w14:paraId="34E95932" w14:textId="77777777" w:rsidR="00BA5556" w:rsidRPr="00683278" w:rsidRDefault="00BA5556"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9339AA" w:rsidRPr="00683278" w14:paraId="1D77ADBA" w14:textId="77777777" w:rsidTr="005E4125">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4968" w:type="dxa"/>
          </w:tcPr>
          <w:p w14:paraId="37E5A4C5" w14:textId="77777777" w:rsidR="009B187A" w:rsidRPr="00683278" w:rsidRDefault="009B187A" w:rsidP="00683278">
            <w:pPr>
              <w:rPr>
                <w:rFonts w:ascii="Calibri" w:hAnsi="Calibri"/>
                <w:sz w:val="20"/>
                <w:szCs w:val="20"/>
              </w:rPr>
            </w:pPr>
            <w:r w:rsidRPr="00683278">
              <w:rPr>
                <w:rFonts w:ascii="Calibri" w:hAnsi="Calibri"/>
                <w:sz w:val="20"/>
                <w:szCs w:val="20"/>
              </w:rPr>
              <w:t>Web Resources</w:t>
            </w:r>
          </w:p>
        </w:tc>
        <w:tc>
          <w:tcPr>
            <w:tcW w:w="4551" w:type="dxa"/>
          </w:tcPr>
          <w:p w14:paraId="7FEEF99F" w14:textId="77777777" w:rsidR="009B187A" w:rsidRPr="00683278" w:rsidRDefault="009B187A" w:rsidP="00683278">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759" w:type="dxa"/>
            <w:vAlign w:val="center"/>
          </w:tcPr>
          <w:p w14:paraId="0DEB43B9" w14:textId="77777777" w:rsidR="009B187A" w:rsidRPr="00683278" w:rsidRDefault="009B187A"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76" w:type="dxa"/>
            <w:vAlign w:val="center"/>
          </w:tcPr>
          <w:p w14:paraId="1591C688" w14:textId="77777777" w:rsidR="009B187A" w:rsidRPr="00683278" w:rsidRDefault="009B187A"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0" w:type="dxa"/>
            <w:tcBorders>
              <w:right w:val="single" w:sz="8" w:space="0" w:color="4F81BD" w:themeColor="accent1"/>
            </w:tcBorders>
            <w:vAlign w:val="center"/>
          </w:tcPr>
          <w:p w14:paraId="147A1D56" w14:textId="77777777" w:rsidR="009B187A" w:rsidRPr="00683278" w:rsidRDefault="009B187A"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28" w:type="dxa"/>
            <w:tcBorders>
              <w:left w:val="single" w:sz="8" w:space="0" w:color="4F81BD" w:themeColor="accent1"/>
            </w:tcBorders>
            <w:vAlign w:val="center"/>
          </w:tcPr>
          <w:p w14:paraId="2BC41C1F" w14:textId="77777777" w:rsidR="009B187A" w:rsidRPr="00683278" w:rsidRDefault="009B187A"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9339AA" w:rsidRPr="00683278" w14:paraId="2CB2E0D9" w14:textId="77777777" w:rsidTr="005E4125">
        <w:trPr>
          <w:trHeight w:val="87"/>
        </w:trPr>
        <w:tc>
          <w:tcPr>
            <w:cnfStyle w:val="001000000000" w:firstRow="0" w:lastRow="0" w:firstColumn="1" w:lastColumn="0" w:oddVBand="0" w:evenVBand="0" w:oddHBand="0" w:evenHBand="0" w:firstRowFirstColumn="0" w:firstRowLastColumn="0" w:lastRowFirstColumn="0" w:lastRowLastColumn="0"/>
            <w:tcW w:w="4968" w:type="dxa"/>
          </w:tcPr>
          <w:p w14:paraId="13507198" w14:textId="5C9ACB2F" w:rsidR="009B187A" w:rsidRPr="00683278" w:rsidRDefault="000E6A01" w:rsidP="00683278">
            <w:pPr>
              <w:shd w:val="clear" w:color="auto" w:fill="FFFFFF"/>
              <w:rPr>
                <w:rFonts w:ascii="Calibri" w:hAnsi="Calibri"/>
                <w:b w:val="0"/>
                <w:sz w:val="20"/>
                <w:szCs w:val="20"/>
              </w:rPr>
            </w:pPr>
            <w:hyperlink r:id="rId49" w:history="1">
              <w:r w:rsidR="00C4763F" w:rsidRPr="00683278">
                <w:rPr>
                  <w:rStyle w:val="Hyperlink"/>
                  <w:rFonts w:ascii="Calibri" w:hAnsi="Calibri"/>
                  <w:b w:val="0"/>
                  <w:bCs w:val="0"/>
                  <w:sz w:val="20"/>
                  <w:szCs w:val="20"/>
                </w:rPr>
                <w:t>WMO Air Quality and Human Health Bulletin</w:t>
              </w:r>
            </w:hyperlink>
          </w:p>
        </w:tc>
        <w:tc>
          <w:tcPr>
            <w:tcW w:w="4551" w:type="dxa"/>
          </w:tcPr>
          <w:p w14:paraId="10229077" w14:textId="1E279492" w:rsidR="009B187A" w:rsidRPr="00683278" w:rsidRDefault="00696116" w:rsidP="00683278">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 xml:space="preserve">Provides information on </w:t>
            </w:r>
            <w:r w:rsidR="006B0C8B" w:rsidRPr="00683278">
              <w:rPr>
                <w:rFonts w:ascii="Calibri" w:hAnsi="Calibri"/>
                <w:sz w:val="20"/>
                <w:szCs w:val="20"/>
              </w:rPr>
              <w:t>air qu</w:t>
            </w:r>
            <w:r w:rsidR="003027EC" w:rsidRPr="00683278">
              <w:rPr>
                <w:rFonts w:ascii="Calibri" w:hAnsi="Calibri"/>
                <w:sz w:val="20"/>
                <w:szCs w:val="20"/>
              </w:rPr>
              <w:t>ality and human health</w:t>
            </w:r>
            <w:r w:rsidR="00B64507" w:rsidRPr="00683278">
              <w:rPr>
                <w:rFonts w:ascii="Calibri" w:hAnsi="Calibri"/>
                <w:sz w:val="20"/>
                <w:szCs w:val="20"/>
              </w:rPr>
              <w:t xml:space="preserve"> along with the role of the health and meteorological communities in developing climate services.</w:t>
            </w:r>
          </w:p>
        </w:tc>
        <w:tc>
          <w:tcPr>
            <w:tcW w:w="759" w:type="dxa"/>
            <w:vAlign w:val="center"/>
          </w:tcPr>
          <w:p w14:paraId="190CDA35" w14:textId="77777777"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976" w:type="dxa"/>
            <w:vAlign w:val="center"/>
          </w:tcPr>
          <w:p w14:paraId="1D1BE6D7" w14:textId="77777777"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0" w:type="dxa"/>
            <w:tcBorders>
              <w:right w:val="single" w:sz="8" w:space="0" w:color="4F81BD" w:themeColor="accent1"/>
            </w:tcBorders>
            <w:vAlign w:val="center"/>
          </w:tcPr>
          <w:p w14:paraId="527399CD" w14:textId="77777777"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28" w:type="dxa"/>
            <w:tcBorders>
              <w:left w:val="single" w:sz="8" w:space="0" w:color="4F81BD" w:themeColor="accent1"/>
            </w:tcBorders>
            <w:vAlign w:val="center"/>
          </w:tcPr>
          <w:p w14:paraId="37E02331" w14:textId="03D010D3" w:rsidR="009B187A" w:rsidRPr="00683278" w:rsidRDefault="005111D1"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r>
      <w:tr w:rsidR="009339AA" w:rsidRPr="00683278" w14:paraId="5622F889" w14:textId="77777777" w:rsidTr="005E4125">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4968" w:type="dxa"/>
          </w:tcPr>
          <w:p w14:paraId="6568BAB3" w14:textId="5D78A876" w:rsidR="009B187A" w:rsidRPr="00683278" w:rsidRDefault="000E6A01" w:rsidP="00683278">
            <w:pPr>
              <w:rPr>
                <w:rFonts w:ascii="Calibri" w:hAnsi="Calibri"/>
                <w:b w:val="0"/>
                <w:sz w:val="20"/>
                <w:szCs w:val="20"/>
              </w:rPr>
            </w:pPr>
            <w:hyperlink r:id="rId50" w:history="1">
              <w:r w:rsidR="00135FA8" w:rsidRPr="00683278">
                <w:rPr>
                  <w:rStyle w:val="Hyperlink"/>
                  <w:rFonts w:ascii="Calibri" w:hAnsi="Calibri"/>
                  <w:b w:val="0"/>
                  <w:bCs w:val="0"/>
                  <w:sz w:val="20"/>
                  <w:szCs w:val="20"/>
                </w:rPr>
                <w:t>WMO’s List of Global Research and Monitoring Reports</w:t>
              </w:r>
            </w:hyperlink>
          </w:p>
        </w:tc>
        <w:tc>
          <w:tcPr>
            <w:tcW w:w="4551" w:type="dxa"/>
          </w:tcPr>
          <w:p w14:paraId="139751B8" w14:textId="73E280BA" w:rsidR="009B187A" w:rsidRPr="00683278" w:rsidRDefault="00860DE8" w:rsidP="00683278">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 xml:space="preserve">List of Global Atmospheric Watch research and </w:t>
            </w:r>
            <w:r w:rsidRPr="00683278">
              <w:rPr>
                <w:rFonts w:ascii="Calibri" w:hAnsi="Calibri"/>
                <w:sz w:val="20"/>
                <w:szCs w:val="20"/>
              </w:rPr>
              <w:lastRenderedPageBreak/>
              <w:t>monitoring products.</w:t>
            </w:r>
          </w:p>
        </w:tc>
        <w:tc>
          <w:tcPr>
            <w:tcW w:w="759" w:type="dxa"/>
            <w:vAlign w:val="center"/>
          </w:tcPr>
          <w:p w14:paraId="2F26BA37" w14:textId="77777777" w:rsidR="009B187A" w:rsidRPr="00683278" w:rsidRDefault="009B187A"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lastRenderedPageBreak/>
              <w:t>●</w:t>
            </w:r>
          </w:p>
        </w:tc>
        <w:tc>
          <w:tcPr>
            <w:tcW w:w="976" w:type="dxa"/>
            <w:vAlign w:val="center"/>
          </w:tcPr>
          <w:p w14:paraId="7BC2968F" w14:textId="77777777" w:rsidR="009B187A" w:rsidRPr="00683278" w:rsidRDefault="009B187A"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0" w:type="dxa"/>
            <w:tcBorders>
              <w:right w:val="single" w:sz="8" w:space="0" w:color="4F81BD" w:themeColor="accent1"/>
            </w:tcBorders>
            <w:vAlign w:val="center"/>
          </w:tcPr>
          <w:p w14:paraId="7316F032" w14:textId="77777777" w:rsidR="009B187A" w:rsidRPr="00683278" w:rsidRDefault="009B187A"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28" w:type="dxa"/>
            <w:tcBorders>
              <w:left w:val="single" w:sz="8" w:space="0" w:color="4F81BD" w:themeColor="accent1"/>
            </w:tcBorders>
            <w:vAlign w:val="center"/>
          </w:tcPr>
          <w:p w14:paraId="52099EEE" w14:textId="77777777" w:rsidR="009B187A" w:rsidRPr="00683278" w:rsidRDefault="009B187A"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9339AA" w:rsidRPr="00683278" w14:paraId="5083EA00" w14:textId="77777777" w:rsidTr="005E4125">
        <w:trPr>
          <w:trHeight w:val="87"/>
        </w:trPr>
        <w:tc>
          <w:tcPr>
            <w:cnfStyle w:val="001000000000" w:firstRow="0" w:lastRow="0" w:firstColumn="1" w:lastColumn="0" w:oddVBand="0" w:evenVBand="0" w:oddHBand="0" w:evenHBand="0" w:firstRowFirstColumn="0" w:firstRowLastColumn="0" w:lastRowFirstColumn="0" w:lastRowLastColumn="0"/>
            <w:tcW w:w="4968" w:type="dxa"/>
          </w:tcPr>
          <w:p w14:paraId="16A58513" w14:textId="6C6701A9" w:rsidR="009B187A" w:rsidRPr="00683278" w:rsidRDefault="000E6A01" w:rsidP="00683278">
            <w:pPr>
              <w:shd w:val="clear" w:color="auto" w:fill="FFFFFF"/>
              <w:rPr>
                <w:rFonts w:ascii="Calibri" w:hAnsi="Calibri"/>
                <w:b w:val="0"/>
                <w:sz w:val="20"/>
                <w:szCs w:val="20"/>
              </w:rPr>
            </w:pPr>
            <w:hyperlink r:id="rId51" w:history="1">
              <w:r w:rsidR="005B59E7" w:rsidRPr="00683278">
                <w:rPr>
                  <w:rStyle w:val="Hyperlink"/>
                  <w:rFonts w:ascii="Calibri" w:hAnsi="Calibri"/>
                  <w:b w:val="0"/>
                  <w:bCs w:val="0"/>
                  <w:sz w:val="20"/>
                  <w:szCs w:val="20"/>
                </w:rPr>
                <w:t>Environmental Protection Agency</w:t>
              </w:r>
              <w:r w:rsidR="00D43F95" w:rsidRPr="00683278">
                <w:rPr>
                  <w:rStyle w:val="Hyperlink"/>
                  <w:rFonts w:ascii="Calibri" w:hAnsi="Calibri"/>
                  <w:b w:val="0"/>
                  <w:bCs w:val="0"/>
                  <w:sz w:val="20"/>
                  <w:szCs w:val="20"/>
                </w:rPr>
                <w:t xml:space="preserve"> – Air Quality</w:t>
              </w:r>
            </w:hyperlink>
          </w:p>
        </w:tc>
        <w:tc>
          <w:tcPr>
            <w:tcW w:w="4551" w:type="dxa"/>
          </w:tcPr>
          <w:p w14:paraId="66EEF38E" w14:textId="397F15C7" w:rsidR="009B187A" w:rsidRPr="00683278" w:rsidRDefault="00BD1822" w:rsidP="00683278">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 xml:space="preserve">Provides information </w:t>
            </w:r>
            <w:r w:rsidR="00A95E31" w:rsidRPr="00683278">
              <w:rPr>
                <w:rFonts w:ascii="Calibri" w:hAnsi="Calibri"/>
                <w:sz w:val="20"/>
                <w:szCs w:val="20"/>
              </w:rPr>
              <w:t xml:space="preserve">and resources </w:t>
            </w:r>
            <w:r w:rsidRPr="00683278">
              <w:rPr>
                <w:rFonts w:ascii="Calibri" w:hAnsi="Calibri"/>
                <w:sz w:val="20"/>
                <w:szCs w:val="20"/>
              </w:rPr>
              <w:t>on air quality</w:t>
            </w:r>
            <w:r w:rsidR="006A6411" w:rsidRPr="00683278">
              <w:rPr>
                <w:rFonts w:ascii="Calibri" w:hAnsi="Calibri"/>
                <w:sz w:val="20"/>
                <w:szCs w:val="20"/>
              </w:rPr>
              <w:t xml:space="preserve"> </w:t>
            </w:r>
            <w:r w:rsidR="00F00B60" w:rsidRPr="00683278">
              <w:rPr>
                <w:rFonts w:ascii="Calibri" w:hAnsi="Calibri"/>
                <w:sz w:val="20"/>
                <w:szCs w:val="20"/>
              </w:rPr>
              <w:t xml:space="preserve">policies, standards, pollutants, </w:t>
            </w:r>
            <w:r w:rsidR="0071345E" w:rsidRPr="00683278">
              <w:rPr>
                <w:rFonts w:ascii="Calibri" w:hAnsi="Calibri"/>
                <w:sz w:val="20"/>
                <w:szCs w:val="20"/>
              </w:rPr>
              <w:t>and more.</w:t>
            </w:r>
          </w:p>
        </w:tc>
        <w:tc>
          <w:tcPr>
            <w:tcW w:w="759" w:type="dxa"/>
            <w:vAlign w:val="center"/>
          </w:tcPr>
          <w:p w14:paraId="78027DA0" w14:textId="43809300"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76" w:type="dxa"/>
            <w:vAlign w:val="center"/>
          </w:tcPr>
          <w:p w14:paraId="129A6AAC" w14:textId="77777777"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0" w:type="dxa"/>
            <w:tcBorders>
              <w:right w:val="single" w:sz="8" w:space="0" w:color="4F81BD" w:themeColor="accent1"/>
            </w:tcBorders>
            <w:vAlign w:val="center"/>
          </w:tcPr>
          <w:p w14:paraId="48FB1297" w14:textId="3755174A" w:rsidR="009B187A" w:rsidRPr="00683278" w:rsidRDefault="002E4348"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828" w:type="dxa"/>
            <w:tcBorders>
              <w:left w:val="single" w:sz="8" w:space="0" w:color="4F81BD" w:themeColor="accent1"/>
            </w:tcBorders>
            <w:vAlign w:val="center"/>
          </w:tcPr>
          <w:p w14:paraId="6304F6FB" w14:textId="40D37B04"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9339AA" w:rsidRPr="00683278" w14:paraId="3C437ABD" w14:textId="77777777" w:rsidTr="005E4125">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968" w:type="dxa"/>
          </w:tcPr>
          <w:p w14:paraId="6FB4F4A3" w14:textId="253209C7" w:rsidR="009B187A" w:rsidRPr="00683278" w:rsidRDefault="000E6A01" w:rsidP="00683278">
            <w:pPr>
              <w:shd w:val="clear" w:color="auto" w:fill="FFFFFF"/>
              <w:rPr>
                <w:rFonts w:ascii="Calibri" w:hAnsi="Calibri"/>
                <w:b w:val="0"/>
                <w:sz w:val="20"/>
                <w:szCs w:val="20"/>
              </w:rPr>
            </w:pPr>
            <w:hyperlink r:id="rId52" w:history="1">
              <w:r w:rsidR="00325BF9" w:rsidRPr="00683278">
                <w:rPr>
                  <w:rStyle w:val="Hyperlink"/>
                  <w:rFonts w:ascii="Calibri" w:hAnsi="Calibri"/>
                  <w:b w:val="0"/>
                  <w:bCs w:val="0"/>
                  <w:sz w:val="20"/>
                  <w:szCs w:val="20"/>
                </w:rPr>
                <w:t>WHO Europe</w:t>
              </w:r>
            </w:hyperlink>
          </w:p>
        </w:tc>
        <w:tc>
          <w:tcPr>
            <w:tcW w:w="4551" w:type="dxa"/>
          </w:tcPr>
          <w:p w14:paraId="0C1A0DF9" w14:textId="64CB3AC5" w:rsidR="009B187A" w:rsidRPr="00683278" w:rsidRDefault="00325BF9" w:rsidP="00683278">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Air quality</w:t>
            </w:r>
            <w:r w:rsidR="00344C67" w:rsidRPr="00683278">
              <w:rPr>
                <w:rFonts w:ascii="Calibri" w:hAnsi="Calibri"/>
                <w:sz w:val="20"/>
                <w:szCs w:val="20"/>
              </w:rPr>
              <w:t xml:space="preserve"> information, </w:t>
            </w:r>
            <w:r w:rsidRPr="00683278">
              <w:rPr>
                <w:rFonts w:ascii="Calibri" w:hAnsi="Calibri"/>
                <w:sz w:val="20"/>
                <w:szCs w:val="20"/>
              </w:rPr>
              <w:t>resources</w:t>
            </w:r>
            <w:r w:rsidR="00344C67" w:rsidRPr="00683278">
              <w:rPr>
                <w:rFonts w:ascii="Calibri" w:hAnsi="Calibri"/>
                <w:sz w:val="20"/>
                <w:szCs w:val="20"/>
              </w:rPr>
              <w:t>, and publications</w:t>
            </w:r>
            <w:r w:rsidR="00182880" w:rsidRPr="00683278">
              <w:rPr>
                <w:rFonts w:ascii="Calibri" w:hAnsi="Calibri"/>
                <w:sz w:val="20"/>
                <w:szCs w:val="20"/>
              </w:rPr>
              <w:t xml:space="preserve"> for Europe</w:t>
            </w:r>
            <w:r w:rsidR="00546BEA" w:rsidRPr="00683278">
              <w:rPr>
                <w:rFonts w:ascii="Calibri" w:hAnsi="Calibri"/>
                <w:sz w:val="20"/>
                <w:szCs w:val="20"/>
              </w:rPr>
              <w:t>.</w:t>
            </w:r>
          </w:p>
        </w:tc>
        <w:tc>
          <w:tcPr>
            <w:tcW w:w="759" w:type="dxa"/>
            <w:vAlign w:val="center"/>
          </w:tcPr>
          <w:p w14:paraId="5E96CD91" w14:textId="1D066663" w:rsidR="009B187A" w:rsidRPr="00683278" w:rsidRDefault="009B187A"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76" w:type="dxa"/>
            <w:vAlign w:val="center"/>
          </w:tcPr>
          <w:p w14:paraId="5A5911C9" w14:textId="77777777" w:rsidR="009B187A" w:rsidRPr="00683278" w:rsidRDefault="009B187A"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0" w:type="dxa"/>
            <w:tcBorders>
              <w:right w:val="single" w:sz="8" w:space="0" w:color="4F81BD" w:themeColor="accent1"/>
            </w:tcBorders>
            <w:vAlign w:val="center"/>
          </w:tcPr>
          <w:p w14:paraId="260C2B41" w14:textId="1992AED2" w:rsidR="009B187A" w:rsidRPr="00683278" w:rsidRDefault="00883DE2"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828" w:type="dxa"/>
            <w:tcBorders>
              <w:left w:val="single" w:sz="8" w:space="0" w:color="4F81BD" w:themeColor="accent1"/>
            </w:tcBorders>
            <w:vAlign w:val="center"/>
          </w:tcPr>
          <w:p w14:paraId="3BE43148" w14:textId="77777777" w:rsidR="009B187A" w:rsidRPr="00683278" w:rsidRDefault="009B187A"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r>
      <w:tr w:rsidR="00EE427E" w:rsidRPr="00683278" w14:paraId="37C4BD45" w14:textId="77777777" w:rsidTr="005E4125">
        <w:trPr>
          <w:trHeight w:val="77"/>
        </w:trPr>
        <w:tc>
          <w:tcPr>
            <w:cnfStyle w:val="001000000000" w:firstRow="0" w:lastRow="0" w:firstColumn="1" w:lastColumn="0" w:oddVBand="0" w:evenVBand="0" w:oddHBand="0" w:evenHBand="0" w:firstRowFirstColumn="0" w:firstRowLastColumn="0" w:lastRowFirstColumn="0" w:lastRowLastColumn="0"/>
            <w:tcW w:w="4968" w:type="dxa"/>
          </w:tcPr>
          <w:p w14:paraId="5F78CF8E" w14:textId="7CF4489A" w:rsidR="00EE427E" w:rsidRPr="00683278" w:rsidRDefault="000E6A01" w:rsidP="00683278">
            <w:pPr>
              <w:shd w:val="clear" w:color="auto" w:fill="FFFFFF"/>
              <w:rPr>
                <w:b w:val="0"/>
                <w:sz w:val="20"/>
                <w:szCs w:val="20"/>
              </w:rPr>
            </w:pPr>
            <w:hyperlink r:id="rId53" w:history="1">
              <w:r w:rsidR="00EE427E" w:rsidRPr="00683278">
                <w:rPr>
                  <w:rStyle w:val="Hyperlink"/>
                  <w:b w:val="0"/>
                  <w:bCs w:val="0"/>
                  <w:sz w:val="20"/>
                  <w:szCs w:val="20"/>
                </w:rPr>
                <w:t>WHO - Public health, environmental and social determinants of health (PHE)</w:t>
              </w:r>
            </w:hyperlink>
          </w:p>
        </w:tc>
        <w:tc>
          <w:tcPr>
            <w:tcW w:w="4551" w:type="dxa"/>
          </w:tcPr>
          <w:p w14:paraId="38BF70F9" w14:textId="7AF093D8" w:rsidR="00EE427E" w:rsidRPr="00683278" w:rsidRDefault="00720F18" w:rsidP="00683278">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 xml:space="preserve">Contains documents that outline the mortality due to indoor and outdoor air pollution as well as </w:t>
            </w:r>
            <w:r w:rsidR="003A5229" w:rsidRPr="00683278">
              <w:rPr>
                <w:rFonts w:ascii="Calibri" w:hAnsi="Calibri"/>
                <w:sz w:val="20"/>
                <w:szCs w:val="20"/>
              </w:rPr>
              <w:t>links to the Global Health Observatory</w:t>
            </w:r>
            <w:r w:rsidR="008463B2" w:rsidRPr="00683278">
              <w:rPr>
                <w:rFonts w:ascii="Calibri" w:hAnsi="Calibri"/>
                <w:sz w:val="20"/>
                <w:szCs w:val="20"/>
              </w:rPr>
              <w:t>.</w:t>
            </w:r>
          </w:p>
        </w:tc>
        <w:tc>
          <w:tcPr>
            <w:tcW w:w="759" w:type="dxa"/>
            <w:vAlign w:val="center"/>
          </w:tcPr>
          <w:p w14:paraId="235DDA00" w14:textId="440B3158" w:rsidR="00EE427E" w:rsidRPr="00683278" w:rsidRDefault="004336BE"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976" w:type="dxa"/>
            <w:vAlign w:val="center"/>
          </w:tcPr>
          <w:p w14:paraId="6280E7CC" w14:textId="77777777" w:rsidR="00EE427E" w:rsidRPr="00683278" w:rsidRDefault="00EE427E"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0" w:type="dxa"/>
            <w:tcBorders>
              <w:right w:val="single" w:sz="8" w:space="0" w:color="4F81BD" w:themeColor="accent1"/>
            </w:tcBorders>
            <w:vAlign w:val="center"/>
          </w:tcPr>
          <w:p w14:paraId="064966FD" w14:textId="77777777" w:rsidR="00EE427E" w:rsidRPr="00683278" w:rsidRDefault="00EE427E"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28" w:type="dxa"/>
            <w:tcBorders>
              <w:left w:val="single" w:sz="8" w:space="0" w:color="4F81BD" w:themeColor="accent1"/>
            </w:tcBorders>
            <w:vAlign w:val="center"/>
          </w:tcPr>
          <w:p w14:paraId="49009E46" w14:textId="7C70CBCA" w:rsidR="00EE427E" w:rsidRPr="00683278" w:rsidRDefault="004336BE"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r>
      <w:tr w:rsidR="00EE427E" w:rsidRPr="00683278" w14:paraId="12AD9B06" w14:textId="77777777" w:rsidTr="005E4125">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968" w:type="dxa"/>
          </w:tcPr>
          <w:p w14:paraId="52FBFF11" w14:textId="571DE700" w:rsidR="00EE427E" w:rsidRPr="00683278" w:rsidRDefault="000E6A01" w:rsidP="00683278">
            <w:pPr>
              <w:shd w:val="clear" w:color="auto" w:fill="FFFFFF"/>
              <w:rPr>
                <w:sz w:val="20"/>
                <w:szCs w:val="20"/>
              </w:rPr>
            </w:pPr>
            <w:hyperlink r:id="rId54" w:history="1">
              <w:r w:rsidR="003717AA" w:rsidRPr="00683278">
                <w:rPr>
                  <w:rStyle w:val="Hyperlink"/>
                  <w:b w:val="0"/>
                  <w:bCs w:val="0"/>
                  <w:sz w:val="20"/>
                  <w:szCs w:val="20"/>
                </w:rPr>
                <w:t>CDC – National Environmental Public Health Tracking</w:t>
              </w:r>
            </w:hyperlink>
          </w:p>
        </w:tc>
        <w:tc>
          <w:tcPr>
            <w:tcW w:w="4551" w:type="dxa"/>
          </w:tcPr>
          <w:p w14:paraId="287504D2" w14:textId="2FC9859A" w:rsidR="00EE427E" w:rsidRPr="00683278" w:rsidRDefault="00441CE2" w:rsidP="00683278">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Provides information on the health impacts from outdoor air pollution.</w:t>
            </w:r>
            <w:r w:rsidR="00767D8C" w:rsidRPr="00683278">
              <w:rPr>
                <w:rFonts w:ascii="Calibri" w:hAnsi="Calibri"/>
                <w:sz w:val="20"/>
                <w:szCs w:val="20"/>
              </w:rPr>
              <w:t xml:space="preserve"> Additionally, they pr</w:t>
            </w:r>
            <w:r w:rsidR="00584BC5" w:rsidRPr="00683278">
              <w:rPr>
                <w:rFonts w:ascii="Calibri" w:hAnsi="Calibri"/>
                <w:sz w:val="20"/>
                <w:szCs w:val="20"/>
              </w:rPr>
              <w:t>ov</w:t>
            </w:r>
            <w:r w:rsidR="00B273A6" w:rsidRPr="00683278">
              <w:rPr>
                <w:rFonts w:ascii="Calibri" w:hAnsi="Calibri"/>
                <w:sz w:val="20"/>
                <w:szCs w:val="20"/>
              </w:rPr>
              <w:t>ide links to data resource</w:t>
            </w:r>
            <w:r w:rsidR="007D5E5A" w:rsidRPr="00683278">
              <w:rPr>
                <w:rFonts w:ascii="Calibri" w:hAnsi="Calibri"/>
                <w:sz w:val="20"/>
                <w:szCs w:val="20"/>
              </w:rPr>
              <w:t>s, other government agencies that wor</w:t>
            </w:r>
            <w:r w:rsidR="00331ED4" w:rsidRPr="00683278">
              <w:rPr>
                <w:rFonts w:ascii="Calibri" w:hAnsi="Calibri"/>
                <w:sz w:val="20"/>
                <w:szCs w:val="20"/>
              </w:rPr>
              <w:t>k on t</w:t>
            </w:r>
            <w:r w:rsidR="00963026" w:rsidRPr="00683278">
              <w:rPr>
                <w:rFonts w:ascii="Calibri" w:hAnsi="Calibri"/>
                <w:sz w:val="20"/>
                <w:szCs w:val="20"/>
              </w:rPr>
              <w:t xml:space="preserve">his subject, and </w:t>
            </w:r>
            <w:r w:rsidR="001D4509" w:rsidRPr="00683278">
              <w:rPr>
                <w:rFonts w:ascii="Calibri" w:hAnsi="Calibri"/>
                <w:sz w:val="20"/>
                <w:szCs w:val="20"/>
              </w:rPr>
              <w:t>supplementary</w:t>
            </w:r>
            <w:r w:rsidR="00963026" w:rsidRPr="00683278">
              <w:rPr>
                <w:rFonts w:ascii="Calibri" w:hAnsi="Calibri"/>
                <w:sz w:val="20"/>
                <w:szCs w:val="20"/>
              </w:rPr>
              <w:t xml:space="preserve"> resources.</w:t>
            </w:r>
          </w:p>
        </w:tc>
        <w:tc>
          <w:tcPr>
            <w:tcW w:w="759" w:type="dxa"/>
            <w:vAlign w:val="center"/>
          </w:tcPr>
          <w:p w14:paraId="2C46B75E" w14:textId="0DE3D265" w:rsidR="00EE427E" w:rsidRPr="00683278" w:rsidRDefault="005D224B"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976" w:type="dxa"/>
            <w:vAlign w:val="center"/>
          </w:tcPr>
          <w:p w14:paraId="2FF56B23" w14:textId="77777777" w:rsidR="00EE427E" w:rsidRPr="00683278" w:rsidRDefault="00EE427E"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0" w:type="dxa"/>
            <w:tcBorders>
              <w:right w:val="single" w:sz="8" w:space="0" w:color="4F81BD" w:themeColor="accent1"/>
            </w:tcBorders>
            <w:vAlign w:val="center"/>
          </w:tcPr>
          <w:p w14:paraId="751BFD52" w14:textId="2BF6280D" w:rsidR="00EE427E" w:rsidRPr="00683278" w:rsidRDefault="003717AA"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828" w:type="dxa"/>
            <w:tcBorders>
              <w:left w:val="single" w:sz="8" w:space="0" w:color="4F81BD" w:themeColor="accent1"/>
            </w:tcBorders>
            <w:vAlign w:val="center"/>
          </w:tcPr>
          <w:p w14:paraId="4DD22A4D" w14:textId="1D6B5251" w:rsidR="00EE427E" w:rsidRPr="00683278" w:rsidRDefault="003717AA"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r>
      <w:tr w:rsidR="009339AA" w:rsidRPr="00683278" w14:paraId="23C64691" w14:textId="77777777" w:rsidTr="005E4125">
        <w:trPr>
          <w:trHeight w:val="87"/>
        </w:trPr>
        <w:tc>
          <w:tcPr>
            <w:cnfStyle w:val="001000000000" w:firstRow="0" w:lastRow="0" w:firstColumn="1" w:lastColumn="0" w:oddVBand="0" w:evenVBand="0" w:oddHBand="0" w:evenHBand="0" w:firstRowFirstColumn="0" w:firstRowLastColumn="0" w:lastRowFirstColumn="0" w:lastRowLastColumn="0"/>
            <w:tcW w:w="4968" w:type="dxa"/>
          </w:tcPr>
          <w:p w14:paraId="6C0229D0" w14:textId="77777777" w:rsidR="009B187A" w:rsidRPr="00683278" w:rsidRDefault="009B187A" w:rsidP="00683278">
            <w:pPr>
              <w:shd w:val="clear" w:color="auto" w:fill="FFFFFF"/>
              <w:rPr>
                <w:rFonts w:ascii="Calibri" w:hAnsi="Calibri" w:cs="MiloOT-Light"/>
                <w:sz w:val="20"/>
                <w:szCs w:val="20"/>
                <w:lang w:eastAsia="es-ES"/>
              </w:rPr>
            </w:pPr>
            <w:r w:rsidRPr="00683278">
              <w:rPr>
                <w:rFonts w:ascii="Calibri" w:hAnsi="Calibri" w:cs="MiloOT-Light"/>
                <w:sz w:val="20"/>
                <w:szCs w:val="20"/>
                <w:lang w:eastAsia="es-ES"/>
              </w:rPr>
              <w:t>Key Relevant Programs and Partners</w:t>
            </w:r>
          </w:p>
        </w:tc>
        <w:tc>
          <w:tcPr>
            <w:tcW w:w="4551" w:type="dxa"/>
          </w:tcPr>
          <w:p w14:paraId="2A0AF9FD" w14:textId="77777777" w:rsidR="009B187A" w:rsidRPr="00683278" w:rsidRDefault="009B187A" w:rsidP="00683278">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759" w:type="dxa"/>
            <w:vAlign w:val="center"/>
          </w:tcPr>
          <w:p w14:paraId="02252845" w14:textId="77777777"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76" w:type="dxa"/>
            <w:vAlign w:val="center"/>
          </w:tcPr>
          <w:p w14:paraId="66868BDF" w14:textId="77777777"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0" w:type="dxa"/>
            <w:tcBorders>
              <w:right w:val="single" w:sz="8" w:space="0" w:color="4F81BD" w:themeColor="accent1"/>
            </w:tcBorders>
            <w:vAlign w:val="center"/>
          </w:tcPr>
          <w:p w14:paraId="52B0DBAE" w14:textId="77777777"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28" w:type="dxa"/>
            <w:tcBorders>
              <w:left w:val="single" w:sz="8" w:space="0" w:color="4F81BD" w:themeColor="accent1"/>
            </w:tcBorders>
            <w:vAlign w:val="center"/>
          </w:tcPr>
          <w:p w14:paraId="65E881BE" w14:textId="77777777"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C7678C" w:rsidRPr="00683278" w14:paraId="4EBADD07" w14:textId="77777777" w:rsidTr="005E4125">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4968" w:type="dxa"/>
          </w:tcPr>
          <w:p w14:paraId="6B415468" w14:textId="2894E9E1" w:rsidR="00C7678C" w:rsidRPr="00683278" w:rsidRDefault="000E6A01" w:rsidP="00683278">
            <w:pPr>
              <w:shd w:val="clear" w:color="auto" w:fill="FFFFFF"/>
              <w:rPr>
                <w:b w:val="0"/>
                <w:sz w:val="20"/>
                <w:szCs w:val="20"/>
              </w:rPr>
            </w:pPr>
            <w:hyperlink r:id="rId55" w:history="1">
              <w:r w:rsidR="00C7678C" w:rsidRPr="00683278">
                <w:rPr>
                  <w:rStyle w:val="Hyperlink"/>
                  <w:b w:val="0"/>
                  <w:bCs w:val="0"/>
                  <w:sz w:val="20"/>
                  <w:szCs w:val="20"/>
                </w:rPr>
                <w:t>World Meteorological Organization</w:t>
              </w:r>
            </w:hyperlink>
          </w:p>
        </w:tc>
        <w:tc>
          <w:tcPr>
            <w:tcW w:w="4551" w:type="dxa"/>
          </w:tcPr>
          <w:p w14:paraId="444FFCC3" w14:textId="0689D6CE" w:rsidR="00C7678C" w:rsidRPr="00683278" w:rsidRDefault="00F900F7" w:rsidP="00683278">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 xml:space="preserve">Global Atmosphere Watch is a program of the WMO that </w:t>
            </w:r>
            <w:r w:rsidR="003E5AF6" w:rsidRPr="00683278">
              <w:rPr>
                <w:rFonts w:ascii="Calibri" w:hAnsi="Calibri"/>
                <w:sz w:val="20"/>
                <w:szCs w:val="20"/>
              </w:rPr>
              <w:t>works with its partners to monitor the chemical composition</w:t>
            </w:r>
            <w:r w:rsidR="00967ED2" w:rsidRPr="00683278">
              <w:rPr>
                <w:rFonts w:ascii="Calibri" w:hAnsi="Calibri"/>
                <w:sz w:val="20"/>
                <w:szCs w:val="20"/>
              </w:rPr>
              <w:t xml:space="preserve"> of the atmosphere (natural and anthropogenic)</w:t>
            </w:r>
            <w:r w:rsidR="005912D1" w:rsidRPr="00683278">
              <w:rPr>
                <w:rFonts w:ascii="Calibri" w:hAnsi="Calibri"/>
                <w:sz w:val="20"/>
                <w:szCs w:val="20"/>
              </w:rPr>
              <w:t>, understand the interactions between different aspects of t</w:t>
            </w:r>
            <w:r w:rsidR="00376904" w:rsidRPr="00683278">
              <w:rPr>
                <w:rFonts w:ascii="Calibri" w:hAnsi="Calibri"/>
                <w:sz w:val="20"/>
                <w:szCs w:val="20"/>
              </w:rPr>
              <w:t>he natural world, and risk reduction of air pollution on health.</w:t>
            </w:r>
          </w:p>
        </w:tc>
        <w:tc>
          <w:tcPr>
            <w:tcW w:w="759" w:type="dxa"/>
            <w:vAlign w:val="center"/>
          </w:tcPr>
          <w:p w14:paraId="4BA09CBB" w14:textId="599D32B0" w:rsidR="00C7678C" w:rsidRPr="00683278" w:rsidRDefault="00025289"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976" w:type="dxa"/>
            <w:vAlign w:val="center"/>
          </w:tcPr>
          <w:p w14:paraId="6BA98E3E" w14:textId="77777777" w:rsidR="00C7678C" w:rsidRPr="00683278" w:rsidRDefault="00C7678C"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0" w:type="dxa"/>
            <w:tcBorders>
              <w:right w:val="single" w:sz="8" w:space="0" w:color="4F81BD" w:themeColor="accent1"/>
            </w:tcBorders>
            <w:vAlign w:val="center"/>
          </w:tcPr>
          <w:p w14:paraId="62C2D855" w14:textId="77777777" w:rsidR="00C7678C" w:rsidRPr="00683278" w:rsidRDefault="00C7678C"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28" w:type="dxa"/>
            <w:tcBorders>
              <w:left w:val="single" w:sz="8" w:space="0" w:color="4F81BD" w:themeColor="accent1"/>
            </w:tcBorders>
            <w:vAlign w:val="center"/>
          </w:tcPr>
          <w:p w14:paraId="67F21FCD" w14:textId="7EAE70F6" w:rsidR="00C7678C" w:rsidRPr="00683278" w:rsidRDefault="00025289"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r>
      <w:tr w:rsidR="009339AA" w:rsidRPr="00683278" w14:paraId="1D04F93D" w14:textId="77777777" w:rsidTr="005E4125">
        <w:trPr>
          <w:trHeight w:val="87"/>
        </w:trPr>
        <w:tc>
          <w:tcPr>
            <w:cnfStyle w:val="001000000000" w:firstRow="0" w:lastRow="0" w:firstColumn="1" w:lastColumn="0" w:oddVBand="0" w:evenVBand="0" w:oddHBand="0" w:evenHBand="0" w:firstRowFirstColumn="0" w:firstRowLastColumn="0" w:lastRowFirstColumn="0" w:lastRowLastColumn="0"/>
            <w:tcW w:w="4968" w:type="dxa"/>
          </w:tcPr>
          <w:p w14:paraId="088DFBC6" w14:textId="6019D9B6" w:rsidR="009B187A" w:rsidRPr="00683278" w:rsidRDefault="000E6A01" w:rsidP="00683278">
            <w:pPr>
              <w:shd w:val="clear" w:color="auto" w:fill="FFFFFF"/>
              <w:rPr>
                <w:rFonts w:ascii="Calibri" w:hAnsi="Calibri" w:cs="MiloOT-Light"/>
                <w:b w:val="0"/>
                <w:sz w:val="20"/>
                <w:szCs w:val="20"/>
                <w:lang w:eastAsia="es-ES"/>
              </w:rPr>
            </w:pPr>
            <w:hyperlink r:id="rId56" w:history="1">
              <w:r w:rsidR="009B187A" w:rsidRPr="00683278">
                <w:rPr>
                  <w:rStyle w:val="Hyperlink"/>
                  <w:rFonts w:ascii="Calibri" w:hAnsi="Calibri" w:cs="MiloOT-Light"/>
                  <w:b w:val="0"/>
                  <w:bCs w:val="0"/>
                  <w:sz w:val="20"/>
                  <w:szCs w:val="20"/>
                  <w:lang w:eastAsia="es-ES"/>
                </w:rPr>
                <w:t>Centers for Disease Control and Prevention</w:t>
              </w:r>
            </w:hyperlink>
          </w:p>
        </w:tc>
        <w:tc>
          <w:tcPr>
            <w:tcW w:w="4551" w:type="dxa"/>
          </w:tcPr>
          <w:p w14:paraId="4A009F44" w14:textId="47D43BBA" w:rsidR="009B187A" w:rsidRPr="00683278" w:rsidRDefault="00795892" w:rsidP="00683278">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 xml:space="preserve">Communicates and studies the </w:t>
            </w:r>
            <w:r w:rsidR="007431F9" w:rsidRPr="00683278">
              <w:rPr>
                <w:rFonts w:ascii="Calibri" w:hAnsi="Calibri"/>
                <w:sz w:val="20"/>
                <w:szCs w:val="20"/>
              </w:rPr>
              <w:t>effect air quality has on public health in the United States.</w:t>
            </w:r>
          </w:p>
        </w:tc>
        <w:tc>
          <w:tcPr>
            <w:tcW w:w="759" w:type="dxa"/>
            <w:vAlign w:val="center"/>
          </w:tcPr>
          <w:p w14:paraId="14EAC05C" w14:textId="77777777"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76" w:type="dxa"/>
            <w:vAlign w:val="center"/>
          </w:tcPr>
          <w:p w14:paraId="0CE235EF" w14:textId="77777777"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0" w:type="dxa"/>
            <w:tcBorders>
              <w:right w:val="single" w:sz="8" w:space="0" w:color="4F81BD" w:themeColor="accent1"/>
            </w:tcBorders>
            <w:vAlign w:val="center"/>
          </w:tcPr>
          <w:p w14:paraId="5D3BC141" w14:textId="77777777"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828" w:type="dxa"/>
            <w:tcBorders>
              <w:left w:val="single" w:sz="8" w:space="0" w:color="4F81BD" w:themeColor="accent1"/>
            </w:tcBorders>
            <w:vAlign w:val="center"/>
          </w:tcPr>
          <w:p w14:paraId="5871B3A0" w14:textId="77777777"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r>
      <w:tr w:rsidR="009339AA" w:rsidRPr="00683278" w14:paraId="286BAB7E" w14:textId="77777777" w:rsidTr="005E4125">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4968" w:type="dxa"/>
          </w:tcPr>
          <w:p w14:paraId="62DA5327" w14:textId="57B97251" w:rsidR="009B187A" w:rsidRPr="00683278" w:rsidRDefault="000E6A01" w:rsidP="00683278">
            <w:pPr>
              <w:shd w:val="clear" w:color="auto" w:fill="FFFFFF"/>
              <w:rPr>
                <w:rFonts w:ascii="Calibri" w:hAnsi="Calibri" w:cs="MiloOT-Light"/>
                <w:b w:val="0"/>
                <w:sz w:val="20"/>
                <w:szCs w:val="20"/>
                <w:lang w:eastAsia="es-ES"/>
              </w:rPr>
            </w:pPr>
            <w:hyperlink r:id="rId57" w:history="1">
              <w:r w:rsidR="009B187A" w:rsidRPr="00683278">
                <w:rPr>
                  <w:rStyle w:val="Hyperlink"/>
                  <w:rFonts w:ascii="Calibri" w:hAnsi="Calibri" w:cs="MiloOT-Light"/>
                  <w:b w:val="0"/>
                  <w:bCs w:val="0"/>
                  <w:sz w:val="20"/>
                  <w:szCs w:val="20"/>
                  <w:lang w:eastAsia="es-ES"/>
                </w:rPr>
                <w:t>World Health Organization</w:t>
              </w:r>
            </w:hyperlink>
            <w:r w:rsidR="009B187A" w:rsidRPr="00683278">
              <w:rPr>
                <w:rFonts w:ascii="Calibri" w:hAnsi="Calibri" w:cs="MiloOT-Light"/>
                <w:b w:val="0"/>
                <w:sz w:val="20"/>
                <w:szCs w:val="20"/>
                <w:lang w:eastAsia="es-ES"/>
              </w:rPr>
              <w:t xml:space="preserve"> </w:t>
            </w:r>
          </w:p>
        </w:tc>
        <w:tc>
          <w:tcPr>
            <w:tcW w:w="4551" w:type="dxa"/>
          </w:tcPr>
          <w:p w14:paraId="6CB4EFA2" w14:textId="5DF702D2" w:rsidR="009B187A" w:rsidRPr="00683278" w:rsidRDefault="007A0529" w:rsidP="00683278">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Studies and communicates the</w:t>
            </w:r>
            <w:r w:rsidR="00E95E74" w:rsidRPr="00683278">
              <w:rPr>
                <w:rFonts w:ascii="Calibri" w:hAnsi="Calibri"/>
                <w:sz w:val="20"/>
                <w:szCs w:val="20"/>
              </w:rPr>
              <w:t xml:space="preserve"> burden of diseases</w:t>
            </w:r>
            <w:r w:rsidR="00D353CC" w:rsidRPr="00683278">
              <w:rPr>
                <w:rFonts w:ascii="Calibri" w:hAnsi="Calibri"/>
                <w:sz w:val="20"/>
                <w:szCs w:val="20"/>
              </w:rPr>
              <w:t xml:space="preserve"> from indoor and outdoor air pollution to </w:t>
            </w:r>
            <w:r w:rsidR="00C554B0" w:rsidRPr="00683278">
              <w:rPr>
                <w:rFonts w:ascii="Calibri" w:hAnsi="Calibri"/>
                <w:sz w:val="20"/>
                <w:szCs w:val="20"/>
              </w:rPr>
              <w:t xml:space="preserve">improve </w:t>
            </w:r>
            <w:r w:rsidR="00CB2266" w:rsidRPr="00683278">
              <w:rPr>
                <w:rFonts w:ascii="Calibri" w:hAnsi="Calibri"/>
                <w:sz w:val="20"/>
                <w:szCs w:val="20"/>
              </w:rPr>
              <w:t>health.</w:t>
            </w:r>
          </w:p>
        </w:tc>
        <w:tc>
          <w:tcPr>
            <w:tcW w:w="759" w:type="dxa"/>
            <w:vAlign w:val="center"/>
          </w:tcPr>
          <w:p w14:paraId="745A0C57" w14:textId="77777777" w:rsidR="009B187A" w:rsidRPr="00683278" w:rsidRDefault="009B187A"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976" w:type="dxa"/>
            <w:vAlign w:val="center"/>
          </w:tcPr>
          <w:p w14:paraId="3D98546D" w14:textId="77777777" w:rsidR="009B187A" w:rsidRPr="00683278" w:rsidRDefault="009B187A"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0" w:type="dxa"/>
            <w:tcBorders>
              <w:right w:val="single" w:sz="8" w:space="0" w:color="4F81BD" w:themeColor="accent1"/>
            </w:tcBorders>
            <w:vAlign w:val="center"/>
          </w:tcPr>
          <w:p w14:paraId="17EBA5F4" w14:textId="77777777" w:rsidR="009B187A" w:rsidRPr="00683278" w:rsidRDefault="009B187A"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28" w:type="dxa"/>
            <w:tcBorders>
              <w:left w:val="single" w:sz="8" w:space="0" w:color="4F81BD" w:themeColor="accent1"/>
            </w:tcBorders>
            <w:vAlign w:val="center"/>
          </w:tcPr>
          <w:p w14:paraId="464A38A3" w14:textId="77777777" w:rsidR="009B187A" w:rsidRPr="00683278" w:rsidRDefault="009B187A"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r>
      <w:tr w:rsidR="009339AA" w:rsidRPr="00683278" w14:paraId="388CE069" w14:textId="77777777" w:rsidTr="005E4125">
        <w:trPr>
          <w:trHeight w:val="87"/>
        </w:trPr>
        <w:tc>
          <w:tcPr>
            <w:cnfStyle w:val="001000000000" w:firstRow="0" w:lastRow="0" w:firstColumn="1" w:lastColumn="0" w:oddVBand="0" w:evenVBand="0" w:oddHBand="0" w:evenHBand="0" w:firstRowFirstColumn="0" w:firstRowLastColumn="0" w:lastRowFirstColumn="0" w:lastRowLastColumn="0"/>
            <w:tcW w:w="4968" w:type="dxa"/>
          </w:tcPr>
          <w:p w14:paraId="065C003E" w14:textId="5B213175" w:rsidR="009B187A" w:rsidRPr="00683278" w:rsidRDefault="000E6A01" w:rsidP="00683278">
            <w:pPr>
              <w:shd w:val="clear" w:color="auto" w:fill="FFFFFF"/>
              <w:rPr>
                <w:rFonts w:ascii="Calibri" w:hAnsi="Calibri" w:cs="MiloOT-Light"/>
                <w:b w:val="0"/>
                <w:sz w:val="20"/>
                <w:szCs w:val="20"/>
                <w:lang w:eastAsia="es-ES"/>
              </w:rPr>
            </w:pPr>
            <w:hyperlink r:id="rId58" w:history="1">
              <w:r w:rsidR="009B187A" w:rsidRPr="00683278">
                <w:rPr>
                  <w:rStyle w:val="Hyperlink"/>
                  <w:rFonts w:ascii="Calibri" w:hAnsi="Calibri" w:cs="MiloOT-Light"/>
                  <w:b w:val="0"/>
                  <w:bCs w:val="0"/>
                  <w:sz w:val="20"/>
                  <w:szCs w:val="20"/>
                  <w:lang w:eastAsia="es-ES"/>
                </w:rPr>
                <w:t>National Institutes of Health</w:t>
              </w:r>
            </w:hyperlink>
          </w:p>
        </w:tc>
        <w:tc>
          <w:tcPr>
            <w:tcW w:w="4551" w:type="dxa"/>
          </w:tcPr>
          <w:p w14:paraId="128209B1" w14:textId="1D9F9DFA" w:rsidR="009B187A" w:rsidRPr="00683278" w:rsidRDefault="009B187A" w:rsidP="00683278">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National Institute for Environmental Health Services</w:t>
            </w:r>
            <w:r w:rsidR="003B4691" w:rsidRPr="00683278">
              <w:rPr>
                <w:rFonts w:ascii="Calibri" w:hAnsi="Calibri"/>
                <w:sz w:val="20"/>
                <w:szCs w:val="20"/>
              </w:rPr>
              <w:t xml:space="preserve"> </w:t>
            </w:r>
            <w:r w:rsidR="00980177" w:rsidRPr="00683278">
              <w:rPr>
                <w:rFonts w:ascii="Calibri" w:hAnsi="Calibri"/>
                <w:sz w:val="20"/>
                <w:szCs w:val="20"/>
              </w:rPr>
              <w:t xml:space="preserve">program </w:t>
            </w:r>
            <w:r w:rsidR="000505A0" w:rsidRPr="00683278">
              <w:rPr>
                <w:rFonts w:ascii="Calibri" w:hAnsi="Calibri"/>
                <w:sz w:val="20"/>
                <w:szCs w:val="20"/>
              </w:rPr>
              <w:t xml:space="preserve">studies the </w:t>
            </w:r>
            <w:r w:rsidR="00D03CC7" w:rsidRPr="00683278">
              <w:rPr>
                <w:rFonts w:ascii="Calibri" w:hAnsi="Calibri"/>
                <w:sz w:val="20"/>
                <w:szCs w:val="20"/>
              </w:rPr>
              <w:t>environmental impacts on health in order to promote healthier lives.</w:t>
            </w:r>
            <w:r w:rsidR="00980177" w:rsidRPr="00683278">
              <w:rPr>
                <w:rFonts w:ascii="Calibri" w:hAnsi="Calibri"/>
                <w:sz w:val="20"/>
                <w:szCs w:val="20"/>
              </w:rPr>
              <w:t xml:space="preserve"> </w:t>
            </w:r>
          </w:p>
        </w:tc>
        <w:tc>
          <w:tcPr>
            <w:tcW w:w="759" w:type="dxa"/>
            <w:vAlign w:val="center"/>
          </w:tcPr>
          <w:p w14:paraId="21BA8380" w14:textId="77777777"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976" w:type="dxa"/>
            <w:vAlign w:val="center"/>
          </w:tcPr>
          <w:p w14:paraId="0B5381D2" w14:textId="77777777"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0" w:type="dxa"/>
            <w:tcBorders>
              <w:right w:val="single" w:sz="8" w:space="0" w:color="4F81BD" w:themeColor="accent1"/>
            </w:tcBorders>
            <w:vAlign w:val="center"/>
          </w:tcPr>
          <w:p w14:paraId="1DA8113C" w14:textId="77777777"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28" w:type="dxa"/>
            <w:tcBorders>
              <w:left w:val="single" w:sz="8" w:space="0" w:color="4F81BD" w:themeColor="accent1"/>
            </w:tcBorders>
            <w:vAlign w:val="center"/>
          </w:tcPr>
          <w:p w14:paraId="53A9EA43" w14:textId="77777777" w:rsidR="009B187A" w:rsidRPr="00683278" w:rsidRDefault="009B187A" w:rsidP="00683278">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683278">
              <w:rPr>
                <w:rFonts w:ascii="Calibri" w:hAnsi="Calibri"/>
                <w:sz w:val="20"/>
                <w:szCs w:val="20"/>
              </w:rPr>
              <w:t>●</w:t>
            </w:r>
          </w:p>
        </w:tc>
      </w:tr>
      <w:tr w:rsidR="00235849" w:rsidRPr="00683278" w14:paraId="4DEECB78" w14:textId="77777777" w:rsidTr="005E4125">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4968" w:type="dxa"/>
          </w:tcPr>
          <w:p w14:paraId="0F4AEBC7" w14:textId="3CF55DA6" w:rsidR="00235849" w:rsidRPr="00683278" w:rsidRDefault="000E6A01" w:rsidP="00683278">
            <w:pPr>
              <w:shd w:val="clear" w:color="auto" w:fill="FFFFFF"/>
              <w:rPr>
                <w:b w:val="0"/>
                <w:sz w:val="20"/>
                <w:szCs w:val="20"/>
              </w:rPr>
            </w:pPr>
            <w:hyperlink r:id="rId59" w:history="1">
              <w:r w:rsidR="00235849" w:rsidRPr="00683278">
                <w:rPr>
                  <w:rStyle w:val="Hyperlink"/>
                  <w:b w:val="0"/>
                  <w:bCs w:val="0"/>
                  <w:sz w:val="20"/>
                  <w:szCs w:val="20"/>
                </w:rPr>
                <w:t xml:space="preserve">ASEAN </w:t>
              </w:r>
              <w:r w:rsidR="00890E5E" w:rsidRPr="00683278">
                <w:rPr>
                  <w:rStyle w:val="Hyperlink"/>
                  <w:b w:val="0"/>
                  <w:bCs w:val="0"/>
                  <w:sz w:val="20"/>
                  <w:szCs w:val="20"/>
                </w:rPr>
                <w:t xml:space="preserve">– </w:t>
              </w:r>
              <w:r w:rsidR="00235849" w:rsidRPr="00683278">
                <w:rPr>
                  <w:rStyle w:val="Hyperlink"/>
                  <w:b w:val="0"/>
                  <w:bCs w:val="0"/>
                  <w:sz w:val="20"/>
                  <w:szCs w:val="20"/>
                </w:rPr>
                <w:t>Haze</w:t>
              </w:r>
              <w:r w:rsidR="00890E5E" w:rsidRPr="00683278">
                <w:rPr>
                  <w:rStyle w:val="Hyperlink"/>
                  <w:b w:val="0"/>
                  <w:bCs w:val="0"/>
                  <w:sz w:val="20"/>
                  <w:szCs w:val="20"/>
                </w:rPr>
                <w:t xml:space="preserve"> Action Online</w:t>
              </w:r>
            </w:hyperlink>
          </w:p>
        </w:tc>
        <w:tc>
          <w:tcPr>
            <w:tcW w:w="4551" w:type="dxa"/>
          </w:tcPr>
          <w:p w14:paraId="4843E24C" w14:textId="2DE616C6" w:rsidR="00235849" w:rsidRPr="00683278" w:rsidRDefault="00297397" w:rsidP="00683278">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 xml:space="preserve">Regional </w:t>
            </w:r>
            <w:r w:rsidR="00B478CF" w:rsidRPr="00683278">
              <w:rPr>
                <w:rFonts w:ascii="Calibri" w:hAnsi="Calibri"/>
                <w:sz w:val="20"/>
                <w:szCs w:val="20"/>
              </w:rPr>
              <w:t>organization that is tackling transboundary haze issues within ASEAN Member States</w:t>
            </w:r>
            <w:r w:rsidR="00D478DE" w:rsidRPr="00683278">
              <w:rPr>
                <w:rFonts w:ascii="Calibri" w:hAnsi="Calibri"/>
                <w:sz w:val="20"/>
                <w:szCs w:val="20"/>
              </w:rPr>
              <w:t>.</w:t>
            </w:r>
          </w:p>
        </w:tc>
        <w:tc>
          <w:tcPr>
            <w:tcW w:w="759" w:type="dxa"/>
            <w:vAlign w:val="center"/>
          </w:tcPr>
          <w:p w14:paraId="6F4D4F81" w14:textId="77777777" w:rsidR="00235849" w:rsidRPr="00683278" w:rsidRDefault="00235849"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76" w:type="dxa"/>
            <w:vAlign w:val="center"/>
          </w:tcPr>
          <w:p w14:paraId="03EFF629" w14:textId="3BB6FAF5" w:rsidR="00235849" w:rsidRPr="00683278" w:rsidRDefault="00A53E93"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c>
          <w:tcPr>
            <w:tcW w:w="990" w:type="dxa"/>
            <w:tcBorders>
              <w:right w:val="single" w:sz="8" w:space="0" w:color="4F81BD" w:themeColor="accent1"/>
            </w:tcBorders>
            <w:vAlign w:val="center"/>
          </w:tcPr>
          <w:p w14:paraId="27C344C2" w14:textId="77777777" w:rsidR="00235849" w:rsidRPr="00683278" w:rsidRDefault="00235849"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28" w:type="dxa"/>
            <w:tcBorders>
              <w:left w:val="single" w:sz="8" w:space="0" w:color="4F81BD" w:themeColor="accent1"/>
            </w:tcBorders>
            <w:vAlign w:val="center"/>
          </w:tcPr>
          <w:p w14:paraId="0931935B" w14:textId="65F75BDB" w:rsidR="00235849" w:rsidRPr="00683278" w:rsidRDefault="00A73F7E" w:rsidP="0068327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83278">
              <w:rPr>
                <w:rFonts w:ascii="Calibri" w:hAnsi="Calibri"/>
                <w:sz w:val="20"/>
                <w:szCs w:val="20"/>
              </w:rPr>
              <w:t>●</w:t>
            </w:r>
          </w:p>
        </w:tc>
      </w:tr>
    </w:tbl>
    <w:p w14:paraId="118A362B" w14:textId="77777777" w:rsidR="005E4274" w:rsidRPr="000E6A01" w:rsidRDefault="005E4274" w:rsidP="000E6A01">
      <w:pPr>
        <w:shd w:val="clear" w:color="auto" w:fill="FFFFFF"/>
        <w:spacing w:after="240"/>
        <w:rPr>
          <w:rFonts w:ascii="Calibri" w:hAnsi="Calibri" w:cs="MiloOT-Light"/>
          <w:sz w:val="16"/>
          <w:szCs w:val="22"/>
          <w:lang w:eastAsia="es-ES"/>
        </w:rPr>
        <w:sectPr w:rsidR="005E4274" w:rsidRPr="000E6A01" w:rsidSect="00EE6DE0">
          <w:endnotePr>
            <w:numFmt w:val="decimal"/>
          </w:endnotePr>
          <w:pgSz w:w="15840" w:h="12240" w:orient="landscape"/>
          <w:pgMar w:top="1440" w:right="1440" w:bottom="1440" w:left="1440" w:header="720" w:footer="720" w:gutter="0"/>
          <w:cols w:space="720"/>
          <w:docGrid w:linePitch="360"/>
        </w:sectPr>
      </w:pPr>
    </w:p>
    <w:sdt>
      <w:sdtPr>
        <w:rPr>
          <w:rFonts w:asciiTheme="minorHAnsi" w:eastAsiaTheme="minorEastAsia" w:hAnsiTheme="minorHAnsi" w:cstheme="minorBidi"/>
          <w:b w:val="0"/>
          <w:bCs w:val="0"/>
          <w:color w:val="auto"/>
          <w:sz w:val="10"/>
          <w:szCs w:val="16"/>
          <w:lang w:bidi="ar-SA"/>
        </w:rPr>
        <w:id w:val="-1395196662"/>
        <w:docPartObj>
          <w:docPartGallery w:val="Bibliographies"/>
          <w:docPartUnique/>
        </w:docPartObj>
      </w:sdtPr>
      <w:sdtEndPr/>
      <w:sdtContent>
        <w:p w14:paraId="36003D92" w14:textId="1C28705F" w:rsidR="00A86087" w:rsidRPr="000E6A01" w:rsidRDefault="00A86087" w:rsidP="000E6A01">
          <w:pPr>
            <w:pStyle w:val="Heading1"/>
            <w:spacing w:after="240"/>
            <w:rPr>
              <w:sz w:val="20"/>
              <w:szCs w:val="16"/>
            </w:rPr>
          </w:pPr>
          <w:r w:rsidRPr="000E6A01">
            <w:rPr>
              <w:sz w:val="20"/>
              <w:szCs w:val="16"/>
            </w:rPr>
            <w:t>Bibliography</w:t>
          </w:r>
        </w:p>
        <w:sdt>
          <w:sdtPr>
            <w:rPr>
              <w:sz w:val="10"/>
              <w:szCs w:val="16"/>
            </w:rPr>
            <w:id w:val="111145805"/>
            <w:bibliography/>
          </w:sdtPr>
          <w:sdtEndPr/>
          <w:sdtContent>
            <w:p w14:paraId="1561F3B3" w14:textId="77777777" w:rsidR="00683278" w:rsidRPr="000E6A01" w:rsidRDefault="00A86087" w:rsidP="000E6A01">
              <w:pPr>
                <w:pStyle w:val="Bibliography"/>
                <w:spacing w:after="240"/>
                <w:ind w:left="720" w:hanging="720"/>
                <w:rPr>
                  <w:noProof/>
                  <w:sz w:val="18"/>
                </w:rPr>
              </w:pPr>
              <w:r w:rsidRPr="000E6A01">
                <w:rPr>
                  <w:sz w:val="10"/>
                  <w:szCs w:val="16"/>
                </w:rPr>
                <w:fldChar w:fldCharType="begin"/>
              </w:r>
              <w:r w:rsidRPr="000E6A01">
                <w:rPr>
                  <w:sz w:val="10"/>
                  <w:szCs w:val="16"/>
                </w:rPr>
                <w:instrText xml:space="preserve"> BIBLIOGRAPHY </w:instrText>
              </w:r>
              <w:r w:rsidRPr="000E6A01">
                <w:rPr>
                  <w:sz w:val="10"/>
                  <w:szCs w:val="16"/>
                </w:rPr>
                <w:fldChar w:fldCharType="separate"/>
              </w:r>
              <w:r w:rsidR="00683278" w:rsidRPr="000E6A01">
                <w:rPr>
                  <w:noProof/>
                  <w:sz w:val="18"/>
                </w:rPr>
                <w:t xml:space="preserve">AFP/Reuters. (2013, June 20). </w:t>
              </w:r>
              <w:r w:rsidR="00683278" w:rsidRPr="000E6A01">
                <w:rPr>
                  <w:i/>
                  <w:iCs/>
                  <w:noProof/>
                  <w:sz w:val="18"/>
                </w:rPr>
                <w:t>Singapore smog hits critical level, life-threatening for the ill and elderly</w:t>
              </w:r>
              <w:r w:rsidR="00683278" w:rsidRPr="000E6A01">
                <w:rPr>
                  <w:noProof/>
                  <w:sz w:val="18"/>
                </w:rPr>
                <w:t>. Retrieved February 09, 2016, from http://www.abc.net.au/news/2013-06-21/singapore-smog-hits-record,-life-threatening-level/4772262</w:t>
              </w:r>
            </w:p>
            <w:p w14:paraId="69CEE9C0" w14:textId="77777777" w:rsidR="00683278" w:rsidRPr="000E6A01" w:rsidRDefault="00683278" w:rsidP="000E6A01">
              <w:pPr>
                <w:pStyle w:val="Bibliography"/>
                <w:spacing w:after="240"/>
                <w:ind w:left="720" w:hanging="720"/>
                <w:rPr>
                  <w:noProof/>
                  <w:sz w:val="18"/>
                </w:rPr>
              </w:pPr>
              <w:r w:rsidRPr="000E6A01">
                <w:rPr>
                  <w:noProof/>
                  <w:sz w:val="18"/>
                  <w:lang w:val="fr-CH"/>
                </w:rPr>
                <w:t xml:space="preserve">AirNow. (2015, October 22). </w:t>
              </w:r>
              <w:r w:rsidRPr="000E6A01">
                <w:rPr>
                  <w:i/>
                  <w:iCs/>
                  <w:noProof/>
                  <w:sz w:val="18"/>
                  <w:lang w:val="fr-CH"/>
                </w:rPr>
                <w:t>Particle Pollution (PM)</w:t>
              </w:r>
              <w:r w:rsidRPr="000E6A01">
                <w:rPr>
                  <w:noProof/>
                  <w:sz w:val="18"/>
                  <w:lang w:val="fr-CH"/>
                </w:rPr>
                <w:t xml:space="preserve">. </w:t>
              </w:r>
              <w:r w:rsidRPr="000E6A01">
                <w:rPr>
                  <w:noProof/>
                  <w:sz w:val="18"/>
                </w:rPr>
                <w:t>Retrieved December 18, 2015, from http://airnow.gov/index.cfm?action=aqibasics.particle</w:t>
              </w:r>
            </w:p>
            <w:p w14:paraId="41EA4EC8" w14:textId="77777777" w:rsidR="00683278" w:rsidRPr="000E6A01" w:rsidRDefault="00683278" w:rsidP="000E6A01">
              <w:pPr>
                <w:pStyle w:val="Bibliography"/>
                <w:spacing w:after="240"/>
                <w:ind w:left="720" w:hanging="720"/>
                <w:rPr>
                  <w:noProof/>
                  <w:sz w:val="18"/>
                </w:rPr>
              </w:pPr>
              <w:r w:rsidRPr="000E6A01">
                <w:rPr>
                  <w:noProof/>
                  <w:sz w:val="18"/>
                </w:rPr>
                <w:t xml:space="preserve">BBC. (2015, September 25). </w:t>
              </w:r>
              <w:r w:rsidRPr="000E6A01">
                <w:rPr>
                  <w:i/>
                  <w:iCs/>
                  <w:noProof/>
                  <w:sz w:val="18"/>
                </w:rPr>
                <w:t>Singapore anger as haze from Indonesia hits highest level this year</w:t>
              </w:r>
              <w:r w:rsidRPr="000E6A01">
                <w:rPr>
                  <w:noProof/>
                  <w:sz w:val="18"/>
                </w:rPr>
                <w:t>. Retrieved February 09, 2016, from BBC News: http://www.bbc.com/news/world-asia-34355825</w:t>
              </w:r>
            </w:p>
            <w:p w14:paraId="54DD14F0" w14:textId="77777777" w:rsidR="00683278" w:rsidRPr="000E6A01" w:rsidRDefault="00683278" w:rsidP="000E6A01">
              <w:pPr>
                <w:pStyle w:val="Bibliography"/>
                <w:spacing w:after="240"/>
                <w:ind w:left="720" w:hanging="720"/>
                <w:rPr>
                  <w:noProof/>
                  <w:sz w:val="18"/>
                </w:rPr>
              </w:pPr>
              <w:r w:rsidRPr="000E6A01">
                <w:rPr>
                  <w:noProof/>
                  <w:sz w:val="18"/>
                </w:rPr>
                <w:t xml:space="preserve">Centers for Disease Control and Prevention. (2013, December 17). </w:t>
              </w:r>
              <w:r w:rsidRPr="000E6A01">
                <w:rPr>
                  <w:i/>
                  <w:iCs/>
                  <w:noProof/>
                  <w:sz w:val="18"/>
                </w:rPr>
                <w:t>Outdoor Air</w:t>
              </w:r>
              <w:r w:rsidRPr="000E6A01">
                <w:rPr>
                  <w:noProof/>
                  <w:sz w:val="18"/>
                </w:rPr>
                <w:t>. Retrieved February 08, 2016, from http://ephtracking.cdc.gov/showAirHIA.action</w:t>
              </w:r>
            </w:p>
            <w:p w14:paraId="40792390" w14:textId="77777777" w:rsidR="00683278" w:rsidRPr="000E6A01" w:rsidRDefault="00683278" w:rsidP="000E6A01">
              <w:pPr>
                <w:pStyle w:val="Bibliography"/>
                <w:spacing w:after="240"/>
                <w:ind w:left="720" w:hanging="720"/>
                <w:rPr>
                  <w:noProof/>
                  <w:sz w:val="18"/>
                </w:rPr>
              </w:pPr>
              <w:r w:rsidRPr="000E6A01">
                <w:rPr>
                  <w:noProof/>
                  <w:sz w:val="18"/>
                </w:rPr>
                <w:t xml:space="preserve">Erik Velasco, S. R. (2015). Air quality in Singapore during the 2013 smoke-haze episode over the Strait of Malacca: Lessons learned. </w:t>
              </w:r>
              <w:r w:rsidRPr="000E6A01">
                <w:rPr>
                  <w:i/>
                  <w:iCs/>
                  <w:noProof/>
                  <w:sz w:val="18"/>
                </w:rPr>
                <w:t>Sustainable Cities and Society, 17</w:t>
              </w:r>
              <w:r w:rsidRPr="000E6A01">
                <w:rPr>
                  <w:noProof/>
                  <w:sz w:val="18"/>
                </w:rPr>
                <w:t>, 122-131.</w:t>
              </w:r>
            </w:p>
            <w:p w14:paraId="02562621" w14:textId="77777777" w:rsidR="00683278" w:rsidRPr="000E6A01" w:rsidRDefault="00683278" w:rsidP="000E6A01">
              <w:pPr>
                <w:pStyle w:val="Bibliography"/>
                <w:spacing w:after="240"/>
                <w:ind w:left="720" w:hanging="720"/>
                <w:rPr>
                  <w:noProof/>
                  <w:sz w:val="18"/>
                </w:rPr>
              </w:pPr>
              <w:r w:rsidRPr="000E6A01">
                <w:rPr>
                  <w:noProof/>
                  <w:sz w:val="18"/>
                </w:rPr>
                <w:t xml:space="preserve">European Environment Agency. (2015, June 09). </w:t>
              </w:r>
              <w:r w:rsidRPr="000E6A01">
                <w:rPr>
                  <w:i/>
                  <w:iCs/>
                  <w:noProof/>
                  <w:sz w:val="18"/>
                </w:rPr>
                <w:t>Air Pollution</w:t>
              </w:r>
              <w:r w:rsidRPr="000E6A01">
                <w:rPr>
                  <w:noProof/>
                  <w:sz w:val="18"/>
                </w:rPr>
                <w:t>. Retrieved December 18, 2015, from European Environment Agency: http://www.eea.europa.eu/themes/air/intro</w:t>
              </w:r>
            </w:p>
            <w:p w14:paraId="3E017929" w14:textId="77777777" w:rsidR="00683278" w:rsidRPr="000E6A01" w:rsidRDefault="00683278" w:rsidP="000E6A01">
              <w:pPr>
                <w:pStyle w:val="Bibliography"/>
                <w:spacing w:after="240"/>
                <w:ind w:left="720" w:hanging="720"/>
                <w:rPr>
                  <w:noProof/>
                  <w:sz w:val="18"/>
                </w:rPr>
              </w:pPr>
              <w:r w:rsidRPr="000E6A01">
                <w:rPr>
                  <w:noProof/>
                  <w:sz w:val="18"/>
                </w:rPr>
                <w:t xml:space="preserve">Jin Zhou, A. C.-C. (2015, May 07). Particle exposure during the 2013 haze in Singapore: Importance of the built environment. </w:t>
              </w:r>
              <w:r w:rsidRPr="000E6A01">
                <w:rPr>
                  <w:i/>
                  <w:iCs/>
                  <w:noProof/>
                  <w:sz w:val="18"/>
                </w:rPr>
                <w:t>Building and Environment</w:t>
              </w:r>
              <w:r w:rsidRPr="000E6A01">
                <w:rPr>
                  <w:noProof/>
                  <w:sz w:val="18"/>
                </w:rPr>
                <w:t>.</w:t>
              </w:r>
            </w:p>
            <w:p w14:paraId="5991E413" w14:textId="77777777" w:rsidR="00683278" w:rsidRPr="000E6A01" w:rsidRDefault="00683278" w:rsidP="000E6A01">
              <w:pPr>
                <w:pStyle w:val="Bibliography"/>
                <w:spacing w:after="240"/>
                <w:ind w:left="720" w:hanging="720"/>
                <w:rPr>
                  <w:noProof/>
                  <w:sz w:val="18"/>
                </w:rPr>
              </w:pPr>
              <w:r w:rsidRPr="000E6A01">
                <w:rPr>
                  <w:noProof/>
                  <w:sz w:val="18"/>
                </w:rPr>
                <w:t xml:space="preserve">Johnston, F. e. (2012). Estimated Global Mortality Attributable to Smoke from Landscape Fires. </w:t>
              </w:r>
              <w:r w:rsidRPr="000E6A01">
                <w:rPr>
                  <w:i/>
                  <w:iCs/>
                  <w:noProof/>
                  <w:sz w:val="18"/>
                </w:rPr>
                <w:t>Environmental Health Perspectives</w:t>
              </w:r>
              <w:r w:rsidRPr="000E6A01">
                <w:rPr>
                  <w:noProof/>
                  <w:sz w:val="18"/>
                </w:rPr>
                <w:t>.</w:t>
              </w:r>
            </w:p>
            <w:p w14:paraId="4CE79700" w14:textId="77777777" w:rsidR="00683278" w:rsidRPr="000E6A01" w:rsidRDefault="00683278" w:rsidP="000E6A01">
              <w:pPr>
                <w:pStyle w:val="Bibliography"/>
                <w:spacing w:after="240"/>
                <w:ind w:left="720" w:hanging="720"/>
                <w:rPr>
                  <w:noProof/>
                  <w:sz w:val="18"/>
                </w:rPr>
              </w:pPr>
              <w:r w:rsidRPr="000E6A01">
                <w:rPr>
                  <w:noProof/>
                  <w:sz w:val="18"/>
                </w:rPr>
                <w:t xml:space="preserve">National Aeronautics and Space Administration (NASA) Goddard Space Flight Center. (2013, September 23). </w:t>
              </w:r>
              <w:r w:rsidRPr="000E6A01">
                <w:rPr>
                  <w:i/>
                  <w:iCs/>
                  <w:noProof/>
                  <w:sz w:val="18"/>
                </w:rPr>
                <w:t>Ozone Hole Watch</w:t>
              </w:r>
              <w:r w:rsidRPr="000E6A01">
                <w:rPr>
                  <w:noProof/>
                  <w:sz w:val="18"/>
                </w:rPr>
                <w:t>. Retrieved December 18, 2015, from http://ozonewatch.gsfc.nasa.gov/facts/SH.html</w:t>
              </w:r>
            </w:p>
            <w:p w14:paraId="6B98BCA1" w14:textId="77777777" w:rsidR="00683278" w:rsidRPr="000E6A01" w:rsidRDefault="00683278" w:rsidP="000E6A01">
              <w:pPr>
                <w:pStyle w:val="Bibliography"/>
                <w:spacing w:after="240"/>
                <w:ind w:left="720" w:hanging="720"/>
                <w:rPr>
                  <w:noProof/>
                  <w:sz w:val="18"/>
                </w:rPr>
              </w:pPr>
              <w:r w:rsidRPr="000E6A01">
                <w:rPr>
                  <w:noProof/>
                  <w:sz w:val="18"/>
                </w:rPr>
                <w:t xml:space="preserve">National Environment Agency. (2016, February 09). </w:t>
              </w:r>
              <w:r w:rsidRPr="000E6A01">
                <w:rPr>
                  <w:i/>
                  <w:iCs/>
                  <w:noProof/>
                  <w:sz w:val="18"/>
                </w:rPr>
                <w:t>Air Pollution Control: PSI</w:t>
              </w:r>
              <w:r w:rsidRPr="000E6A01">
                <w:rPr>
                  <w:noProof/>
                  <w:sz w:val="18"/>
                </w:rPr>
                <w:t>. Retrieved February 09, 2016, from http://www.nea.gov.sg/anti-pollution-radiation-protection/air-pollution-control/psi/psi</w:t>
              </w:r>
            </w:p>
            <w:p w14:paraId="5D896053" w14:textId="77777777" w:rsidR="00683278" w:rsidRPr="000E6A01" w:rsidRDefault="00683278" w:rsidP="000E6A01">
              <w:pPr>
                <w:pStyle w:val="Bibliography"/>
                <w:spacing w:after="240"/>
                <w:ind w:left="720" w:hanging="720"/>
                <w:rPr>
                  <w:noProof/>
                  <w:sz w:val="18"/>
                </w:rPr>
              </w:pPr>
              <w:r w:rsidRPr="000E6A01">
                <w:rPr>
                  <w:noProof/>
                  <w:sz w:val="18"/>
                </w:rPr>
                <w:t xml:space="preserve">Natural Resources Defense Council. (n.d.). </w:t>
              </w:r>
              <w:r w:rsidRPr="000E6A01">
                <w:rPr>
                  <w:i/>
                  <w:iCs/>
                  <w:noProof/>
                  <w:sz w:val="18"/>
                </w:rPr>
                <w:t>Air Pollution: Smog, Smoke and Pollen</w:t>
              </w:r>
              <w:r w:rsidRPr="000E6A01">
                <w:rPr>
                  <w:noProof/>
                  <w:sz w:val="18"/>
                </w:rPr>
                <w:t>. Retrieved February 2016, 2016, from Climate Change Threatens Health: http://www.nrdc.org/health/climate/airpollution.asp</w:t>
              </w:r>
            </w:p>
            <w:p w14:paraId="7A414975" w14:textId="77777777" w:rsidR="00683278" w:rsidRPr="000E6A01" w:rsidRDefault="00683278" w:rsidP="000E6A01">
              <w:pPr>
                <w:pStyle w:val="Bibliography"/>
                <w:spacing w:after="240"/>
                <w:ind w:left="720" w:hanging="720"/>
                <w:rPr>
                  <w:noProof/>
                  <w:sz w:val="18"/>
                </w:rPr>
              </w:pPr>
              <w:r w:rsidRPr="000E6A01">
                <w:rPr>
                  <w:noProof/>
                  <w:sz w:val="18"/>
                </w:rPr>
                <w:t xml:space="preserve">Watts et al., N. (2015). Health and climate change: policy responses to protect public health. </w:t>
              </w:r>
              <w:r w:rsidRPr="000E6A01">
                <w:rPr>
                  <w:i/>
                  <w:iCs/>
                  <w:noProof/>
                  <w:sz w:val="18"/>
                </w:rPr>
                <w:t>The Lancet Commissions, 386</w:t>
              </w:r>
              <w:r w:rsidRPr="000E6A01">
                <w:rPr>
                  <w:noProof/>
                  <w:sz w:val="18"/>
                </w:rPr>
                <w:t>.</w:t>
              </w:r>
            </w:p>
            <w:p w14:paraId="35AC10A1" w14:textId="77777777" w:rsidR="00683278" w:rsidRPr="000E6A01" w:rsidRDefault="00683278" w:rsidP="000E6A01">
              <w:pPr>
                <w:pStyle w:val="Bibliography"/>
                <w:spacing w:after="240"/>
                <w:ind w:left="720" w:hanging="720"/>
                <w:rPr>
                  <w:noProof/>
                  <w:sz w:val="18"/>
                </w:rPr>
              </w:pPr>
              <w:r w:rsidRPr="000E6A01">
                <w:rPr>
                  <w:noProof/>
                  <w:sz w:val="18"/>
                </w:rPr>
                <w:t xml:space="preserve">Wille, K. (2015, September 27). </w:t>
              </w:r>
              <w:r w:rsidRPr="000E6A01">
                <w:rPr>
                  <w:i/>
                  <w:iCs/>
                  <w:noProof/>
                  <w:sz w:val="18"/>
                </w:rPr>
                <w:t>Singapore Schools Open After 1st Closure in 12 Years of Haze</w:t>
              </w:r>
              <w:r w:rsidRPr="000E6A01">
                <w:rPr>
                  <w:noProof/>
                  <w:sz w:val="18"/>
                </w:rPr>
                <w:t>. Retrieved February 09, 2016, from Bloomberg Business: http://www.bloomberg.com/news/articles/2015-09-27/singapore-schools-reopen-as-haze-affects-malaysia-s-institutions</w:t>
              </w:r>
            </w:p>
            <w:p w14:paraId="2506C589" w14:textId="77777777" w:rsidR="00683278" w:rsidRPr="000E6A01" w:rsidRDefault="00683278" w:rsidP="000E6A01">
              <w:pPr>
                <w:pStyle w:val="Bibliography"/>
                <w:spacing w:after="240"/>
                <w:ind w:left="720" w:hanging="720"/>
                <w:rPr>
                  <w:noProof/>
                  <w:sz w:val="18"/>
                </w:rPr>
              </w:pPr>
              <w:r w:rsidRPr="000E6A01">
                <w:rPr>
                  <w:noProof/>
                  <w:sz w:val="18"/>
                </w:rPr>
                <w:t xml:space="preserve">World Health Organization (WHO) and World Meteorological Organization (WMO). (2012). </w:t>
              </w:r>
              <w:r w:rsidRPr="000E6A01">
                <w:rPr>
                  <w:i/>
                  <w:iCs/>
                  <w:noProof/>
                  <w:sz w:val="18"/>
                </w:rPr>
                <w:t>Atlas of Health and Climate.</w:t>
              </w:r>
              <w:r w:rsidRPr="000E6A01">
                <w:rPr>
                  <w:noProof/>
                  <w:sz w:val="18"/>
                </w:rPr>
                <w:t xml:space="preserve"> Geneva: WHO Press.</w:t>
              </w:r>
            </w:p>
            <w:p w14:paraId="0FD4D278" w14:textId="77777777" w:rsidR="00683278" w:rsidRPr="000E6A01" w:rsidRDefault="00683278" w:rsidP="000E6A01">
              <w:pPr>
                <w:pStyle w:val="Bibliography"/>
                <w:spacing w:after="240"/>
                <w:ind w:left="720" w:hanging="720"/>
                <w:rPr>
                  <w:noProof/>
                  <w:sz w:val="18"/>
                </w:rPr>
              </w:pPr>
              <w:r w:rsidRPr="000E6A01">
                <w:rPr>
                  <w:noProof/>
                  <w:sz w:val="18"/>
                </w:rPr>
                <w:t xml:space="preserve">World Health Organization. (2008). </w:t>
              </w:r>
              <w:r w:rsidRPr="000E6A01">
                <w:rPr>
                  <w:i/>
                  <w:iCs/>
                  <w:noProof/>
                  <w:sz w:val="18"/>
                </w:rPr>
                <w:t>Air Quality and Health Questions and Answer</w:t>
              </w:r>
              <w:r w:rsidRPr="000E6A01">
                <w:rPr>
                  <w:noProof/>
                  <w:sz w:val="18"/>
                </w:rPr>
                <w:t>. Retrieved February 05, 2016, from http://www.who.int/phe/air_quality_q&amp;a.pdf</w:t>
              </w:r>
            </w:p>
            <w:p w14:paraId="729AF3D2" w14:textId="77777777" w:rsidR="00683278" w:rsidRPr="000E6A01" w:rsidRDefault="00683278" w:rsidP="000E6A01">
              <w:pPr>
                <w:pStyle w:val="Bibliography"/>
                <w:spacing w:after="240"/>
                <w:ind w:left="720" w:hanging="720"/>
                <w:rPr>
                  <w:noProof/>
                  <w:sz w:val="18"/>
                </w:rPr>
              </w:pPr>
              <w:r w:rsidRPr="000E6A01">
                <w:rPr>
                  <w:noProof/>
                  <w:sz w:val="18"/>
                </w:rPr>
                <w:t xml:space="preserve">World Health Organization. (2011). </w:t>
              </w:r>
              <w:r w:rsidRPr="000E6A01">
                <w:rPr>
                  <w:i/>
                  <w:iCs/>
                  <w:noProof/>
                  <w:sz w:val="18"/>
                </w:rPr>
                <w:t>Global Health Observatory Map Gallery</w:t>
              </w:r>
              <w:r w:rsidRPr="000E6A01">
                <w:rPr>
                  <w:noProof/>
                  <w:sz w:val="18"/>
                </w:rPr>
                <w:t>. Retrieved December 18, 2015, from http://gamapserver.who.int/mapLibrary/Files/Maps/Global_pm10_countries.png</w:t>
              </w:r>
            </w:p>
            <w:p w14:paraId="3D88C244" w14:textId="77777777" w:rsidR="00683278" w:rsidRPr="000E6A01" w:rsidRDefault="00683278" w:rsidP="000E6A01">
              <w:pPr>
                <w:pStyle w:val="Bibliography"/>
                <w:spacing w:after="240"/>
                <w:ind w:left="720" w:hanging="720"/>
                <w:rPr>
                  <w:noProof/>
                  <w:sz w:val="18"/>
                </w:rPr>
              </w:pPr>
              <w:r w:rsidRPr="000E6A01">
                <w:rPr>
                  <w:noProof/>
                  <w:sz w:val="18"/>
                </w:rPr>
                <w:t xml:space="preserve">World Health Organization. (2014, March 25). </w:t>
              </w:r>
              <w:r w:rsidRPr="000E6A01">
                <w:rPr>
                  <w:i/>
                  <w:iCs/>
                  <w:noProof/>
                  <w:sz w:val="18"/>
                </w:rPr>
                <w:t>7 million premature deaths annually linked to air pollution</w:t>
              </w:r>
              <w:r w:rsidRPr="000E6A01">
                <w:rPr>
                  <w:noProof/>
                  <w:sz w:val="18"/>
                </w:rPr>
                <w:t>. Retrieved February 11, 2016, from http://www.who.int/mediacentre/news/releases/2014/air-pollution/en/</w:t>
              </w:r>
            </w:p>
            <w:p w14:paraId="429171A9" w14:textId="77777777" w:rsidR="00683278" w:rsidRPr="000E6A01" w:rsidRDefault="00683278" w:rsidP="000E6A01">
              <w:pPr>
                <w:pStyle w:val="Bibliography"/>
                <w:spacing w:after="240"/>
                <w:ind w:left="720" w:hanging="720"/>
                <w:rPr>
                  <w:noProof/>
                  <w:sz w:val="18"/>
                </w:rPr>
              </w:pPr>
              <w:r w:rsidRPr="000E6A01">
                <w:rPr>
                  <w:noProof/>
                  <w:sz w:val="18"/>
                </w:rPr>
                <w:t xml:space="preserve">World Health Organization. (2014, March). </w:t>
              </w:r>
              <w:r w:rsidRPr="000E6A01">
                <w:rPr>
                  <w:i/>
                  <w:iCs/>
                  <w:noProof/>
                  <w:sz w:val="18"/>
                </w:rPr>
                <w:t>Ambient (outdoor) air quality and health</w:t>
              </w:r>
              <w:r w:rsidRPr="000E6A01">
                <w:rPr>
                  <w:noProof/>
                  <w:sz w:val="18"/>
                </w:rPr>
                <w:t>. Retrieved February 08, 2016, from http://www.who.int/mediacentre/factsheets/fs313/en/</w:t>
              </w:r>
            </w:p>
            <w:p w14:paraId="60C23AC2" w14:textId="77777777" w:rsidR="00683278" w:rsidRPr="000E6A01" w:rsidRDefault="00683278" w:rsidP="000E6A01">
              <w:pPr>
                <w:pStyle w:val="Bibliography"/>
                <w:spacing w:after="240"/>
                <w:ind w:left="720" w:hanging="720"/>
                <w:rPr>
                  <w:noProof/>
                  <w:sz w:val="18"/>
                </w:rPr>
              </w:pPr>
              <w:r w:rsidRPr="000E6A01">
                <w:rPr>
                  <w:noProof/>
                  <w:sz w:val="18"/>
                </w:rPr>
                <w:lastRenderedPageBreak/>
                <w:t xml:space="preserve">World Health Organization. (2014, March). </w:t>
              </w:r>
              <w:r w:rsidRPr="000E6A01">
                <w:rPr>
                  <w:i/>
                  <w:iCs/>
                  <w:noProof/>
                  <w:sz w:val="18"/>
                </w:rPr>
                <w:t>Burden of disease from Ambient Air Pollution for 2012: Summary of Results.</w:t>
              </w:r>
              <w:r w:rsidRPr="000E6A01">
                <w:rPr>
                  <w:noProof/>
                  <w:sz w:val="18"/>
                </w:rPr>
                <w:t xml:space="preserve"> Retrieved February 11, 2016, from Public health, environmental and social determinants of health (PHE): http://www.who.int/phe/health_topics/outdoorair/databases/AAP_BoD_results_March2014.pdf?ua=1</w:t>
              </w:r>
            </w:p>
            <w:p w14:paraId="16550091" w14:textId="77777777" w:rsidR="00683278" w:rsidRPr="000E6A01" w:rsidRDefault="00683278" w:rsidP="000E6A01">
              <w:pPr>
                <w:pStyle w:val="Bibliography"/>
                <w:spacing w:after="240"/>
                <w:ind w:left="720" w:hanging="720"/>
                <w:rPr>
                  <w:noProof/>
                  <w:sz w:val="18"/>
                </w:rPr>
              </w:pPr>
              <w:r w:rsidRPr="000E6A01">
                <w:rPr>
                  <w:noProof/>
                  <w:sz w:val="18"/>
                </w:rPr>
                <w:t xml:space="preserve">World Health Organization. (2014, March). </w:t>
              </w:r>
              <w:r w:rsidRPr="000E6A01">
                <w:rPr>
                  <w:i/>
                  <w:iCs/>
                  <w:noProof/>
                  <w:sz w:val="18"/>
                </w:rPr>
                <w:t>Burden of Disease from Household Air Pollution for 2012: Summary of results.</w:t>
              </w:r>
              <w:r w:rsidRPr="000E6A01">
                <w:rPr>
                  <w:noProof/>
                  <w:sz w:val="18"/>
                </w:rPr>
                <w:t xml:space="preserve"> Retrieved February 11, 2016, from Public health, environmental and social determinants of health (PHE): http://www.who.int/phe/health_topics/outdoorair/databases/HAP_BoD_results_March2014.pdf?ua=1</w:t>
              </w:r>
            </w:p>
            <w:p w14:paraId="56037738" w14:textId="77777777" w:rsidR="00683278" w:rsidRPr="000E6A01" w:rsidRDefault="00683278" w:rsidP="000E6A01">
              <w:pPr>
                <w:pStyle w:val="Bibliography"/>
                <w:spacing w:after="240"/>
                <w:ind w:left="720" w:hanging="720"/>
                <w:rPr>
                  <w:noProof/>
                  <w:sz w:val="18"/>
                </w:rPr>
              </w:pPr>
              <w:r w:rsidRPr="000E6A01">
                <w:rPr>
                  <w:noProof/>
                  <w:sz w:val="18"/>
                </w:rPr>
                <w:t xml:space="preserve">World Health Organization. (2016). </w:t>
              </w:r>
              <w:r w:rsidRPr="000E6A01">
                <w:rPr>
                  <w:i/>
                  <w:iCs/>
                  <w:noProof/>
                  <w:sz w:val="18"/>
                </w:rPr>
                <w:t>Public health, environmental and social determinants of health (PHE)</w:t>
              </w:r>
              <w:r w:rsidRPr="000E6A01">
                <w:rPr>
                  <w:noProof/>
                  <w:sz w:val="18"/>
                </w:rPr>
                <w:t>. Retrieved February 5, 2016, from http://www.who.int/phe/health_topics/outdoorair/databases/en/</w:t>
              </w:r>
            </w:p>
            <w:p w14:paraId="5E017031" w14:textId="77777777" w:rsidR="00683278" w:rsidRPr="000E6A01" w:rsidRDefault="00683278" w:rsidP="000E6A01">
              <w:pPr>
                <w:pStyle w:val="Bibliography"/>
                <w:spacing w:after="240"/>
                <w:ind w:left="720" w:hanging="720"/>
                <w:rPr>
                  <w:noProof/>
                  <w:sz w:val="18"/>
                </w:rPr>
              </w:pPr>
              <w:r w:rsidRPr="000E6A01">
                <w:rPr>
                  <w:noProof/>
                  <w:sz w:val="18"/>
                </w:rPr>
                <w:t xml:space="preserve">World Health Organization. (n.d.). </w:t>
              </w:r>
              <w:r w:rsidRPr="000E6A01">
                <w:rPr>
                  <w:i/>
                  <w:iCs/>
                  <w:noProof/>
                  <w:sz w:val="18"/>
                </w:rPr>
                <w:t>Children's environmental health: Air pollution</w:t>
              </w:r>
              <w:r w:rsidRPr="000E6A01">
                <w:rPr>
                  <w:noProof/>
                  <w:sz w:val="18"/>
                </w:rPr>
                <w:t>. Retrieved February 11, 2016, from http://www.who.int/ceh/risks/cehair/en/</w:t>
              </w:r>
            </w:p>
            <w:p w14:paraId="4246EA8C" w14:textId="025BF090" w:rsidR="00A86087" w:rsidRPr="000E6A01" w:rsidRDefault="00A86087" w:rsidP="000E6A01">
              <w:pPr>
                <w:spacing w:after="240"/>
                <w:rPr>
                  <w:sz w:val="18"/>
                </w:rPr>
              </w:pPr>
              <w:r w:rsidRPr="000E6A01">
                <w:rPr>
                  <w:b/>
                  <w:bCs/>
                  <w:noProof/>
                  <w:sz w:val="10"/>
                  <w:szCs w:val="16"/>
                </w:rPr>
                <w:fldChar w:fldCharType="end"/>
              </w:r>
            </w:p>
          </w:sdtContent>
        </w:sdt>
      </w:sdtContent>
    </w:sdt>
    <w:p w14:paraId="215765D5" w14:textId="18A51E5B" w:rsidR="002B2420" w:rsidRPr="000E6A01" w:rsidRDefault="002B2420" w:rsidP="000E6A01">
      <w:pPr>
        <w:shd w:val="clear" w:color="auto" w:fill="FFFFFF"/>
        <w:spacing w:after="240"/>
        <w:rPr>
          <w:rFonts w:ascii="Calibri" w:hAnsi="Calibri" w:cs="MiloOT-Light"/>
          <w:sz w:val="16"/>
          <w:szCs w:val="22"/>
          <w:lang w:eastAsia="es-ES"/>
        </w:rPr>
      </w:pPr>
    </w:p>
    <w:sectPr w:rsidR="002B2420" w:rsidRPr="000E6A01" w:rsidSect="000121EF">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3F1FA" w14:textId="77777777" w:rsidR="00342E23" w:rsidRDefault="00342E23" w:rsidP="00A851CD">
      <w:r>
        <w:separator/>
      </w:r>
    </w:p>
  </w:endnote>
  <w:endnote w:type="continuationSeparator" w:id="0">
    <w:p w14:paraId="12B414DE" w14:textId="77777777" w:rsidR="00342E23" w:rsidRDefault="00342E23" w:rsidP="00A851CD">
      <w:r>
        <w:continuationSeparator/>
      </w:r>
    </w:p>
  </w:endnote>
  <w:endnote w:id="1">
    <w:p w14:paraId="4C5401C4" w14:textId="61F38860" w:rsidR="00342E23" w:rsidRPr="00885300" w:rsidRDefault="00342E23">
      <w:pPr>
        <w:pStyle w:val="EndnoteText"/>
        <w:rPr>
          <w:sz w:val="18"/>
          <w:szCs w:val="18"/>
        </w:rPr>
      </w:pPr>
      <w:r w:rsidRPr="00885300">
        <w:rPr>
          <w:rStyle w:val="EndnoteReference"/>
          <w:sz w:val="18"/>
          <w:szCs w:val="18"/>
        </w:rPr>
        <w:endnoteRef/>
      </w:r>
      <w:r w:rsidRPr="00885300">
        <w:rPr>
          <w:sz w:val="18"/>
          <w:szCs w:val="18"/>
        </w:rPr>
        <w:t xml:space="preserve"> </w:t>
      </w:r>
      <w:sdt>
        <w:sdtPr>
          <w:rPr>
            <w:sz w:val="18"/>
            <w:szCs w:val="18"/>
          </w:rPr>
          <w:id w:val="1007402365"/>
          <w:citation/>
        </w:sdtPr>
        <w:sdtEndPr/>
        <w:sdtContent>
          <w:r w:rsidRPr="00885300">
            <w:rPr>
              <w:sz w:val="18"/>
              <w:szCs w:val="18"/>
            </w:rPr>
            <w:fldChar w:fldCharType="begin"/>
          </w:r>
          <w:r w:rsidRPr="00885300">
            <w:rPr>
              <w:sz w:val="18"/>
              <w:szCs w:val="18"/>
            </w:rPr>
            <w:instrText xml:space="preserve"> CITATION Wor14 \l 1033 </w:instrText>
          </w:r>
          <w:r w:rsidRPr="00885300">
            <w:rPr>
              <w:sz w:val="18"/>
              <w:szCs w:val="18"/>
            </w:rPr>
            <w:fldChar w:fldCharType="separate"/>
          </w:r>
          <w:r w:rsidR="00683278" w:rsidRPr="00683278">
            <w:rPr>
              <w:noProof/>
              <w:sz w:val="18"/>
              <w:szCs w:val="18"/>
            </w:rPr>
            <w:t>(World Health Organization, 2014)</w:t>
          </w:r>
          <w:r w:rsidRPr="00885300">
            <w:rPr>
              <w:sz w:val="18"/>
              <w:szCs w:val="18"/>
            </w:rPr>
            <w:fldChar w:fldCharType="end"/>
          </w:r>
        </w:sdtContent>
      </w:sdt>
    </w:p>
  </w:endnote>
  <w:endnote w:id="2">
    <w:p w14:paraId="0BA82245" w14:textId="77777777" w:rsidR="00342E23" w:rsidRPr="00E202D5" w:rsidRDefault="00342E23" w:rsidP="00DB5DD0">
      <w:pPr>
        <w:pStyle w:val="EndnoteText"/>
        <w:rPr>
          <w:sz w:val="18"/>
          <w:szCs w:val="18"/>
        </w:rPr>
      </w:pPr>
      <w:r w:rsidRPr="00E202D5">
        <w:rPr>
          <w:rStyle w:val="EndnoteReference"/>
          <w:sz w:val="18"/>
          <w:szCs w:val="18"/>
        </w:rPr>
        <w:endnoteRef/>
      </w:r>
      <w:r w:rsidRPr="00E202D5">
        <w:rPr>
          <w:sz w:val="18"/>
          <w:szCs w:val="18"/>
        </w:rPr>
        <w:t xml:space="preserve"> </w:t>
      </w:r>
      <w:sdt>
        <w:sdtPr>
          <w:rPr>
            <w:sz w:val="18"/>
            <w:szCs w:val="18"/>
          </w:rPr>
          <w:id w:val="-829442356"/>
          <w:citation/>
        </w:sdtPr>
        <w:sdtEndPr/>
        <w:sdtContent>
          <w:r w:rsidRPr="00E202D5">
            <w:rPr>
              <w:sz w:val="18"/>
              <w:szCs w:val="18"/>
            </w:rPr>
            <w:fldChar w:fldCharType="begin"/>
          </w:r>
          <w:r w:rsidRPr="00E202D5">
            <w:rPr>
              <w:sz w:val="18"/>
              <w:szCs w:val="18"/>
            </w:rPr>
            <w:instrText xml:space="preserve"> CITATION Cen13 \l 1033 </w:instrText>
          </w:r>
          <w:r w:rsidRPr="00E202D5">
            <w:rPr>
              <w:sz w:val="18"/>
              <w:szCs w:val="18"/>
            </w:rPr>
            <w:fldChar w:fldCharType="separate"/>
          </w:r>
          <w:r w:rsidR="00683278" w:rsidRPr="00683278">
            <w:rPr>
              <w:noProof/>
              <w:sz w:val="18"/>
              <w:szCs w:val="18"/>
            </w:rPr>
            <w:t>(Centers for Disease Control and Prevention, 2013)</w:t>
          </w:r>
          <w:r w:rsidRPr="00E202D5">
            <w:rPr>
              <w:sz w:val="18"/>
              <w:szCs w:val="18"/>
            </w:rPr>
            <w:fldChar w:fldCharType="end"/>
          </w:r>
        </w:sdtContent>
      </w:sdt>
    </w:p>
  </w:endnote>
  <w:endnote w:id="3">
    <w:p w14:paraId="75DC4F7B" w14:textId="77777777" w:rsidR="00342E23" w:rsidRPr="00C01A53" w:rsidRDefault="00342E23" w:rsidP="005E3E69">
      <w:pPr>
        <w:pStyle w:val="EndnoteText"/>
        <w:rPr>
          <w:sz w:val="18"/>
          <w:szCs w:val="18"/>
        </w:rPr>
      </w:pPr>
      <w:r w:rsidRPr="00C01A53">
        <w:rPr>
          <w:rStyle w:val="EndnoteReference"/>
          <w:sz w:val="18"/>
          <w:szCs w:val="18"/>
        </w:rPr>
        <w:endnoteRef/>
      </w:r>
      <w:r w:rsidRPr="00C01A53">
        <w:rPr>
          <w:sz w:val="18"/>
          <w:szCs w:val="18"/>
        </w:rPr>
        <w:t xml:space="preserve"> </w:t>
      </w:r>
      <w:sdt>
        <w:sdtPr>
          <w:rPr>
            <w:sz w:val="18"/>
            <w:szCs w:val="18"/>
          </w:rPr>
          <w:id w:val="102231301"/>
          <w:citation/>
        </w:sdtPr>
        <w:sdtEndPr/>
        <w:sdtContent>
          <w:r w:rsidRPr="00C01A53">
            <w:rPr>
              <w:sz w:val="18"/>
              <w:szCs w:val="18"/>
            </w:rPr>
            <w:fldChar w:fldCharType="begin"/>
          </w:r>
          <w:r w:rsidRPr="00C01A53">
            <w:rPr>
              <w:sz w:val="18"/>
              <w:szCs w:val="18"/>
            </w:rPr>
            <w:instrText xml:space="preserve"> CITATION Eur15 \l 1033 </w:instrText>
          </w:r>
          <w:r w:rsidRPr="00C01A53">
            <w:rPr>
              <w:sz w:val="18"/>
              <w:szCs w:val="18"/>
            </w:rPr>
            <w:fldChar w:fldCharType="separate"/>
          </w:r>
          <w:r w:rsidR="00683278" w:rsidRPr="00683278">
            <w:rPr>
              <w:noProof/>
              <w:sz w:val="18"/>
              <w:szCs w:val="18"/>
            </w:rPr>
            <w:t>(European Environment Agency, 2015)</w:t>
          </w:r>
          <w:r w:rsidRPr="00C01A53">
            <w:rPr>
              <w:sz w:val="18"/>
              <w:szCs w:val="18"/>
            </w:rPr>
            <w:fldChar w:fldCharType="end"/>
          </w:r>
        </w:sdtContent>
      </w:sdt>
    </w:p>
  </w:endnote>
  <w:endnote w:id="4">
    <w:p w14:paraId="60E28CDC" w14:textId="6D1AF4F1" w:rsidR="00342E23" w:rsidRPr="001D4EEC" w:rsidRDefault="00342E23">
      <w:pPr>
        <w:pStyle w:val="EndnoteText"/>
        <w:rPr>
          <w:sz w:val="18"/>
          <w:szCs w:val="18"/>
        </w:rPr>
      </w:pPr>
      <w:r w:rsidRPr="001D4EEC">
        <w:rPr>
          <w:rStyle w:val="EndnoteReference"/>
          <w:sz w:val="18"/>
          <w:szCs w:val="18"/>
        </w:rPr>
        <w:endnoteRef/>
      </w:r>
      <w:r w:rsidRPr="001D4EEC">
        <w:rPr>
          <w:sz w:val="18"/>
          <w:szCs w:val="18"/>
        </w:rPr>
        <w:t xml:space="preserve"> </w:t>
      </w:r>
      <w:sdt>
        <w:sdtPr>
          <w:rPr>
            <w:sz w:val="18"/>
            <w:szCs w:val="18"/>
          </w:rPr>
          <w:id w:val="-1612660508"/>
          <w:citation/>
        </w:sdtPr>
        <w:sdtEndPr/>
        <w:sdtContent>
          <w:r w:rsidRPr="001D4EEC">
            <w:rPr>
              <w:sz w:val="18"/>
              <w:szCs w:val="18"/>
            </w:rPr>
            <w:fldChar w:fldCharType="begin"/>
          </w:r>
          <w:r w:rsidRPr="001D4EEC">
            <w:rPr>
              <w:sz w:val="18"/>
              <w:szCs w:val="18"/>
            </w:rPr>
            <w:instrText xml:space="preserve"> CITATION Wor144 \l 1033 </w:instrText>
          </w:r>
          <w:r w:rsidRPr="001D4EEC">
            <w:rPr>
              <w:sz w:val="18"/>
              <w:szCs w:val="18"/>
            </w:rPr>
            <w:fldChar w:fldCharType="separate"/>
          </w:r>
          <w:r w:rsidR="00683278" w:rsidRPr="00683278">
            <w:rPr>
              <w:noProof/>
              <w:sz w:val="18"/>
              <w:szCs w:val="18"/>
            </w:rPr>
            <w:t>(World Health Organization, 2014)</w:t>
          </w:r>
          <w:r w:rsidRPr="001D4EEC">
            <w:rPr>
              <w:sz w:val="18"/>
              <w:szCs w:val="18"/>
            </w:rPr>
            <w:fldChar w:fldCharType="end"/>
          </w:r>
        </w:sdtContent>
      </w:sdt>
    </w:p>
  </w:endnote>
  <w:endnote w:id="5">
    <w:p w14:paraId="16341537" w14:textId="77777777" w:rsidR="00342E23" w:rsidRPr="00C01A53" w:rsidRDefault="00342E23" w:rsidP="0032504C">
      <w:pPr>
        <w:pStyle w:val="EndnoteText"/>
        <w:rPr>
          <w:sz w:val="18"/>
          <w:szCs w:val="18"/>
        </w:rPr>
      </w:pPr>
      <w:r w:rsidRPr="00C01A53">
        <w:rPr>
          <w:rStyle w:val="EndnoteReference"/>
          <w:sz w:val="18"/>
          <w:szCs w:val="18"/>
        </w:rPr>
        <w:endnoteRef/>
      </w:r>
      <w:r w:rsidRPr="00C01A53">
        <w:rPr>
          <w:sz w:val="18"/>
          <w:szCs w:val="18"/>
        </w:rPr>
        <w:t xml:space="preserve"> </w:t>
      </w:r>
      <w:sdt>
        <w:sdtPr>
          <w:rPr>
            <w:sz w:val="18"/>
            <w:szCs w:val="18"/>
          </w:rPr>
          <w:id w:val="1927531302"/>
          <w:citation/>
        </w:sdtPr>
        <w:sdtEndPr/>
        <w:sdtContent>
          <w:r w:rsidRPr="00C01A53">
            <w:rPr>
              <w:sz w:val="18"/>
              <w:szCs w:val="18"/>
            </w:rPr>
            <w:fldChar w:fldCharType="begin"/>
          </w:r>
          <w:r w:rsidRPr="00C01A53">
            <w:rPr>
              <w:sz w:val="18"/>
              <w:szCs w:val="18"/>
            </w:rPr>
            <w:instrText xml:space="preserve"> CITATION Wat15 \l 1033 </w:instrText>
          </w:r>
          <w:r w:rsidRPr="00C01A53">
            <w:rPr>
              <w:sz w:val="18"/>
              <w:szCs w:val="18"/>
            </w:rPr>
            <w:fldChar w:fldCharType="separate"/>
          </w:r>
          <w:r w:rsidR="00683278" w:rsidRPr="00683278">
            <w:rPr>
              <w:noProof/>
              <w:sz w:val="18"/>
              <w:szCs w:val="18"/>
            </w:rPr>
            <w:t>(Watts et al., 2015)</w:t>
          </w:r>
          <w:r w:rsidRPr="00C01A53">
            <w:rPr>
              <w:sz w:val="18"/>
              <w:szCs w:val="18"/>
            </w:rPr>
            <w:fldChar w:fldCharType="end"/>
          </w:r>
        </w:sdtContent>
      </w:sdt>
    </w:p>
  </w:endnote>
  <w:endnote w:id="6">
    <w:p w14:paraId="11F21538" w14:textId="1753A1D6" w:rsidR="00342E23" w:rsidRPr="009A013E" w:rsidRDefault="00342E23">
      <w:pPr>
        <w:pStyle w:val="EndnoteText"/>
        <w:rPr>
          <w:sz w:val="18"/>
          <w:szCs w:val="18"/>
        </w:rPr>
      </w:pPr>
      <w:r w:rsidRPr="009A013E">
        <w:rPr>
          <w:rStyle w:val="EndnoteReference"/>
          <w:sz w:val="18"/>
          <w:szCs w:val="18"/>
        </w:rPr>
        <w:endnoteRef/>
      </w:r>
      <w:r w:rsidRPr="009A013E">
        <w:rPr>
          <w:sz w:val="18"/>
          <w:szCs w:val="18"/>
        </w:rPr>
        <w:t xml:space="preserve"> </w:t>
      </w:r>
      <w:sdt>
        <w:sdtPr>
          <w:rPr>
            <w:sz w:val="18"/>
            <w:szCs w:val="18"/>
          </w:rPr>
          <w:id w:val="1365718799"/>
          <w:citation/>
        </w:sdtPr>
        <w:sdtEndPr/>
        <w:sdtContent>
          <w:r w:rsidRPr="009A013E">
            <w:rPr>
              <w:sz w:val="18"/>
              <w:szCs w:val="18"/>
            </w:rPr>
            <w:fldChar w:fldCharType="begin"/>
          </w:r>
          <w:r w:rsidRPr="009A013E">
            <w:rPr>
              <w:sz w:val="18"/>
              <w:szCs w:val="18"/>
            </w:rPr>
            <w:instrText xml:space="preserve"> CITATION Wor142 \l 1033 </w:instrText>
          </w:r>
          <w:r w:rsidRPr="009A013E">
            <w:rPr>
              <w:sz w:val="18"/>
              <w:szCs w:val="18"/>
            </w:rPr>
            <w:fldChar w:fldCharType="separate"/>
          </w:r>
          <w:r w:rsidR="00683278" w:rsidRPr="00683278">
            <w:rPr>
              <w:noProof/>
              <w:sz w:val="18"/>
              <w:szCs w:val="18"/>
            </w:rPr>
            <w:t>(World Health Organization, 2014)</w:t>
          </w:r>
          <w:r w:rsidRPr="009A013E">
            <w:rPr>
              <w:sz w:val="18"/>
              <w:szCs w:val="18"/>
            </w:rPr>
            <w:fldChar w:fldCharType="end"/>
          </w:r>
        </w:sdtContent>
      </w:sdt>
    </w:p>
  </w:endnote>
  <w:endnote w:id="7">
    <w:p w14:paraId="5B2B0762" w14:textId="77777777" w:rsidR="00342E23" w:rsidRPr="00C70E70" w:rsidRDefault="00342E23" w:rsidP="00666267">
      <w:pPr>
        <w:pStyle w:val="EndnoteText"/>
        <w:rPr>
          <w:sz w:val="18"/>
          <w:szCs w:val="18"/>
        </w:rPr>
      </w:pPr>
      <w:r w:rsidRPr="00C70E70">
        <w:rPr>
          <w:rStyle w:val="EndnoteReference"/>
          <w:sz w:val="18"/>
          <w:szCs w:val="18"/>
        </w:rPr>
        <w:endnoteRef/>
      </w:r>
      <w:r w:rsidRPr="00C70E70">
        <w:rPr>
          <w:sz w:val="18"/>
          <w:szCs w:val="18"/>
        </w:rPr>
        <w:t xml:space="preserve"> </w:t>
      </w:r>
      <w:sdt>
        <w:sdtPr>
          <w:rPr>
            <w:sz w:val="18"/>
            <w:szCs w:val="18"/>
          </w:rPr>
          <w:id w:val="2028438804"/>
          <w:citation/>
        </w:sdtPr>
        <w:sdtEndPr/>
        <w:sdtContent>
          <w:r w:rsidRPr="00C70E70">
            <w:rPr>
              <w:sz w:val="18"/>
              <w:szCs w:val="18"/>
            </w:rPr>
            <w:fldChar w:fldCharType="begin"/>
          </w:r>
          <w:r w:rsidRPr="00C70E70">
            <w:rPr>
              <w:sz w:val="18"/>
              <w:szCs w:val="18"/>
            </w:rPr>
            <w:instrText xml:space="preserve"> CITATION Wor143 \l 1033 </w:instrText>
          </w:r>
          <w:r w:rsidRPr="00C70E70">
            <w:rPr>
              <w:sz w:val="18"/>
              <w:szCs w:val="18"/>
            </w:rPr>
            <w:fldChar w:fldCharType="separate"/>
          </w:r>
          <w:r w:rsidR="00683278" w:rsidRPr="00683278">
            <w:rPr>
              <w:noProof/>
              <w:sz w:val="18"/>
              <w:szCs w:val="18"/>
            </w:rPr>
            <w:t>(World Health Organization, 2014)</w:t>
          </w:r>
          <w:r w:rsidRPr="00C70E70">
            <w:rPr>
              <w:sz w:val="18"/>
              <w:szCs w:val="18"/>
            </w:rPr>
            <w:fldChar w:fldCharType="end"/>
          </w:r>
        </w:sdtContent>
      </w:sdt>
    </w:p>
  </w:endnote>
  <w:endnote w:id="8">
    <w:p w14:paraId="590B72DD" w14:textId="529D1C73" w:rsidR="00342E23" w:rsidRPr="00AD59E1" w:rsidRDefault="00342E23">
      <w:pPr>
        <w:pStyle w:val="EndnoteText"/>
        <w:rPr>
          <w:sz w:val="18"/>
          <w:szCs w:val="18"/>
        </w:rPr>
      </w:pPr>
      <w:r w:rsidRPr="00AD59E1">
        <w:rPr>
          <w:rStyle w:val="EndnoteReference"/>
          <w:sz w:val="18"/>
          <w:szCs w:val="18"/>
        </w:rPr>
        <w:endnoteRef/>
      </w:r>
      <w:r w:rsidRPr="00AD59E1">
        <w:rPr>
          <w:sz w:val="18"/>
          <w:szCs w:val="18"/>
        </w:rPr>
        <w:t xml:space="preserve"> </w:t>
      </w:r>
      <w:sdt>
        <w:sdtPr>
          <w:rPr>
            <w:sz w:val="18"/>
            <w:szCs w:val="18"/>
          </w:rPr>
          <w:id w:val="-1431352157"/>
          <w:citation/>
        </w:sdtPr>
        <w:sdtEndPr/>
        <w:sdtContent>
          <w:r w:rsidRPr="00AD59E1">
            <w:rPr>
              <w:sz w:val="18"/>
              <w:szCs w:val="18"/>
            </w:rPr>
            <w:fldChar w:fldCharType="begin"/>
          </w:r>
          <w:r w:rsidRPr="00AD59E1">
            <w:rPr>
              <w:sz w:val="18"/>
              <w:szCs w:val="18"/>
            </w:rPr>
            <w:instrText xml:space="preserve"> CITATION Wor164 \l 1033 </w:instrText>
          </w:r>
          <w:r w:rsidRPr="00AD59E1">
            <w:rPr>
              <w:sz w:val="18"/>
              <w:szCs w:val="18"/>
            </w:rPr>
            <w:fldChar w:fldCharType="separate"/>
          </w:r>
          <w:r w:rsidR="00683278" w:rsidRPr="00683278">
            <w:rPr>
              <w:noProof/>
              <w:sz w:val="18"/>
              <w:szCs w:val="18"/>
            </w:rPr>
            <w:t>(World Health Organization)</w:t>
          </w:r>
          <w:r w:rsidRPr="00AD59E1">
            <w:rPr>
              <w:sz w:val="18"/>
              <w:szCs w:val="18"/>
            </w:rPr>
            <w:fldChar w:fldCharType="end"/>
          </w:r>
        </w:sdtContent>
      </w:sdt>
    </w:p>
  </w:endnote>
  <w:endnote w:id="9">
    <w:p w14:paraId="4AA46CF7" w14:textId="52A5696F" w:rsidR="00342E23" w:rsidRPr="0014792B" w:rsidRDefault="00342E23">
      <w:pPr>
        <w:pStyle w:val="EndnoteText"/>
        <w:rPr>
          <w:sz w:val="18"/>
          <w:szCs w:val="18"/>
        </w:rPr>
      </w:pPr>
      <w:r w:rsidRPr="0014792B">
        <w:rPr>
          <w:rStyle w:val="EndnoteReference"/>
          <w:sz w:val="18"/>
          <w:szCs w:val="18"/>
        </w:rPr>
        <w:endnoteRef/>
      </w:r>
      <w:r w:rsidRPr="0014792B">
        <w:rPr>
          <w:sz w:val="18"/>
          <w:szCs w:val="18"/>
        </w:rPr>
        <w:t xml:space="preserve"> </w:t>
      </w:r>
      <w:sdt>
        <w:sdtPr>
          <w:rPr>
            <w:sz w:val="18"/>
            <w:szCs w:val="18"/>
          </w:rPr>
          <w:id w:val="438340123"/>
          <w:citation/>
        </w:sdtPr>
        <w:sdtEndPr/>
        <w:sdtContent>
          <w:r w:rsidRPr="0014792B">
            <w:rPr>
              <w:sz w:val="18"/>
              <w:szCs w:val="18"/>
            </w:rPr>
            <w:fldChar w:fldCharType="begin"/>
          </w:r>
          <w:r w:rsidRPr="0014792B">
            <w:rPr>
              <w:sz w:val="18"/>
              <w:szCs w:val="18"/>
            </w:rPr>
            <w:instrText xml:space="preserve"> CITATION Nat161 \l 1033 </w:instrText>
          </w:r>
          <w:r w:rsidRPr="0014792B">
            <w:rPr>
              <w:sz w:val="18"/>
              <w:szCs w:val="18"/>
            </w:rPr>
            <w:fldChar w:fldCharType="separate"/>
          </w:r>
          <w:r w:rsidR="00683278" w:rsidRPr="00683278">
            <w:rPr>
              <w:noProof/>
              <w:sz w:val="18"/>
              <w:szCs w:val="18"/>
            </w:rPr>
            <w:t>(Natural Resources Defense Council)</w:t>
          </w:r>
          <w:r w:rsidRPr="0014792B">
            <w:rPr>
              <w:sz w:val="18"/>
              <w:szCs w:val="18"/>
            </w:rPr>
            <w:fldChar w:fldCharType="end"/>
          </w:r>
        </w:sdtContent>
      </w:sdt>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 Font Black">
    <w:altName w:val="Courier New"/>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MiloOT-Light">
    <w:altName w:val="Cambria"/>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2278DA" w14:textId="77777777" w:rsidR="00342E23" w:rsidRDefault="00342E23" w:rsidP="00A851CD">
      <w:r>
        <w:separator/>
      </w:r>
    </w:p>
  </w:footnote>
  <w:footnote w:type="continuationSeparator" w:id="0">
    <w:p w14:paraId="369BA152" w14:textId="77777777" w:rsidR="00342E23" w:rsidRDefault="00342E23" w:rsidP="00A851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2663E" w14:textId="03B3B092" w:rsidR="00342E23" w:rsidRDefault="00342E23">
    <w:pPr>
      <w:pStyle w:val="Header"/>
    </w:pPr>
    <w:r>
      <w:t>Air Quality and Health</w:t>
    </w:r>
    <w:r>
      <w:tab/>
    </w:r>
    <w:r>
      <w:tab/>
      <w:t>11 February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894EE87A"/>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suff w:val="nothing"/>
      <w:lvlText w:val="%2."/>
      <w:lvlJc w:val="left"/>
      <w:pPr>
        <w:ind w:left="0" w:firstLine="1440"/>
      </w:pPr>
      <w:rPr>
        <w:rFonts w:hint="default"/>
        <w:color w:val="000000"/>
        <w:position w:val="0"/>
        <w:sz w:val="22"/>
      </w:rPr>
    </w:lvl>
    <w:lvl w:ilvl="2">
      <w:start w:val="1"/>
      <w:numFmt w:val="lowerRoman"/>
      <w:suff w:val="nothing"/>
      <w:lvlText w:val="%3."/>
      <w:lvlJc w:val="left"/>
      <w:pPr>
        <w:ind w:left="0" w:firstLine="2160"/>
      </w:pPr>
      <w:rPr>
        <w:rFonts w:hint="default"/>
        <w:color w:val="000000"/>
        <w:position w:val="0"/>
        <w:sz w:val="22"/>
      </w:rPr>
    </w:lvl>
    <w:lvl w:ilvl="3">
      <w:start w:val="1"/>
      <w:numFmt w:val="decimal"/>
      <w:isLgl/>
      <w:suff w:val="nothing"/>
      <w:lvlText w:val="%4."/>
      <w:lvlJc w:val="left"/>
      <w:pPr>
        <w:ind w:left="0" w:firstLine="2880"/>
      </w:pPr>
      <w:rPr>
        <w:rFonts w:hint="default"/>
        <w:color w:val="000000"/>
        <w:position w:val="0"/>
        <w:sz w:val="22"/>
      </w:rPr>
    </w:lvl>
    <w:lvl w:ilvl="4">
      <w:start w:val="1"/>
      <w:numFmt w:val="lowerLetter"/>
      <w:suff w:val="nothing"/>
      <w:lvlText w:val="%5."/>
      <w:lvlJc w:val="left"/>
      <w:pPr>
        <w:ind w:left="0" w:firstLine="3600"/>
      </w:pPr>
      <w:rPr>
        <w:rFonts w:hint="default"/>
        <w:color w:val="000000"/>
        <w:position w:val="0"/>
        <w:sz w:val="22"/>
      </w:rPr>
    </w:lvl>
    <w:lvl w:ilvl="5">
      <w:start w:val="1"/>
      <w:numFmt w:val="lowerRoman"/>
      <w:suff w:val="nothing"/>
      <w:lvlText w:val="%6."/>
      <w:lvlJc w:val="left"/>
      <w:pPr>
        <w:ind w:left="0" w:firstLine="4320"/>
      </w:pPr>
      <w:rPr>
        <w:rFonts w:hint="default"/>
        <w:color w:val="000000"/>
        <w:position w:val="0"/>
        <w:sz w:val="22"/>
      </w:rPr>
    </w:lvl>
    <w:lvl w:ilvl="6">
      <w:start w:val="1"/>
      <w:numFmt w:val="decimal"/>
      <w:isLgl/>
      <w:suff w:val="nothing"/>
      <w:lvlText w:val="%7."/>
      <w:lvlJc w:val="left"/>
      <w:pPr>
        <w:ind w:left="0" w:firstLine="5040"/>
      </w:pPr>
      <w:rPr>
        <w:rFonts w:hint="default"/>
        <w:color w:val="000000"/>
        <w:position w:val="0"/>
        <w:sz w:val="22"/>
      </w:rPr>
    </w:lvl>
    <w:lvl w:ilvl="7">
      <w:start w:val="1"/>
      <w:numFmt w:val="lowerLetter"/>
      <w:suff w:val="nothing"/>
      <w:lvlText w:val="%8."/>
      <w:lvlJc w:val="left"/>
      <w:pPr>
        <w:ind w:left="0" w:firstLine="5760"/>
      </w:pPr>
      <w:rPr>
        <w:rFonts w:hint="default"/>
        <w:color w:val="000000"/>
        <w:position w:val="0"/>
        <w:sz w:val="22"/>
      </w:rPr>
    </w:lvl>
    <w:lvl w:ilvl="8">
      <w:start w:val="1"/>
      <w:numFmt w:val="lowerRoman"/>
      <w:suff w:val="nothing"/>
      <w:lvlText w:val="%9."/>
      <w:lvlJc w:val="left"/>
      <w:pPr>
        <w:ind w:left="0" w:firstLine="6480"/>
      </w:pPr>
      <w:rPr>
        <w:rFonts w:hint="default"/>
        <w:color w:val="000000"/>
        <w:position w:val="0"/>
        <w:sz w:val="22"/>
      </w:rPr>
    </w:lvl>
  </w:abstractNum>
  <w:abstractNum w:abstractNumId="1">
    <w:nsid w:val="110A7288"/>
    <w:multiLevelType w:val="hybridMultilevel"/>
    <w:tmpl w:val="1962439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
    <w:nsid w:val="37B970DD"/>
    <w:multiLevelType w:val="hybridMultilevel"/>
    <w:tmpl w:val="D5D291FC"/>
    <w:lvl w:ilvl="0" w:tplc="981ABDB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65A29BB"/>
    <w:multiLevelType w:val="hybridMultilevel"/>
    <w:tmpl w:val="61FA3B2C"/>
    <w:lvl w:ilvl="0" w:tplc="763E951E">
      <w:start w:val="10"/>
      <w:numFmt w:val="bullet"/>
      <w:lvlText w:val=""/>
      <w:lvlJc w:val="left"/>
      <w:pPr>
        <w:ind w:left="720" w:hanging="360"/>
      </w:pPr>
      <w:rPr>
        <w:rFonts w:ascii="System Font Black" w:eastAsiaTheme="minorEastAsia" w:hAnsi="System Font Black"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5588D"/>
    <w:multiLevelType w:val="hybridMultilevel"/>
    <w:tmpl w:val="D6BEB248"/>
    <w:lvl w:ilvl="0" w:tplc="9650F0BA">
      <w:start w:val="23"/>
      <w:numFmt w:val="bullet"/>
      <w:lvlText w:val="-"/>
      <w:lvlJc w:val="left"/>
      <w:pPr>
        <w:ind w:left="990" w:hanging="360"/>
      </w:pPr>
      <w:rPr>
        <w:rFonts w:ascii="Arial" w:eastAsia="Times New Roman" w:hAnsi="Arial"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CH" w:vendorID="64" w:dllVersion="131078" w:nlCheck="1" w:checkStyle="1"/>
  <w:proofState w:spelling="clean" w:grammar="clean"/>
  <w:defaultTabStop w:val="720"/>
  <w:characterSpacingControl w:val="doNotCompress"/>
  <w:footnotePr>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1CD"/>
    <w:rsid w:val="000004ED"/>
    <w:rsid w:val="00000E98"/>
    <w:rsid w:val="0000242C"/>
    <w:rsid w:val="000051DB"/>
    <w:rsid w:val="00006C71"/>
    <w:rsid w:val="00007856"/>
    <w:rsid w:val="00007EB9"/>
    <w:rsid w:val="00011398"/>
    <w:rsid w:val="00011C22"/>
    <w:rsid w:val="00011CD3"/>
    <w:rsid w:val="000121EF"/>
    <w:rsid w:val="000129F3"/>
    <w:rsid w:val="00015002"/>
    <w:rsid w:val="000153C4"/>
    <w:rsid w:val="00015DEC"/>
    <w:rsid w:val="00016034"/>
    <w:rsid w:val="000161EE"/>
    <w:rsid w:val="0001738E"/>
    <w:rsid w:val="00020010"/>
    <w:rsid w:val="00020A4E"/>
    <w:rsid w:val="00020CC5"/>
    <w:rsid w:val="0002140C"/>
    <w:rsid w:val="0002256B"/>
    <w:rsid w:val="00022FED"/>
    <w:rsid w:val="00024CA2"/>
    <w:rsid w:val="00025289"/>
    <w:rsid w:val="00026B2F"/>
    <w:rsid w:val="00026DE4"/>
    <w:rsid w:val="0002726A"/>
    <w:rsid w:val="00027752"/>
    <w:rsid w:val="00030E19"/>
    <w:rsid w:val="00032BDB"/>
    <w:rsid w:val="0003514D"/>
    <w:rsid w:val="000355DB"/>
    <w:rsid w:val="00036C83"/>
    <w:rsid w:val="0003756F"/>
    <w:rsid w:val="0004007F"/>
    <w:rsid w:val="0004561C"/>
    <w:rsid w:val="00045723"/>
    <w:rsid w:val="000462CA"/>
    <w:rsid w:val="00046D86"/>
    <w:rsid w:val="000476FE"/>
    <w:rsid w:val="000479F1"/>
    <w:rsid w:val="000505A0"/>
    <w:rsid w:val="00051BD8"/>
    <w:rsid w:val="00052301"/>
    <w:rsid w:val="00052BBA"/>
    <w:rsid w:val="00055816"/>
    <w:rsid w:val="00055E4F"/>
    <w:rsid w:val="00057A36"/>
    <w:rsid w:val="0006115E"/>
    <w:rsid w:val="00061FE6"/>
    <w:rsid w:val="000660C0"/>
    <w:rsid w:val="000668CC"/>
    <w:rsid w:val="00066DB2"/>
    <w:rsid w:val="00066F41"/>
    <w:rsid w:val="00070C2B"/>
    <w:rsid w:val="00072B0D"/>
    <w:rsid w:val="000738C5"/>
    <w:rsid w:val="000740A9"/>
    <w:rsid w:val="000753C8"/>
    <w:rsid w:val="00075811"/>
    <w:rsid w:val="000763C7"/>
    <w:rsid w:val="0007754C"/>
    <w:rsid w:val="000806B8"/>
    <w:rsid w:val="0008387A"/>
    <w:rsid w:val="000845B5"/>
    <w:rsid w:val="00084A86"/>
    <w:rsid w:val="0008516F"/>
    <w:rsid w:val="0008520A"/>
    <w:rsid w:val="00085A5D"/>
    <w:rsid w:val="00086BEA"/>
    <w:rsid w:val="00086D42"/>
    <w:rsid w:val="000873A9"/>
    <w:rsid w:val="000909B5"/>
    <w:rsid w:val="0009158D"/>
    <w:rsid w:val="00095124"/>
    <w:rsid w:val="000961D1"/>
    <w:rsid w:val="0009698C"/>
    <w:rsid w:val="00096EA7"/>
    <w:rsid w:val="00097D05"/>
    <w:rsid w:val="000A004C"/>
    <w:rsid w:val="000A10E5"/>
    <w:rsid w:val="000A1506"/>
    <w:rsid w:val="000A44B3"/>
    <w:rsid w:val="000A4650"/>
    <w:rsid w:val="000A4A43"/>
    <w:rsid w:val="000A4DC2"/>
    <w:rsid w:val="000A59AE"/>
    <w:rsid w:val="000A5D21"/>
    <w:rsid w:val="000A7A66"/>
    <w:rsid w:val="000B12D4"/>
    <w:rsid w:val="000B1BB3"/>
    <w:rsid w:val="000B22B4"/>
    <w:rsid w:val="000B3085"/>
    <w:rsid w:val="000B5441"/>
    <w:rsid w:val="000B6FBD"/>
    <w:rsid w:val="000C059E"/>
    <w:rsid w:val="000C097D"/>
    <w:rsid w:val="000C0FE6"/>
    <w:rsid w:val="000C149B"/>
    <w:rsid w:val="000C16D8"/>
    <w:rsid w:val="000C194E"/>
    <w:rsid w:val="000C197E"/>
    <w:rsid w:val="000C2A71"/>
    <w:rsid w:val="000C2D50"/>
    <w:rsid w:val="000C368E"/>
    <w:rsid w:val="000C40CB"/>
    <w:rsid w:val="000C43E4"/>
    <w:rsid w:val="000C45D6"/>
    <w:rsid w:val="000C4685"/>
    <w:rsid w:val="000C72E7"/>
    <w:rsid w:val="000D05A8"/>
    <w:rsid w:val="000D070C"/>
    <w:rsid w:val="000D2361"/>
    <w:rsid w:val="000D3D05"/>
    <w:rsid w:val="000D3EDF"/>
    <w:rsid w:val="000D54B2"/>
    <w:rsid w:val="000D6270"/>
    <w:rsid w:val="000D6582"/>
    <w:rsid w:val="000D685A"/>
    <w:rsid w:val="000E06E8"/>
    <w:rsid w:val="000E1225"/>
    <w:rsid w:val="000E2FBC"/>
    <w:rsid w:val="000E372E"/>
    <w:rsid w:val="000E4C38"/>
    <w:rsid w:val="000E6A01"/>
    <w:rsid w:val="000E6A3F"/>
    <w:rsid w:val="000E7442"/>
    <w:rsid w:val="000F092F"/>
    <w:rsid w:val="000F0DD1"/>
    <w:rsid w:val="000F121A"/>
    <w:rsid w:val="000F2825"/>
    <w:rsid w:val="000F339C"/>
    <w:rsid w:val="000F3CF0"/>
    <w:rsid w:val="000F3DE7"/>
    <w:rsid w:val="000F6168"/>
    <w:rsid w:val="000F70F2"/>
    <w:rsid w:val="00101314"/>
    <w:rsid w:val="0010315F"/>
    <w:rsid w:val="00103668"/>
    <w:rsid w:val="0010458E"/>
    <w:rsid w:val="0010463C"/>
    <w:rsid w:val="0011060C"/>
    <w:rsid w:val="00111B1C"/>
    <w:rsid w:val="00111D17"/>
    <w:rsid w:val="00112E12"/>
    <w:rsid w:val="001139AF"/>
    <w:rsid w:val="0011627E"/>
    <w:rsid w:val="001162CD"/>
    <w:rsid w:val="00116EB1"/>
    <w:rsid w:val="00117A88"/>
    <w:rsid w:val="00117B3C"/>
    <w:rsid w:val="00117C41"/>
    <w:rsid w:val="00117F03"/>
    <w:rsid w:val="0012100B"/>
    <w:rsid w:val="00121368"/>
    <w:rsid w:val="00121DEB"/>
    <w:rsid w:val="001236CD"/>
    <w:rsid w:val="0012397D"/>
    <w:rsid w:val="00123CB9"/>
    <w:rsid w:val="00124518"/>
    <w:rsid w:val="001259DB"/>
    <w:rsid w:val="00126FB4"/>
    <w:rsid w:val="001270B3"/>
    <w:rsid w:val="00127C08"/>
    <w:rsid w:val="00127FD1"/>
    <w:rsid w:val="00130535"/>
    <w:rsid w:val="00130BBA"/>
    <w:rsid w:val="00131349"/>
    <w:rsid w:val="00133746"/>
    <w:rsid w:val="00134705"/>
    <w:rsid w:val="001352A4"/>
    <w:rsid w:val="00135FA8"/>
    <w:rsid w:val="00137CDC"/>
    <w:rsid w:val="00140C3B"/>
    <w:rsid w:val="001420F7"/>
    <w:rsid w:val="001454FE"/>
    <w:rsid w:val="0014792B"/>
    <w:rsid w:val="00150AA4"/>
    <w:rsid w:val="001511EC"/>
    <w:rsid w:val="00151F73"/>
    <w:rsid w:val="00153CE4"/>
    <w:rsid w:val="001543FF"/>
    <w:rsid w:val="00155EC7"/>
    <w:rsid w:val="001566E2"/>
    <w:rsid w:val="00156D79"/>
    <w:rsid w:val="00156F7F"/>
    <w:rsid w:val="00160C5A"/>
    <w:rsid w:val="00160CFF"/>
    <w:rsid w:val="00163709"/>
    <w:rsid w:val="0016451D"/>
    <w:rsid w:val="001646D4"/>
    <w:rsid w:val="00164C5C"/>
    <w:rsid w:val="00165D75"/>
    <w:rsid w:val="001679B6"/>
    <w:rsid w:val="00167A7D"/>
    <w:rsid w:val="00170765"/>
    <w:rsid w:val="0017763E"/>
    <w:rsid w:val="00180137"/>
    <w:rsid w:val="001808FA"/>
    <w:rsid w:val="00180C68"/>
    <w:rsid w:val="001810AF"/>
    <w:rsid w:val="001819BC"/>
    <w:rsid w:val="00182880"/>
    <w:rsid w:val="0018321D"/>
    <w:rsid w:val="001832BD"/>
    <w:rsid w:val="00183A23"/>
    <w:rsid w:val="00184A2E"/>
    <w:rsid w:val="0018595B"/>
    <w:rsid w:val="00190020"/>
    <w:rsid w:val="001901A1"/>
    <w:rsid w:val="001916AD"/>
    <w:rsid w:val="00193191"/>
    <w:rsid w:val="00194B1C"/>
    <w:rsid w:val="00195D80"/>
    <w:rsid w:val="001A12FE"/>
    <w:rsid w:val="001A2726"/>
    <w:rsid w:val="001A302E"/>
    <w:rsid w:val="001A32C5"/>
    <w:rsid w:val="001A3D9D"/>
    <w:rsid w:val="001A4614"/>
    <w:rsid w:val="001A58C9"/>
    <w:rsid w:val="001A6286"/>
    <w:rsid w:val="001A6DEC"/>
    <w:rsid w:val="001A6EFB"/>
    <w:rsid w:val="001B0525"/>
    <w:rsid w:val="001B1A76"/>
    <w:rsid w:val="001B2160"/>
    <w:rsid w:val="001B2260"/>
    <w:rsid w:val="001B3795"/>
    <w:rsid w:val="001B3CDD"/>
    <w:rsid w:val="001B5638"/>
    <w:rsid w:val="001B6BB8"/>
    <w:rsid w:val="001B7A75"/>
    <w:rsid w:val="001C159E"/>
    <w:rsid w:val="001C4CD7"/>
    <w:rsid w:val="001C4EC9"/>
    <w:rsid w:val="001C55C9"/>
    <w:rsid w:val="001C57CA"/>
    <w:rsid w:val="001C6833"/>
    <w:rsid w:val="001C6D25"/>
    <w:rsid w:val="001C7901"/>
    <w:rsid w:val="001D00AC"/>
    <w:rsid w:val="001D1019"/>
    <w:rsid w:val="001D30FC"/>
    <w:rsid w:val="001D4509"/>
    <w:rsid w:val="001D4EEC"/>
    <w:rsid w:val="001D54CA"/>
    <w:rsid w:val="001D59C3"/>
    <w:rsid w:val="001D6D81"/>
    <w:rsid w:val="001E0415"/>
    <w:rsid w:val="001E2AE3"/>
    <w:rsid w:val="001E2FEA"/>
    <w:rsid w:val="001E30A1"/>
    <w:rsid w:val="001E5C76"/>
    <w:rsid w:val="001E654D"/>
    <w:rsid w:val="001E6B05"/>
    <w:rsid w:val="001E6D6C"/>
    <w:rsid w:val="001F0446"/>
    <w:rsid w:val="001F05D6"/>
    <w:rsid w:val="001F091E"/>
    <w:rsid w:val="001F3778"/>
    <w:rsid w:val="001F44B2"/>
    <w:rsid w:val="001F45EA"/>
    <w:rsid w:val="001F47E5"/>
    <w:rsid w:val="001F5860"/>
    <w:rsid w:val="0020178F"/>
    <w:rsid w:val="00201F05"/>
    <w:rsid w:val="00204940"/>
    <w:rsid w:val="00204D68"/>
    <w:rsid w:val="002057D8"/>
    <w:rsid w:val="00207427"/>
    <w:rsid w:val="002103AC"/>
    <w:rsid w:val="00211041"/>
    <w:rsid w:val="00212045"/>
    <w:rsid w:val="00212E1F"/>
    <w:rsid w:val="0021427B"/>
    <w:rsid w:val="002169E7"/>
    <w:rsid w:val="00216A2A"/>
    <w:rsid w:val="00221E89"/>
    <w:rsid w:val="0022274D"/>
    <w:rsid w:val="00222D01"/>
    <w:rsid w:val="00223657"/>
    <w:rsid w:val="002249D1"/>
    <w:rsid w:val="00227CC3"/>
    <w:rsid w:val="002313FF"/>
    <w:rsid w:val="00231C4E"/>
    <w:rsid w:val="00231F27"/>
    <w:rsid w:val="00233564"/>
    <w:rsid w:val="00234565"/>
    <w:rsid w:val="002345C4"/>
    <w:rsid w:val="00234B39"/>
    <w:rsid w:val="0023557E"/>
    <w:rsid w:val="00235849"/>
    <w:rsid w:val="00237A3A"/>
    <w:rsid w:val="0024045F"/>
    <w:rsid w:val="00242E40"/>
    <w:rsid w:val="00242F99"/>
    <w:rsid w:val="00244EE7"/>
    <w:rsid w:val="0024550C"/>
    <w:rsid w:val="00250439"/>
    <w:rsid w:val="00253ADF"/>
    <w:rsid w:val="00254B64"/>
    <w:rsid w:val="00255152"/>
    <w:rsid w:val="00256C98"/>
    <w:rsid w:val="002576E7"/>
    <w:rsid w:val="0025783C"/>
    <w:rsid w:val="002600F5"/>
    <w:rsid w:val="0026172C"/>
    <w:rsid w:val="00261BA4"/>
    <w:rsid w:val="002628A8"/>
    <w:rsid w:val="00262EB9"/>
    <w:rsid w:val="00264E89"/>
    <w:rsid w:val="0027006D"/>
    <w:rsid w:val="00270618"/>
    <w:rsid w:val="00276167"/>
    <w:rsid w:val="00277536"/>
    <w:rsid w:val="00277F19"/>
    <w:rsid w:val="00281D3C"/>
    <w:rsid w:val="00284F8A"/>
    <w:rsid w:val="00285510"/>
    <w:rsid w:val="00286A7A"/>
    <w:rsid w:val="00287741"/>
    <w:rsid w:val="002918A6"/>
    <w:rsid w:val="002922D2"/>
    <w:rsid w:val="00295757"/>
    <w:rsid w:val="0029676D"/>
    <w:rsid w:val="00296EA5"/>
    <w:rsid w:val="00297397"/>
    <w:rsid w:val="00297EE8"/>
    <w:rsid w:val="002A0E0C"/>
    <w:rsid w:val="002A4799"/>
    <w:rsid w:val="002B0D0A"/>
    <w:rsid w:val="002B19D2"/>
    <w:rsid w:val="002B2420"/>
    <w:rsid w:val="002B50F2"/>
    <w:rsid w:val="002B56A2"/>
    <w:rsid w:val="002B56BF"/>
    <w:rsid w:val="002B5D90"/>
    <w:rsid w:val="002B6EE5"/>
    <w:rsid w:val="002B75B3"/>
    <w:rsid w:val="002B7666"/>
    <w:rsid w:val="002C1210"/>
    <w:rsid w:val="002C1702"/>
    <w:rsid w:val="002C1F27"/>
    <w:rsid w:val="002C23CD"/>
    <w:rsid w:val="002C2565"/>
    <w:rsid w:val="002C3040"/>
    <w:rsid w:val="002C452E"/>
    <w:rsid w:val="002C4D8F"/>
    <w:rsid w:val="002C5417"/>
    <w:rsid w:val="002C60AB"/>
    <w:rsid w:val="002C66BC"/>
    <w:rsid w:val="002D08CC"/>
    <w:rsid w:val="002D0DF3"/>
    <w:rsid w:val="002D15FA"/>
    <w:rsid w:val="002D29B2"/>
    <w:rsid w:val="002D3354"/>
    <w:rsid w:val="002D35B6"/>
    <w:rsid w:val="002D4843"/>
    <w:rsid w:val="002D4ADC"/>
    <w:rsid w:val="002E3E75"/>
    <w:rsid w:val="002E4348"/>
    <w:rsid w:val="002E5549"/>
    <w:rsid w:val="002E5E2F"/>
    <w:rsid w:val="002E77E1"/>
    <w:rsid w:val="002E7F63"/>
    <w:rsid w:val="002F135B"/>
    <w:rsid w:val="002F2481"/>
    <w:rsid w:val="002F33F7"/>
    <w:rsid w:val="002F39B3"/>
    <w:rsid w:val="002F61D2"/>
    <w:rsid w:val="002F63A5"/>
    <w:rsid w:val="002F71F4"/>
    <w:rsid w:val="002F7C44"/>
    <w:rsid w:val="003000FF"/>
    <w:rsid w:val="00301D6F"/>
    <w:rsid w:val="003027EC"/>
    <w:rsid w:val="00302C15"/>
    <w:rsid w:val="00303AED"/>
    <w:rsid w:val="00303AFB"/>
    <w:rsid w:val="00303CAE"/>
    <w:rsid w:val="003044A7"/>
    <w:rsid w:val="0030527D"/>
    <w:rsid w:val="00305879"/>
    <w:rsid w:val="00306B92"/>
    <w:rsid w:val="003074FC"/>
    <w:rsid w:val="00307549"/>
    <w:rsid w:val="0030754B"/>
    <w:rsid w:val="00307D90"/>
    <w:rsid w:val="003107C8"/>
    <w:rsid w:val="00310D70"/>
    <w:rsid w:val="0031111C"/>
    <w:rsid w:val="00312F0C"/>
    <w:rsid w:val="00314699"/>
    <w:rsid w:val="00316B19"/>
    <w:rsid w:val="00320AE5"/>
    <w:rsid w:val="00322660"/>
    <w:rsid w:val="003230CE"/>
    <w:rsid w:val="00323269"/>
    <w:rsid w:val="0032504C"/>
    <w:rsid w:val="00325073"/>
    <w:rsid w:val="00325BF9"/>
    <w:rsid w:val="0032645A"/>
    <w:rsid w:val="00330BF0"/>
    <w:rsid w:val="00331594"/>
    <w:rsid w:val="003316CB"/>
    <w:rsid w:val="00331C85"/>
    <w:rsid w:val="00331ED4"/>
    <w:rsid w:val="00335549"/>
    <w:rsid w:val="00335E98"/>
    <w:rsid w:val="00337791"/>
    <w:rsid w:val="0034209E"/>
    <w:rsid w:val="00342212"/>
    <w:rsid w:val="00342E23"/>
    <w:rsid w:val="00343B43"/>
    <w:rsid w:val="00344AB5"/>
    <w:rsid w:val="00344C67"/>
    <w:rsid w:val="0034711D"/>
    <w:rsid w:val="0034786A"/>
    <w:rsid w:val="003517D3"/>
    <w:rsid w:val="0035264F"/>
    <w:rsid w:val="00360892"/>
    <w:rsid w:val="00361480"/>
    <w:rsid w:val="00363555"/>
    <w:rsid w:val="00365349"/>
    <w:rsid w:val="00366B68"/>
    <w:rsid w:val="00366F48"/>
    <w:rsid w:val="003716A2"/>
    <w:rsid w:val="003717AA"/>
    <w:rsid w:val="00372486"/>
    <w:rsid w:val="00372794"/>
    <w:rsid w:val="003738E0"/>
    <w:rsid w:val="00375DBB"/>
    <w:rsid w:val="0037632E"/>
    <w:rsid w:val="00376904"/>
    <w:rsid w:val="003770E7"/>
    <w:rsid w:val="00377CA4"/>
    <w:rsid w:val="00381EF8"/>
    <w:rsid w:val="003825B6"/>
    <w:rsid w:val="00385D5C"/>
    <w:rsid w:val="00386B38"/>
    <w:rsid w:val="0039017C"/>
    <w:rsid w:val="0039152E"/>
    <w:rsid w:val="003920CF"/>
    <w:rsid w:val="00394277"/>
    <w:rsid w:val="003949F0"/>
    <w:rsid w:val="00395A42"/>
    <w:rsid w:val="003961B6"/>
    <w:rsid w:val="003965F2"/>
    <w:rsid w:val="003968A6"/>
    <w:rsid w:val="0039695E"/>
    <w:rsid w:val="003973F4"/>
    <w:rsid w:val="0039760F"/>
    <w:rsid w:val="003A0C18"/>
    <w:rsid w:val="003A250A"/>
    <w:rsid w:val="003A2A21"/>
    <w:rsid w:val="003A5229"/>
    <w:rsid w:val="003A59A3"/>
    <w:rsid w:val="003A6DEC"/>
    <w:rsid w:val="003B1A54"/>
    <w:rsid w:val="003B32E3"/>
    <w:rsid w:val="003B4691"/>
    <w:rsid w:val="003B5677"/>
    <w:rsid w:val="003C2C7E"/>
    <w:rsid w:val="003C3284"/>
    <w:rsid w:val="003C39D6"/>
    <w:rsid w:val="003C3AFD"/>
    <w:rsid w:val="003C67DE"/>
    <w:rsid w:val="003C6FB4"/>
    <w:rsid w:val="003D0910"/>
    <w:rsid w:val="003D0E78"/>
    <w:rsid w:val="003D3C50"/>
    <w:rsid w:val="003D5DC5"/>
    <w:rsid w:val="003D6938"/>
    <w:rsid w:val="003E49B8"/>
    <w:rsid w:val="003E50A8"/>
    <w:rsid w:val="003E5AF6"/>
    <w:rsid w:val="003E6E97"/>
    <w:rsid w:val="003E77F3"/>
    <w:rsid w:val="003F0017"/>
    <w:rsid w:val="003F0761"/>
    <w:rsid w:val="003F0D75"/>
    <w:rsid w:val="003F2206"/>
    <w:rsid w:val="003F2E6C"/>
    <w:rsid w:val="003F3F33"/>
    <w:rsid w:val="003F4AF4"/>
    <w:rsid w:val="003F553B"/>
    <w:rsid w:val="003F55FE"/>
    <w:rsid w:val="003F6D56"/>
    <w:rsid w:val="003F7C8E"/>
    <w:rsid w:val="00400AED"/>
    <w:rsid w:val="004017C6"/>
    <w:rsid w:val="004043AB"/>
    <w:rsid w:val="004053B1"/>
    <w:rsid w:val="00406EEC"/>
    <w:rsid w:val="00407FC0"/>
    <w:rsid w:val="00410B7E"/>
    <w:rsid w:val="00411CEA"/>
    <w:rsid w:val="00412A51"/>
    <w:rsid w:val="0041317A"/>
    <w:rsid w:val="00414810"/>
    <w:rsid w:val="00414A07"/>
    <w:rsid w:val="004151E0"/>
    <w:rsid w:val="00416FA8"/>
    <w:rsid w:val="004248D3"/>
    <w:rsid w:val="0042490A"/>
    <w:rsid w:val="00426490"/>
    <w:rsid w:val="0042718F"/>
    <w:rsid w:val="00427EB5"/>
    <w:rsid w:val="00432263"/>
    <w:rsid w:val="004336BE"/>
    <w:rsid w:val="00434E2E"/>
    <w:rsid w:val="00435764"/>
    <w:rsid w:val="00437E50"/>
    <w:rsid w:val="004408FE"/>
    <w:rsid w:val="00441CE2"/>
    <w:rsid w:val="004423AB"/>
    <w:rsid w:val="00442D0B"/>
    <w:rsid w:val="00443A2D"/>
    <w:rsid w:val="00443BC1"/>
    <w:rsid w:val="004445E3"/>
    <w:rsid w:val="00444C49"/>
    <w:rsid w:val="00444E5E"/>
    <w:rsid w:val="0044514F"/>
    <w:rsid w:val="004455DA"/>
    <w:rsid w:val="00445AFF"/>
    <w:rsid w:val="00447683"/>
    <w:rsid w:val="00454226"/>
    <w:rsid w:val="00455B14"/>
    <w:rsid w:val="00455D57"/>
    <w:rsid w:val="00456A5E"/>
    <w:rsid w:val="004571E8"/>
    <w:rsid w:val="00460279"/>
    <w:rsid w:val="00460479"/>
    <w:rsid w:val="00460A78"/>
    <w:rsid w:val="00461420"/>
    <w:rsid w:val="004618E9"/>
    <w:rsid w:val="00462C19"/>
    <w:rsid w:val="00462F14"/>
    <w:rsid w:val="00466FAC"/>
    <w:rsid w:val="00467403"/>
    <w:rsid w:val="00470F7E"/>
    <w:rsid w:val="00472638"/>
    <w:rsid w:val="00472748"/>
    <w:rsid w:val="00473D1C"/>
    <w:rsid w:val="004740E4"/>
    <w:rsid w:val="00474EF1"/>
    <w:rsid w:val="00476867"/>
    <w:rsid w:val="0048168C"/>
    <w:rsid w:val="00482C35"/>
    <w:rsid w:val="00484370"/>
    <w:rsid w:val="0048572A"/>
    <w:rsid w:val="0048753B"/>
    <w:rsid w:val="00491CB7"/>
    <w:rsid w:val="004922F3"/>
    <w:rsid w:val="00492911"/>
    <w:rsid w:val="0049556C"/>
    <w:rsid w:val="004960EF"/>
    <w:rsid w:val="00496D00"/>
    <w:rsid w:val="00497208"/>
    <w:rsid w:val="004A0279"/>
    <w:rsid w:val="004A0652"/>
    <w:rsid w:val="004A1421"/>
    <w:rsid w:val="004A1E9A"/>
    <w:rsid w:val="004A291E"/>
    <w:rsid w:val="004A30E9"/>
    <w:rsid w:val="004A386B"/>
    <w:rsid w:val="004A57D9"/>
    <w:rsid w:val="004A68F1"/>
    <w:rsid w:val="004B46B0"/>
    <w:rsid w:val="004B4A4F"/>
    <w:rsid w:val="004B5549"/>
    <w:rsid w:val="004C1029"/>
    <w:rsid w:val="004C3D29"/>
    <w:rsid w:val="004C48D6"/>
    <w:rsid w:val="004C4E82"/>
    <w:rsid w:val="004D17E3"/>
    <w:rsid w:val="004D2AC6"/>
    <w:rsid w:val="004D2CB9"/>
    <w:rsid w:val="004D4DAC"/>
    <w:rsid w:val="004D7760"/>
    <w:rsid w:val="004D7D28"/>
    <w:rsid w:val="004E1725"/>
    <w:rsid w:val="004E453C"/>
    <w:rsid w:val="004E4601"/>
    <w:rsid w:val="004E4964"/>
    <w:rsid w:val="004E708D"/>
    <w:rsid w:val="004E72A2"/>
    <w:rsid w:val="004E750D"/>
    <w:rsid w:val="004F1449"/>
    <w:rsid w:val="004F1478"/>
    <w:rsid w:val="004F17AF"/>
    <w:rsid w:val="004F1C82"/>
    <w:rsid w:val="004F1E8D"/>
    <w:rsid w:val="004F3872"/>
    <w:rsid w:val="004F3A8E"/>
    <w:rsid w:val="004F3B00"/>
    <w:rsid w:val="004F4F3E"/>
    <w:rsid w:val="004F55DF"/>
    <w:rsid w:val="004F5771"/>
    <w:rsid w:val="004F6871"/>
    <w:rsid w:val="004F6E2E"/>
    <w:rsid w:val="00500EB7"/>
    <w:rsid w:val="00501664"/>
    <w:rsid w:val="005019EE"/>
    <w:rsid w:val="0050439B"/>
    <w:rsid w:val="0050490E"/>
    <w:rsid w:val="00505944"/>
    <w:rsid w:val="00505DB5"/>
    <w:rsid w:val="005111D1"/>
    <w:rsid w:val="00511358"/>
    <w:rsid w:val="005117E9"/>
    <w:rsid w:val="005133C3"/>
    <w:rsid w:val="00513A52"/>
    <w:rsid w:val="005211CD"/>
    <w:rsid w:val="005247F6"/>
    <w:rsid w:val="00526E22"/>
    <w:rsid w:val="00527298"/>
    <w:rsid w:val="005343BF"/>
    <w:rsid w:val="00534E54"/>
    <w:rsid w:val="00535907"/>
    <w:rsid w:val="00536075"/>
    <w:rsid w:val="00537929"/>
    <w:rsid w:val="00537D1E"/>
    <w:rsid w:val="0054110B"/>
    <w:rsid w:val="0054289F"/>
    <w:rsid w:val="00543B90"/>
    <w:rsid w:val="00543CCA"/>
    <w:rsid w:val="00545BED"/>
    <w:rsid w:val="0054625A"/>
    <w:rsid w:val="00546492"/>
    <w:rsid w:val="005468FB"/>
    <w:rsid w:val="00546BEA"/>
    <w:rsid w:val="005473A5"/>
    <w:rsid w:val="00547406"/>
    <w:rsid w:val="0054773A"/>
    <w:rsid w:val="00550063"/>
    <w:rsid w:val="0055086A"/>
    <w:rsid w:val="00551408"/>
    <w:rsid w:val="005521DE"/>
    <w:rsid w:val="005527D1"/>
    <w:rsid w:val="00553F50"/>
    <w:rsid w:val="00553F95"/>
    <w:rsid w:val="00561A1E"/>
    <w:rsid w:val="00561D44"/>
    <w:rsid w:val="00564585"/>
    <w:rsid w:val="00565207"/>
    <w:rsid w:val="00566DA2"/>
    <w:rsid w:val="00567B99"/>
    <w:rsid w:val="00570C67"/>
    <w:rsid w:val="00572CA3"/>
    <w:rsid w:val="00572E7C"/>
    <w:rsid w:val="00572F3F"/>
    <w:rsid w:val="00573496"/>
    <w:rsid w:val="005737FE"/>
    <w:rsid w:val="00573E21"/>
    <w:rsid w:val="005748DD"/>
    <w:rsid w:val="00574D91"/>
    <w:rsid w:val="0057647C"/>
    <w:rsid w:val="005765F6"/>
    <w:rsid w:val="00576DF2"/>
    <w:rsid w:val="00577ACC"/>
    <w:rsid w:val="00577B87"/>
    <w:rsid w:val="005816F0"/>
    <w:rsid w:val="005825A0"/>
    <w:rsid w:val="00582BEE"/>
    <w:rsid w:val="00583613"/>
    <w:rsid w:val="005844B7"/>
    <w:rsid w:val="00584BC5"/>
    <w:rsid w:val="0058516C"/>
    <w:rsid w:val="0058636E"/>
    <w:rsid w:val="00587479"/>
    <w:rsid w:val="00587834"/>
    <w:rsid w:val="0059049B"/>
    <w:rsid w:val="005912D1"/>
    <w:rsid w:val="00591464"/>
    <w:rsid w:val="00592EF0"/>
    <w:rsid w:val="00593725"/>
    <w:rsid w:val="00596E71"/>
    <w:rsid w:val="00596FF3"/>
    <w:rsid w:val="0059710D"/>
    <w:rsid w:val="005978D4"/>
    <w:rsid w:val="0059796A"/>
    <w:rsid w:val="00597DD8"/>
    <w:rsid w:val="005A0A7B"/>
    <w:rsid w:val="005A144E"/>
    <w:rsid w:val="005A2573"/>
    <w:rsid w:val="005A3B38"/>
    <w:rsid w:val="005A3C7A"/>
    <w:rsid w:val="005B281B"/>
    <w:rsid w:val="005B31DA"/>
    <w:rsid w:val="005B5018"/>
    <w:rsid w:val="005B59E7"/>
    <w:rsid w:val="005B7AB2"/>
    <w:rsid w:val="005C0960"/>
    <w:rsid w:val="005C1B3B"/>
    <w:rsid w:val="005C3D04"/>
    <w:rsid w:val="005C692F"/>
    <w:rsid w:val="005C6F00"/>
    <w:rsid w:val="005D18D8"/>
    <w:rsid w:val="005D224B"/>
    <w:rsid w:val="005D262E"/>
    <w:rsid w:val="005D3D94"/>
    <w:rsid w:val="005D4504"/>
    <w:rsid w:val="005D52FC"/>
    <w:rsid w:val="005D6ED9"/>
    <w:rsid w:val="005D777B"/>
    <w:rsid w:val="005D7A3D"/>
    <w:rsid w:val="005D7CB5"/>
    <w:rsid w:val="005E2368"/>
    <w:rsid w:val="005E2D56"/>
    <w:rsid w:val="005E3E69"/>
    <w:rsid w:val="005E4125"/>
    <w:rsid w:val="005E4274"/>
    <w:rsid w:val="005E4C73"/>
    <w:rsid w:val="005E7FAD"/>
    <w:rsid w:val="005F142E"/>
    <w:rsid w:val="005F1D8B"/>
    <w:rsid w:val="005F6840"/>
    <w:rsid w:val="00601718"/>
    <w:rsid w:val="00601E4C"/>
    <w:rsid w:val="0060241E"/>
    <w:rsid w:val="00602CE2"/>
    <w:rsid w:val="006031A6"/>
    <w:rsid w:val="006035E9"/>
    <w:rsid w:val="006051A3"/>
    <w:rsid w:val="00605C7C"/>
    <w:rsid w:val="006072EC"/>
    <w:rsid w:val="00610E58"/>
    <w:rsid w:val="006110BD"/>
    <w:rsid w:val="00611489"/>
    <w:rsid w:val="006122F6"/>
    <w:rsid w:val="0061259A"/>
    <w:rsid w:val="006127E5"/>
    <w:rsid w:val="0061293C"/>
    <w:rsid w:val="00614F86"/>
    <w:rsid w:val="00616FA5"/>
    <w:rsid w:val="0062061B"/>
    <w:rsid w:val="00621576"/>
    <w:rsid w:val="006223D5"/>
    <w:rsid w:val="00623D9E"/>
    <w:rsid w:val="006257A7"/>
    <w:rsid w:val="006277BD"/>
    <w:rsid w:val="006278E2"/>
    <w:rsid w:val="00627BD9"/>
    <w:rsid w:val="0063422F"/>
    <w:rsid w:val="00637546"/>
    <w:rsid w:val="00641E09"/>
    <w:rsid w:val="00642E87"/>
    <w:rsid w:val="00644277"/>
    <w:rsid w:val="00644A2E"/>
    <w:rsid w:val="006453AD"/>
    <w:rsid w:val="00651A03"/>
    <w:rsid w:val="0065575E"/>
    <w:rsid w:val="00657535"/>
    <w:rsid w:val="0066062B"/>
    <w:rsid w:val="0066164C"/>
    <w:rsid w:val="00661D6A"/>
    <w:rsid w:val="00661F3E"/>
    <w:rsid w:val="00665A1E"/>
    <w:rsid w:val="00666267"/>
    <w:rsid w:val="00667989"/>
    <w:rsid w:val="00670AE5"/>
    <w:rsid w:val="00670F70"/>
    <w:rsid w:val="00671FBB"/>
    <w:rsid w:val="00675D44"/>
    <w:rsid w:val="00675D89"/>
    <w:rsid w:val="00676B57"/>
    <w:rsid w:val="006801D8"/>
    <w:rsid w:val="00681035"/>
    <w:rsid w:val="006811A3"/>
    <w:rsid w:val="006811C1"/>
    <w:rsid w:val="0068153E"/>
    <w:rsid w:val="00683278"/>
    <w:rsid w:val="006832C2"/>
    <w:rsid w:val="00683BB8"/>
    <w:rsid w:val="00684E01"/>
    <w:rsid w:val="00687552"/>
    <w:rsid w:val="006879A5"/>
    <w:rsid w:val="00687C85"/>
    <w:rsid w:val="00690245"/>
    <w:rsid w:val="006903D9"/>
    <w:rsid w:val="00691A50"/>
    <w:rsid w:val="00692CF0"/>
    <w:rsid w:val="006946EB"/>
    <w:rsid w:val="00695AAD"/>
    <w:rsid w:val="00695F95"/>
    <w:rsid w:val="00696116"/>
    <w:rsid w:val="006A10BA"/>
    <w:rsid w:val="006A304F"/>
    <w:rsid w:val="006A40AE"/>
    <w:rsid w:val="006A5754"/>
    <w:rsid w:val="006A57F5"/>
    <w:rsid w:val="006A63C2"/>
    <w:rsid w:val="006A6411"/>
    <w:rsid w:val="006A6434"/>
    <w:rsid w:val="006B0C8B"/>
    <w:rsid w:val="006B526D"/>
    <w:rsid w:val="006B59B1"/>
    <w:rsid w:val="006B5A9A"/>
    <w:rsid w:val="006B79ED"/>
    <w:rsid w:val="006C147B"/>
    <w:rsid w:val="006C1589"/>
    <w:rsid w:val="006C1977"/>
    <w:rsid w:val="006C1C39"/>
    <w:rsid w:val="006C3D61"/>
    <w:rsid w:val="006C465D"/>
    <w:rsid w:val="006C4746"/>
    <w:rsid w:val="006C6778"/>
    <w:rsid w:val="006C7EA7"/>
    <w:rsid w:val="006D008F"/>
    <w:rsid w:val="006D245D"/>
    <w:rsid w:val="006D3889"/>
    <w:rsid w:val="006D6274"/>
    <w:rsid w:val="006D6387"/>
    <w:rsid w:val="006D79D2"/>
    <w:rsid w:val="006E0206"/>
    <w:rsid w:val="006E1560"/>
    <w:rsid w:val="006E2FAC"/>
    <w:rsid w:val="006E3352"/>
    <w:rsid w:val="006E36C0"/>
    <w:rsid w:val="006E37AD"/>
    <w:rsid w:val="006E527F"/>
    <w:rsid w:val="006E72CE"/>
    <w:rsid w:val="006F0C7F"/>
    <w:rsid w:val="006F147D"/>
    <w:rsid w:val="006F15D6"/>
    <w:rsid w:val="006F18FC"/>
    <w:rsid w:val="006F30B2"/>
    <w:rsid w:val="006F38E1"/>
    <w:rsid w:val="006F6972"/>
    <w:rsid w:val="006F72E7"/>
    <w:rsid w:val="006F73C9"/>
    <w:rsid w:val="0070147E"/>
    <w:rsid w:val="00703E05"/>
    <w:rsid w:val="0070632A"/>
    <w:rsid w:val="007063D9"/>
    <w:rsid w:val="00706974"/>
    <w:rsid w:val="007069CE"/>
    <w:rsid w:val="007103B6"/>
    <w:rsid w:val="007117C3"/>
    <w:rsid w:val="0071345E"/>
    <w:rsid w:val="00713962"/>
    <w:rsid w:val="00713A42"/>
    <w:rsid w:val="00713E23"/>
    <w:rsid w:val="0071514D"/>
    <w:rsid w:val="00715824"/>
    <w:rsid w:val="00715929"/>
    <w:rsid w:val="00717781"/>
    <w:rsid w:val="00720D2D"/>
    <w:rsid w:val="00720F18"/>
    <w:rsid w:val="00721C21"/>
    <w:rsid w:val="0072468D"/>
    <w:rsid w:val="00724DB2"/>
    <w:rsid w:val="00725D43"/>
    <w:rsid w:val="00726361"/>
    <w:rsid w:val="00726EC8"/>
    <w:rsid w:val="007274AF"/>
    <w:rsid w:val="00730401"/>
    <w:rsid w:val="00733F97"/>
    <w:rsid w:val="00734384"/>
    <w:rsid w:val="00734397"/>
    <w:rsid w:val="00740F4C"/>
    <w:rsid w:val="007421A1"/>
    <w:rsid w:val="007431F9"/>
    <w:rsid w:val="0074388E"/>
    <w:rsid w:val="007442C2"/>
    <w:rsid w:val="00744B8F"/>
    <w:rsid w:val="00745AA2"/>
    <w:rsid w:val="007460DB"/>
    <w:rsid w:val="0074623C"/>
    <w:rsid w:val="007466C1"/>
    <w:rsid w:val="0074780A"/>
    <w:rsid w:val="00751954"/>
    <w:rsid w:val="00752775"/>
    <w:rsid w:val="00753046"/>
    <w:rsid w:val="007540D2"/>
    <w:rsid w:val="00755A58"/>
    <w:rsid w:val="00755EAC"/>
    <w:rsid w:val="00760813"/>
    <w:rsid w:val="00760C7F"/>
    <w:rsid w:val="0076182F"/>
    <w:rsid w:val="00761BA5"/>
    <w:rsid w:val="0076262E"/>
    <w:rsid w:val="00763AA0"/>
    <w:rsid w:val="00765599"/>
    <w:rsid w:val="00766DE2"/>
    <w:rsid w:val="007670C2"/>
    <w:rsid w:val="007672BD"/>
    <w:rsid w:val="007674EE"/>
    <w:rsid w:val="00767D8C"/>
    <w:rsid w:val="00767F18"/>
    <w:rsid w:val="00767F93"/>
    <w:rsid w:val="00771F91"/>
    <w:rsid w:val="007732E9"/>
    <w:rsid w:val="0077368C"/>
    <w:rsid w:val="00774192"/>
    <w:rsid w:val="00775D12"/>
    <w:rsid w:val="0078107A"/>
    <w:rsid w:val="00783201"/>
    <w:rsid w:val="00787465"/>
    <w:rsid w:val="00787E67"/>
    <w:rsid w:val="0079154B"/>
    <w:rsid w:val="00793333"/>
    <w:rsid w:val="0079375E"/>
    <w:rsid w:val="00795892"/>
    <w:rsid w:val="00796A3A"/>
    <w:rsid w:val="0079772C"/>
    <w:rsid w:val="007A0529"/>
    <w:rsid w:val="007A0F73"/>
    <w:rsid w:val="007A1702"/>
    <w:rsid w:val="007A491C"/>
    <w:rsid w:val="007A4D2A"/>
    <w:rsid w:val="007A615E"/>
    <w:rsid w:val="007A641D"/>
    <w:rsid w:val="007A6EF6"/>
    <w:rsid w:val="007A77FD"/>
    <w:rsid w:val="007A7E97"/>
    <w:rsid w:val="007A7EAC"/>
    <w:rsid w:val="007B2868"/>
    <w:rsid w:val="007B325E"/>
    <w:rsid w:val="007B35A6"/>
    <w:rsid w:val="007B61E9"/>
    <w:rsid w:val="007C46BC"/>
    <w:rsid w:val="007C6387"/>
    <w:rsid w:val="007C7448"/>
    <w:rsid w:val="007D0490"/>
    <w:rsid w:val="007D288B"/>
    <w:rsid w:val="007D472D"/>
    <w:rsid w:val="007D5E5A"/>
    <w:rsid w:val="007D6710"/>
    <w:rsid w:val="007E01FA"/>
    <w:rsid w:val="007E2CC3"/>
    <w:rsid w:val="007E3A48"/>
    <w:rsid w:val="007E3C4E"/>
    <w:rsid w:val="007E3FA5"/>
    <w:rsid w:val="007E51B9"/>
    <w:rsid w:val="007E5EEB"/>
    <w:rsid w:val="007E6BE4"/>
    <w:rsid w:val="007F0EA9"/>
    <w:rsid w:val="007F341B"/>
    <w:rsid w:val="007F3C79"/>
    <w:rsid w:val="007F3C9F"/>
    <w:rsid w:val="007F46D5"/>
    <w:rsid w:val="007F4C7E"/>
    <w:rsid w:val="007F7755"/>
    <w:rsid w:val="008002BB"/>
    <w:rsid w:val="008023CC"/>
    <w:rsid w:val="008034FA"/>
    <w:rsid w:val="008040E4"/>
    <w:rsid w:val="008042E1"/>
    <w:rsid w:val="008065F8"/>
    <w:rsid w:val="008110A3"/>
    <w:rsid w:val="0081164A"/>
    <w:rsid w:val="008122E7"/>
    <w:rsid w:val="00813C18"/>
    <w:rsid w:val="008151F7"/>
    <w:rsid w:val="00815B82"/>
    <w:rsid w:val="00816084"/>
    <w:rsid w:val="008167E3"/>
    <w:rsid w:val="00817BC1"/>
    <w:rsid w:val="00820E54"/>
    <w:rsid w:val="0082327D"/>
    <w:rsid w:val="008258EE"/>
    <w:rsid w:val="00826C80"/>
    <w:rsid w:val="008274E0"/>
    <w:rsid w:val="00830A19"/>
    <w:rsid w:val="0083118A"/>
    <w:rsid w:val="00831FC6"/>
    <w:rsid w:val="008328A6"/>
    <w:rsid w:val="00833455"/>
    <w:rsid w:val="008357CF"/>
    <w:rsid w:val="00840F54"/>
    <w:rsid w:val="00841DC8"/>
    <w:rsid w:val="00841DE0"/>
    <w:rsid w:val="00843277"/>
    <w:rsid w:val="0084445C"/>
    <w:rsid w:val="008444F1"/>
    <w:rsid w:val="00845449"/>
    <w:rsid w:val="00845DE8"/>
    <w:rsid w:val="008463B2"/>
    <w:rsid w:val="00851C00"/>
    <w:rsid w:val="00853000"/>
    <w:rsid w:val="00853613"/>
    <w:rsid w:val="008549D6"/>
    <w:rsid w:val="0086035E"/>
    <w:rsid w:val="00860DE8"/>
    <w:rsid w:val="00861C75"/>
    <w:rsid w:val="00862474"/>
    <w:rsid w:val="008628AE"/>
    <w:rsid w:val="00865438"/>
    <w:rsid w:val="00865EAA"/>
    <w:rsid w:val="00866DC7"/>
    <w:rsid w:val="00866EAE"/>
    <w:rsid w:val="0087128B"/>
    <w:rsid w:val="0087149A"/>
    <w:rsid w:val="0087241F"/>
    <w:rsid w:val="00873791"/>
    <w:rsid w:val="00873D5E"/>
    <w:rsid w:val="00875B95"/>
    <w:rsid w:val="00875ECE"/>
    <w:rsid w:val="00875F9C"/>
    <w:rsid w:val="00881C6D"/>
    <w:rsid w:val="008833D1"/>
    <w:rsid w:val="00883DE2"/>
    <w:rsid w:val="00885300"/>
    <w:rsid w:val="00885CEE"/>
    <w:rsid w:val="00886564"/>
    <w:rsid w:val="00890E5E"/>
    <w:rsid w:val="00890FC0"/>
    <w:rsid w:val="00892EC6"/>
    <w:rsid w:val="008936EA"/>
    <w:rsid w:val="0089410F"/>
    <w:rsid w:val="0089527E"/>
    <w:rsid w:val="00896110"/>
    <w:rsid w:val="0089669F"/>
    <w:rsid w:val="008A3D4D"/>
    <w:rsid w:val="008A3DD0"/>
    <w:rsid w:val="008A412C"/>
    <w:rsid w:val="008B1FBB"/>
    <w:rsid w:val="008B3BF6"/>
    <w:rsid w:val="008B440B"/>
    <w:rsid w:val="008B4F12"/>
    <w:rsid w:val="008B62D6"/>
    <w:rsid w:val="008B658F"/>
    <w:rsid w:val="008B66CC"/>
    <w:rsid w:val="008B7393"/>
    <w:rsid w:val="008B78CE"/>
    <w:rsid w:val="008B7E10"/>
    <w:rsid w:val="008C091F"/>
    <w:rsid w:val="008C10F0"/>
    <w:rsid w:val="008C1CC6"/>
    <w:rsid w:val="008C20B6"/>
    <w:rsid w:val="008C6022"/>
    <w:rsid w:val="008C6154"/>
    <w:rsid w:val="008C6386"/>
    <w:rsid w:val="008C6920"/>
    <w:rsid w:val="008C7401"/>
    <w:rsid w:val="008D022F"/>
    <w:rsid w:val="008D0995"/>
    <w:rsid w:val="008D1B28"/>
    <w:rsid w:val="008D22B2"/>
    <w:rsid w:val="008D340D"/>
    <w:rsid w:val="008D38FE"/>
    <w:rsid w:val="008D3FD1"/>
    <w:rsid w:val="008D7403"/>
    <w:rsid w:val="008E3E36"/>
    <w:rsid w:val="008E478C"/>
    <w:rsid w:val="008E5AED"/>
    <w:rsid w:val="008F040F"/>
    <w:rsid w:val="008F17E6"/>
    <w:rsid w:val="008F2591"/>
    <w:rsid w:val="008F34E9"/>
    <w:rsid w:val="008F39BB"/>
    <w:rsid w:val="008F39D1"/>
    <w:rsid w:val="008F3C84"/>
    <w:rsid w:val="008F52C5"/>
    <w:rsid w:val="008F5467"/>
    <w:rsid w:val="008F6667"/>
    <w:rsid w:val="009016B0"/>
    <w:rsid w:val="00902885"/>
    <w:rsid w:val="00903C47"/>
    <w:rsid w:val="00904BBB"/>
    <w:rsid w:val="00910FE9"/>
    <w:rsid w:val="0091175C"/>
    <w:rsid w:val="00912537"/>
    <w:rsid w:val="00912F5B"/>
    <w:rsid w:val="0091398B"/>
    <w:rsid w:val="00914425"/>
    <w:rsid w:val="00916241"/>
    <w:rsid w:val="00916518"/>
    <w:rsid w:val="0091741C"/>
    <w:rsid w:val="00917B8F"/>
    <w:rsid w:val="00920AE9"/>
    <w:rsid w:val="00923CD0"/>
    <w:rsid w:val="00924A9E"/>
    <w:rsid w:val="00927D7B"/>
    <w:rsid w:val="00927DD2"/>
    <w:rsid w:val="0093144D"/>
    <w:rsid w:val="0093254B"/>
    <w:rsid w:val="009337A5"/>
    <w:rsid w:val="009339A4"/>
    <w:rsid w:val="009339AA"/>
    <w:rsid w:val="00934D3E"/>
    <w:rsid w:val="00934F6D"/>
    <w:rsid w:val="009351CC"/>
    <w:rsid w:val="00935F3B"/>
    <w:rsid w:val="00937B51"/>
    <w:rsid w:val="00940970"/>
    <w:rsid w:val="00940C92"/>
    <w:rsid w:val="0094213D"/>
    <w:rsid w:val="00943AEB"/>
    <w:rsid w:val="0094496C"/>
    <w:rsid w:val="00944E64"/>
    <w:rsid w:val="00947801"/>
    <w:rsid w:val="00950DF5"/>
    <w:rsid w:val="009520B9"/>
    <w:rsid w:val="00952668"/>
    <w:rsid w:val="00954F38"/>
    <w:rsid w:val="009551AB"/>
    <w:rsid w:val="00956489"/>
    <w:rsid w:val="0095773F"/>
    <w:rsid w:val="009577C3"/>
    <w:rsid w:val="00957992"/>
    <w:rsid w:val="00962549"/>
    <w:rsid w:val="0096259E"/>
    <w:rsid w:val="00963026"/>
    <w:rsid w:val="0096308F"/>
    <w:rsid w:val="00963AD1"/>
    <w:rsid w:val="00964063"/>
    <w:rsid w:val="009647EF"/>
    <w:rsid w:val="009660E3"/>
    <w:rsid w:val="00967CB3"/>
    <w:rsid w:val="00967ED2"/>
    <w:rsid w:val="00970E89"/>
    <w:rsid w:val="00971F63"/>
    <w:rsid w:val="0097253C"/>
    <w:rsid w:val="00972C3B"/>
    <w:rsid w:val="009734C9"/>
    <w:rsid w:val="00973F92"/>
    <w:rsid w:val="009740AD"/>
    <w:rsid w:val="00974D0F"/>
    <w:rsid w:val="00976F16"/>
    <w:rsid w:val="00980177"/>
    <w:rsid w:val="00981A9B"/>
    <w:rsid w:val="009901AF"/>
    <w:rsid w:val="009901FF"/>
    <w:rsid w:val="009939FA"/>
    <w:rsid w:val="00994938"/>
    <w:rsid w:val="00994D0C"/>
    <w:rsid w:val="00995097"/>
    <w:rsid w:val="00995384"/>
    <w:rsid w:val="00995E8A"/>
    <w:rsid w:val="009A013E"/>
    <w:rsid w:val="009A2368"/>
    <w:rsid w:val="009A2953"/>
    <w:rsid w:val="009A416E"/>
    <w:rsid w:val="009A41AD"/>
    <w:rsid w:val="009A45BB"/>
    <w:rsid w:val="009A4A1E"/>
    <w:rsid w:val="009A5FA6"/>
    <w:rsid w:val="009B00DF"/>
    <w:rsid w:val="009B0137"/>
    <w:rsid w:val="009B1378"/>
    <w:rsid w:val="009B187A"/>
    <w:rsid w:val="009B1C31"/>
    <w:rsid w:val="009B3D17"/>
    <w:rsid w:val="009B5116"/>
    <w:rsid w:val="009B5706"/>
    <w:rsid w:val="009C23C2"/>
    <w:rsid w:val="009C2ECE"/>
    <w:rsid w:val="009C2FB0"/>
    <w:rsid w:val="009C649C"/>
    <w:rsid w:val="009C68A3"/>
    <w:rsid w:val="009C7424"/>
    <w:rsid w:val="009C77BB"/>
    <w:rsid w:val="009D13A4"/>
    <w:rsid w:val="009D1568"/>
    <w:rsid w:val="009D2AD4"/>
    <w:rsid w:val="009D3204"/>
    <w:rsid w:val="009D34B8"/>
    <w:rsid w:val="009E21BC"/>
    <w:rsid w:val="009E227F"/>
    <w:rsid w:val="009E27B0"/>
    <w:rsid w:val="009E2B6D"/>
    <w:rsid w:val="009E48AE"/>
    <w:rsid w:val="009E4E0A"/>
    <w:rsid w:val="009E5354"/>
    <w:rsid w:val="009E5434"/>
    <w:rsid w:val="009E601D"/>
    <w:rsid w:val="009E6B69"/>
    <w:rsid w:val="009E6D00"/>
    <w:rsid w:val="009F0600"/>
    <w:rsid w:val="009F0803"/>
    <w:rsid w:val="009F112E"/>
    <w:rsid w:val="009F2058"/>
    <w:rsid w:val="009F2831"/>
    <w:rsid w:val="009F43CE"/>
    <w:rsid w:val="009F611F"/>
    <w:rsid w:val="00A008C6"/>
    <w:rsid w:val="00A00B13"/>
    <w:rsid w:val="00A00BCA"/>
    <w:rsid w:val="00A034EE"/>
    <w:rsid w:val="00A036A8"/>
    <w:rsid w:val="00A04C82"/>
    <w:rsid w:val="00A054AD"/>
    <w:rsid w:val="00A055FE"/>
    <w:rsid w:val="00A05AA3"/>
    <w:rsid w:val="00A05DAB"/>
    <w:rsid w:val="00A05EBB"/>
    <w:rsid w:val="00A06C08"/>
    <w:rsid w:val="00A06E0F"/>
    <w:rsid w:val="00A0758B"/>
    <w:rsid w:val="00A07620"/>
    <w:rsid w:val="00A07D13"/>
    <w:rsid w:val="00A10CA6"/>
    <w:rsid w:val="00A11EAA"/>
    <w:rsid w:val="00A11F1E"/>
    <w:rsid w:val="00A12815"/>
    <w:rsid w:val="00A13026"/>
    <w:rsid w:val="00A13483"/>
    <w:rsid w:val="00A13DFB"/>
    <w:rsid w:val="00A1618C"/>
    <w:rsid w:val="00A201BD"/>
    <w:rsid w:val="00A20979"/>
    <w:rsid w:val="00A209BA"/>
    <w:rsid w:val="00A20F94"/>
    <w:rsid w:val="00A21B43"/>
    <w:rsid w:val="00A21B7D"/>
    <w:rsid w:val="00A22A61"/>
    <w:rsid w:val="00A232BB"/>
    <w:rsid w:val="00A26148"/>
    <w:rsid w:val="00A2701F"/>
    <w:rsid w:val="00A27A2C"/>
    <w:rsid w:val="00A320A4"/>
    <w:rsid w:val="00A32495"/>
    <w:rsid w:val="00A32F66"/>
    <w:rsid w:val="00A34F91"/>
    <w:rsid w:val="00A357A2"/>
    <w:rsid w:val="00A417E6"/>
    <w:rsid w:val="00A421E0"/>
    <w:rsid w:val="00A42B0F"/>
    <w:rsid w:val="00A42E80"/>
    <w:rsid w:val="00A4348C"/>
    <w:rsid w:val="00A43A98"/>
    <w:rsid w:val="00A453FC"/>
    <w:rsid w:val="00A5143C"/>
    <w:rsid w:val="00A51547"/>
    <w:rsid w:val="00A52925"/>
    <w:rsid w:val="00A53330"/>
    <w:rsid w:val="00A53E93"/>
    <w:rsid w:val="00A55B11"/>
    <w:rsid w:val="00A57461"/>
    <w:rsid w:val="00A57E1D"/>
    <w:rsid w:val="00A57E3E"/>
    <w:rsid w:val="00A611AB"/>
    <w:rsid w:val="00A61ED0"/>
    <w:rsid w:val="00A62959"/>
    <w:rsid w:val="00A63F31"/>
    <w:rsid w:val="00A651FF"/>
    <w:rsid w:val="00A65B73"/>
    <w:rsid w:val="00A66502"/>
    <w:rsid w:val="00A675EE"/>
    <w:rsid w:val="00A70841"/>
    <w:rsid w:val="00A719D5"/>
    <w:rsid w:val="00A71BAC"/>
    <w:rsid w:val="00A72C4D"/>
    <w:rsid w:val="00A73BBF"/>
    <w:rsid w:val="00A73F7E"/>
    <w:rsid w:val="00A747DB"/>
    <w:rsid w:val="00A752EC"/>
    <w:rsid w:val="00A83516"/>
    <w:rsid w:val="00A8452F"/>
    <w:rsid w:val="00A851CD"/>
    <w:rsid w:val="00A86087"/>
    <w:rsid w:val="00A87383"/>
    <w:rsid w:val="00A87A1C"/>
    <w:rsid w:val="00A87A7E"/>
    <w:rsid w:val="00A90236"/>
    <w:rsid w:val="00A91731"/>
    <w:rsid w:val="00A917DF"/>
    <w:rsid w:val="00A936E9"/>
    <w:rsid w:val="00A95B71"/>
    <w:rsid w:val="00A95E31"/>
    <w:rsid w:val="00A97074"/>
    <w:rsid w:val="00AA20E8"/>
    <w:rsid w:val="00AA27AC"/>
    <w:rsid w:val="00AA395E"/>
    <w:rsid w:val="00AA3A0C"/>
    <w:rsid w:val="00AA3F0F"/>
    <w:rsid w:val="00AA5652"/>
    <w:rsid w:val="00AA6321"/>
    <w:rsid w:val="00AA78D3"/>
    <w:rsid w:val="00AB2692"/>
    <w:rsid w:val="00AB2E28"/>
    <w:rsid w:val="00AB3729"/>
    <w:rsid w:val="00AB555C"/>
    <w:rsid w:val="00AB593F"/>
    <w:rsid w:val="00AB64C6"/>
    <w:rsid w:val="00AC1B95"/>
    <w:rsid w:val="00AC2468"/>
    <w:rsid w:val="00AC427D"/>
    <w:rsid w:val="00AC470A"/>
    <w:rsid w:val="00AC5DE7"/>
    <w:rsid w:val="00AD0339"/>
    <w:rsid w:val="00AD0D91"/>
    <w:rsid w:val="00AD1457"/>
    <w:rsid w:val="00AD268A"/>
    <w:rsid w:val="00AD2EAB"/>
    <w:rsid w:val="00AD435D"/>
    <w:rsid w:val="00AD43CE"/>
    <w:rsid w:val="00AD46D8"/>
    <w:rsid w:val="00AD48F0"/>
    <w:rsid w:val="00AD4D72"/>
    <w:rsid w:val="00AD5756"/>
    <w:rsid w:val="00AD575F"/>
    <w:rsid w:val="00AD59E1"/>
    <w:rsid w:val="00AD5C2C"/>
    <w:rsid w:val="00AD60F5"/>
    <w:rsid w:val="00AD70BF"/>
    <w:rsid w:val="00AD797D"/>
    <w:rsid w:val="00AD7F45"/>
    <w:rsid w:val="00AE029D"/>
    <w:rsid w:val="00AE0670"/>
    <w:rsid w:val="00AE106C"/>
    <w:rsid w:val="00AE402C"/>
    <w:rsid w:val="00AE428E"/>
    <w:rsid w:val="00AE714F"/>
    <w:rsid w:val="00AF096B"/>
    <w:rsid w:val="00AF115E"/>
    <w:rsid w:val="00AF3C51"/>
    <w:rsid w:val="00AF44FB"/>
    <w:rsid w:val="00AF5EA7"/>
    <w:rsid w:val="00AF657E"/>
    <w:rsid w:val="00AF73A2"/>
    <w:rsid w:val="00B00696"/>
    <w:rsid w:val="00B00C20"/>
    <w:rsid w:val="00B01DC1"/>
    <w:rsid w:val="00B0255B"/>
    <w:rsid w:val="00B03A14"/>
    <w:rsid w:val="00B03F47"/>
    <w:rsid w:val="00B05333"/>
    <w:rsid w:val="00B06466"/>
    <w:rsid w:val="00B10F90"/>
    <w:rsid w:val="00B12280"/>
    <w:rsid w:val="00B13859"/>
    <w:rsid w:val="00B141DD"/>
    <w:rsid w:val="00B14988"/>
    <w:rsid w:val="00B2170F"/>
    <w:rsid w:val="00B22AE7"/>
    <w:rsid w:val="00B247B1"/>
    <w:rsid w:val="00B25810"/>
    <w:rsid w:val="00B25A19"/>
    <w:rsid w:val="00B266A2"/>
    <w:rsid w:val="00B26859"/>
    <w:rsid w:val="00B269FD"/>
    <w:rsid w:val="00B26D21"/>
    <w:rsid w:val="00B26DC1"/>
    <w:rsid w:val="00B273A6"/>
    <w:rsid w:val="00B30002"/>
    <w:rsid w:val="00B311D8"/>
    <w:rsid w:val="00B3126A"/>
    <w:rsid w:val="00B3194F"/>
    <w:rsid w:val="00B328A6"/>
    <w:rsid w:val="00B32962"/>
    <w:rsid w:val="00B32991"/>
    <w:rsid w:val="00B32EC4"/>
    <w:rsid w:val="00B33653"/>
    <w:rsid w:val="00B33E7F"/>
    <w:rsid w:val="00B359DC"/>
    <w:rsid w:val="00B35CD5"/>
    <w:rsid w:val="00B35D03"/>
    <w:rsid w:val="00B36B8A"/>
    <w:rsid w:val="00B376C1"/>
    <w:rsid w:val="00B4110D"/>
    <w:rsid w:val="00B43EF9"/>
    <w:rsid w:val="00B459FC"/>
    <w:rsid w:val="00B478CF"/>
    <w:rsid w:val="00B50220"/>
    <w:rsid w:val="00B52B17"/>
    <w:rsid w:val="00B5336F"/>
    <w:rsid w:val="00B54CB4"/>
    <w:rsid w:val="00B54E3A"/>
    <w:rsid w:val="00B56605"/>
    <w:rsid w:val="00B60BF0"/>
    <w:rsid w:val="00B61FE3"/>
    <w:rsid w:val="00B621CD"/>
    <w:rsid w:val="00B63209"/>
    <w:rsid w:val="00B6330D"/>
    <w:rsid w:val="00B6363A"/>
    <w:rsid w:val="00B63BCD"/>
    <w:rsid w:val="00B63C0A"/>
    <w:rsid w:val="00B64507"/>
    <w:rsid w:val="00B6687A"/>
    <w:rsid w:val="00B67734"/>
    <w:rsid w:val="00B703D4"/>
    <w:rsid w:val="00B70C13"/>
    <w:rsid w:val="00B714D2"/>
    <w:rsid w:val="00B7290E"/>
    <w:rsid w:val="00B72F1E"/>
    <w:rsid w:val="00B803F5"/>
    <w:rsid w:val="00B8092D"/>
    <w:rsid w:val="00B81039"/>
    <w:rsid w:val="00B8325D"/>
    <w:rsid w:val="00B8342B"/>
    <w:rsid w:val="00B85CB9"/>
    <w:rsid w:val="00B8639D"/>
    <w:rsid w:val="00B86EF9"/>
    <w:rsid w:val="00B877F8"/>
    <w:rsid w:val="00B90F18"/>
    <w:rsid w:val="00B91F43"/>
    <w:rsid w:val="00B933CA"/>
    <w:rsid w:val="00B97BF7"/>
    <w:rsid w:val="00BA0787"/>
    <w:rsid w:val="00BA091C"/>
    <w:rsid w:val="00BA3D96"/>
    <w:rsid w:val="00BA4F15"/>
    <w:rsid w:val="00BA5556"/>
    <w:rsid w:val="00BA575A"/>
    <w:rsid w:val="00BA7C3D"/>
    <w:rsid w:val="00BB1822"/>
    <w:rsid w:val="00BB4503"/>
    <w:rsid w:val="00BB5EC7"/>
    <w:rsid w:val="00BB6BEE"/>
    <w:rsid w:val="00BB7799"/>
    <w:rsid w:val="00BC0B64"/>
    <w:rsid w:val="00BC1528"/>
    <w:rsid w:val="00BC1810"/>
    <w:rsid w:val="00BC3353"/>
    <w:rsid w:val="00BC342C"/>
    <w:rsid w:val="00BC4D00"/>
    <w:rsid w:val="00BC59FC"/>
    <w:rsid w:val="00BC6EC0"/>
    <w:rsid w:val="00BC765F"/>
    <w:rsid w:val="00BD0384"/>
    <w:rsid w:val="00BD0F67"/>
    <w:rsid w:val="00BD1822"/>
    <w:rsid w:val="00BD2035"/>
    <w:rsid w:val="00BD3097"/>
    <w:rsid w:val="00BD46BB"/>
    <w:rsid w:val="00BD4874"/>
    <w:rsid w:val="00BD5CC4"/>
    <w:rsid w:val="00BD7B5F"/>
    <w:rsid w:val="00BE04F2"/>
    <w:rsid w:val="00BE2902"/>
    <w:rsid w:val="00BE2C0B"/>
    <w:rsid w:val="00BE371C"/>
    <w:rsid w:val="00BE4D48"/>
    <w:rsid w:val="00BE5C98"/>
    <w:rsid w:val="00BE6114"/>
    <w:rsid w:val="00BF002C"/>
    <w:rsid w:val="00BF0791"/>
    <w:rsid w:val="00BF27FD"/>
    <w:rsid w:val="00BF2E21"/>
    <w:rsid w:val="00BF3EA0"/>
    <w:rsid w:val="00BF7154"/>
    <w:rsid w:val="00C01A53"/>
    <w:rsid w:val="00C025A2"/>
    <w:rsid w:val="00C02AAF"/>
    <w:rsid w:val="00C03530"/>
    <w:rsid w:val="00C04826"/>
    <w:rsid w:val="00C05031"/>
    <w:rsid w:val="00C0640F"/>
    <w:rsid w:val="00C06A5B"/>
    <w:rsid w:val="00C11380"/>
    <w:rsid w:val="00C11931"/>
    <w:rsid w:val="00C128D1"/>
    <w:rsid w:val="00C13E4D"/>
    <w:rsid w:val="00C15FF8"/>
    <w:rsid w:val="00C16389"/>
    <w:rsid w:val="00C16877"/>
    <w:rsid w:val="00C20DC6"/>
    <w:rsid w:val="00C21C36"/>
    <w:rsid w:val="00C25AF4"/>
    <w:rsid w:val="00C25F13"/>
    <w:rsid w:val="00C25F63"/>
    <w:rsid w:val="00C325F2"/>
    <w:rsid w:val="00C33AE3"/>
    <w:rsid w:val="00C34816"/>
    <w:rsid w:val="00C34DED"/>
    <w:rsid w:val="00C34E43"/>
    <w:rsid w:val="00C359BE"/>
    <w:rsid w:val="00C3648F"/>
    <w:rsid w:val="00C37C0F"/>
    <w:rsid w:val="00C40281"/>
    <w:rsid w:val="00C40866"/>
    <w:rsid w:val="00C42A47"/>
    <w:rsid w:val="00C433F5"/>
    <w:rsid w:val="00C4376A"/>
    <w:rsid w:val="00C43C85"/>
    <w:rsid w:val="00C43ED1"/>
    <w:rsid w:val="00C44AC9"/>
    <w:rsid w:val="00C45150"/>
    <w:rsid w:val="00C4763F"/>
    <w:rsid w:val="00C47A68"/>
    <w:rsid w:val="00C51F16"/>
    <w:rsid w:val="00C5279E"/>
    <w:rsid w:val="00C54EAF"/>
    <w:rsid w:val="00C554B0"/>
    <w:rsid w:val="00C61236"/>
    <w:rsid w:val="00C61ED9"/>
    <w:rsid w:val="00C6384C"/>
    <w:rsid w:val="00C65543"/>
    <w:rsid w:val="00C6604D"/>
    <w:rsid w:val="00C67209"/>
    <w:rsid w:val="00C676F5"/>
    <w:rsid w:val="00C70562"/>
    <w:rsid w:val="00C70687"/>
    <w:rsid w:val="00C706E6"/>
    <w:rsid w:val="00C70D1C"/>
    <w:rsid w:val="00C70E5A"/>
    <w:rsid w:val="00C70E70"/>
    <w:rsid w:val="00C73D34"/>
    <w:rsid w:val="00C74762"/>
    <w:rsid w:val="00C75D96"/>
    <w:rsid w:val="00C761E9"/>
    <w:rsid w:val="00C7678C"/>
    <w:rsid w:val="00C77028"/>
    <w:rsid w:val="00C77B87"/>
    <w:rsid w:val="00C8082E"/>
    <w:rsid w:val="00C808DF"/>
    <w:rsid w:val="00C835F7"/>
    <w:rsid w:val="00C84181"/>
    <w:rsid w:val="00C84D9A"/>
    <w:rsid w:val="00C921EE"/>
    <w:rsid w:val="00C93652"/>
    <w:rsid w:val="00C93664"/>
    <w:rsid w:val="00C936E1"/>
    <w:rsid w:val="00C96522"/>
    <w:rsid w:val="00C97050"/>
    <w:rsid w:val="00C977BC"/>
    <w:rsid w:val="00C97AD7"/>
    <w:rsid w:val="00C97F6F"/>
    <w:rsid w:val="00CA0F74"/>
    <w:rsid w:val="00CA3F87"/>
    <w:rsid w:val="00CA43F9"/>
    <w:rsid w:val="00CA4FEB"/>
    <w:rsid w:val="00CA5DF7"/>
    <w:rsid w:val="00CA65AB"/>
    <w:rsid w:val="00CB0217"/>
    <w:rsid w:val="00CB0320"/>
    <w:rsid w:val="00CB0C3A"/>
    <w:rsid w:val="00CB2082"/>
    <w:rsid w:val="00CB2266"/>
    <w:rsid w:val="00CB40DD"/>
    <w:rsid w:val="00CB4BEC"/>
    <w:rsid w:val="00CB7208"/>
    <w:rsid w:val="00CC01AA"/>
    <w:rsid w:val="00CC295C"/>
    <w:rsid w:val="00CC2A8C"/>
    <w:rsid w:val="00CC495B"/>
    <w:rsid w:val="00CD084E"/>
    <w:rsid w:val="00CD2E9E"/>
    <w:rsid w:val="00CD31ED"/>
    <w:rsid w:val="00CD385A"/>
    <w:rsid w:val="00CD5180"/>
    <w:rsid w:val="00CD7600"/>
    <w:rsid w:val="00CD7F85"/>
    <w:rsid w:val="00CE09B9"/>
    <w:rsid w:val="00CE1E3F"/>
    <w:rsid w:val="00CE3D5C"/>
    <w:rsid w:val="00CE42E3"/>
    <w:rsid w:val="00CE44D5"/>
    <w:rsid w:val="00CE4698"/>
    <w:rsid w:val="00CE4D69"/>
    <w:rsid w:val="00CE4F0B"/>
    <w:rsid w:val="00CE6100"/>
    <w:rsid w:val="00CE7A97"/>
    <w:rsid w:val="00CF1BCE"/>
    <w:rsid w:val="00CF226C"/>
    <w:rsid w:val="00CF29C8"/>
    <w:rsid w:val="00CF3E5B"/>
    <w:rsid w:val="00CF791B"/>
    <w:rsid w:val="00CF7F3B"/>
    <w:rsid w:val="00D0069C"/>
    <w:rsid w:val="00D01FCE"/>
    <w:rsid w:val="00D03CC7"/>
    <w:rsid w:val="00D04339"/>
    <w:rsid w:val="00D047CA"/>
    <w:rsid w:val="00D04C9E"/>
    <w:rsid w:val="00D113A4"/>
    <w:rsid w:val="00D14B1A"/>
    <w:rsid w:val="00D14ED7"/>
    <w:rsid w:val="00D15CED"/>
    <w:rsid w:val="00D1618F"/>
    <w:rsid w:val="00D16422"/>
    <w:rsid w:val="00D166CE"/>
    <w:rsid w:val="00D1694A"/>
    <w:rsid w:val="00D17056"/>
    <w:rsid w:val="00D2025F"/>
    <w:rsid w:val="00D221CB"/>
    <w:rsid w:val="00D2272D"/>
    <w:rsid w:val="00D23225"/>
    <w:rsid w:val="00D24193"/>
    <w:rsid w:val="00D263F1"/>
    <w:rsid w:val="00D267FF"/>
    <w:rsid w:val="00D26EE9"/>
    <w:rsid w:val="00D27E31"/>
    <w:rsid w:val="00D30B59"/>
    <w:rsid w:val="00D32478"/>
    <w:rsid w:val="00D34189"/>
    <w:rsid w:val="00D353CC"/>
    <w:rsid w:val="00D36197"/>
    <w:rsid w:val="00D3672C"/>
    <w:rsid w:val="00D36D4C"/>
    <w:rsid w:val="00D41AF7"/>
    <w:rsid w:val="00D439BF"/>
    <w:rsid w:val="00D43F95"/>
    <w:rsid w:val="00D44572"/>
    <w:rsid w:val="00D44AEB"/>
    <w:rsid w:val="00D455E6"/>
    <w:rsid w:val="00D45EA2"/>
    <w:rsid w:val="00D470ED"/>
    <w:rsid w:val="00D478DE"/>
    <w:rsid w:val="00D47BEC"/>
    <w:rsid w:val="00D501E9"/>
    <w:rsid w:val="00D50DE6"/>
    <w:rsid w:val="00D54D4F"/>
    <w:rsid w:val="00D572B5"/>
    <w:rsid w:val="00D57E6F"/>
    <w:rsid w:val="00D6060F"/>
    <w:rsid w:val="00D61E68"/>
    <w:rsid w:val="00D62C71"/>
    <w:rsid w:val="00D63735"/>
    <w:rsid w:val="00D67FFC"/>
    <w:rsid w:val="00D725F7"/>
    <w:rsid w:val="00D73D5C"/>
    <w:rsid w:val="00D75F62"/>
    <w:rsid w:val="00D769C4"/>
    <w:rsid w:val="00D80A3C"/>
    <w:rsid w:val="00D81A31"/>
    <w:rsid w:val="00D82ECF"/>
    <w:rsid w:val="00D8390C"/>
    <w:rsid w:val="00D84629"/>
    <w:rsid w:val="00D860B4"/>
    <w:rsid w:val="00D86C91"/>
    <w:rsid w:val="00D8790B"/>
    <w:rsid w:val="00D909B4"/>
    <w:rsid w:val="00D9107E"/>
    <w:rsid w:val="00D91A02"/>
    <w:rsid w:val="00D92248"/>
    <w:rsid w:val="00D948F5"/>
    <w:rsid w:val="00D94C4B"/>
    <w:rsid w:val="00D95314"/>
    <w:rsid w:val="00DA1D5D"/>
    <w:rsid w:val="00DA3F9F"/>
    <w:rsid w:val="00DA4716"/>
    <w:rsid w:val="00DA5DE5"/>
    <w:rsid w:val="00DA6477"/>
    <w:rsid w:val="00DA6B17"/>
    <w:rsid w:val="00DA6BE2"/>
    <w:rsid w:val="00DB0B0E"/>
    <w:rsid w:val="00DB17DD"/>
    <w:rsid w:val="00DB22AD"/>
    <w:rsid w:val="00DB2720"/>
    <w:rsid w:val="00DB537F"/>
    <w:rsid w:val="00DB5DD0"/>
    <w:rsid w:val="00DB5E36"/>
    <w:rsid w:val="00DB69C4"/>
    <w:rsid w:val="00DB76F9"/>
    <w:rsid w:val="00DC0B8A"/>
    <w:rsid w:val="00DC0FCC"/>
    <w:rsid w:val="00DC3340"/>
    <w:rsid w:val="00DC3D92"/>
    <w:rsid w:val="00DC55B1"/>
    <w:rsid w:val="00DC5649"/>
    <w:rsid w:val="00DC7F68"/>
    <w:rsid w:val="00DD12E4"/>
    <w:rsid w:val="00DD1D76"/>
    <w:rsid w:val="00DD3A61"/>
    <w:rsid w:val="00DE05F2"/>
    <w:rsid w:val="00DE1B08"/>
    <w:rsid w:val="00DE237E"/>
    <w:rsid w:val="00DE2A49"/>
    <w:rsid w:val="00DE2AF3"/>
    <w:rsid w:val="00DE2E3F"/>
    <w:rsid w:val="00DE38FA"/>
    <w:rsid w:val="00DE3D6A"/>
    <w:rsid w:val="00DE3FAF"/>
    <w:rsid w:val="00DE41F8"/>
    <w:rsid w:val="00DE46C5"/>
    <w:rsid w:val="00DE6A2C"/>
    <w:rsid w:val="00DE6C4C"/>
    <w:rsid w:val="00DF0350"/>
    <w:rsid w:val="00DF0AE6"/>
    <w:rsid w:val="00DF1560"/>
    <w:rsid w:val="00DF2BA8"/>
    <w:rsid w:val="00DF444A"/>
    <w:rsid w:val="00DF50B3"/>
    <w:rsid w:val="00DF794F"/>
    <w:rsid w:val="00E03043"/>
    <w:rsid w:val="00E030F0"/>
    <w:rsid w:val="00E04199"/>
    <w:rsid w:val="00E0556D"/>
    <w:rsid w:val="00E06CFB"/>
    <w:rsid w:val="00E11448"/>
    <w:rsid w:val="00E11C85"/>
    <w:rsid w:val="00E12A69"/>
    <w:rsid w:val="00E12E0E"/>
    <w:rsid w:val="00E12F2D"/>
    <w:rsid w:val="00E13BE0"/>
    <w:rsid w:val="00E14A78"/>
    <w:rsid w:val="00E172DE"/>
    <w:rsid w:val="00E202D5"/>
    <w:rsid w:val="00E207F3"/>
    <w:rsid w:val="00E217D6"/>
    <w:rsid w:val="00E21D76"/>
    <w:rsid w:val="00E21F57"/>
    <w:rsid w:val="00E223F0"/>
    <w:rsid w:val="00E23BD7"/>
    <w:rsid w:val="00E246E5"/>
    <w:rsid w:val="00E25100"/>
    <w:rsid w:val="00E25582"/>
    <w:rsid w:val="00E25A7E"/>
    <w:rsid w:val="00E27F30"/>
    <w:rsid w:val="00E30049"/>
    <w:rsid w:val="00E30B64"/>
    <w:rsid w:val="00E31771"/>
    <w:rsid w:val="00E32DD1"/>
    <w:rsid w:val="00E330E9"/>
    <w:rsid w:val="00E3424B"/>
    <w:rsid w:val="00E34317"/>
    <w:rsid w:val="00E344BE"/>
    <w:rsid w:val="00E351D3"/>
    <w:rsid w:val="00E35A93"/>
    <w:rsid w:val="00E37A7F"/>
    <w:rsid w:val="00E42534"/>
    <w:rsid w:val="00E44FBF"/>
    <w:rsid w:val="00E45AFE"/>
    <w:rsid w:val="00E479E3"/>
    <w:rsid w:val="00E47BC8"/>
    <w:rsid w:val="00E47D72"/>
    <w:rsid w:val="00E50B82"/>
    <w:rsid w:val="00E5159F"/>
    <w:rsid w:val="00E515E2"/>
    <w:rsid w:val="00E523F9"/>
    <w:rsid w:val="00E532E5"/>
    <w:rsid w:val="00E53CF6"/>
    <w:rsid w:val="00E53F51"/>
    <w:rsid w:val="00E54CA4"/>
    <w:rsid w:val="00E5518D"/>
    <w:rsid w:val="00E55486"/>
    <w:rsid w:val="00E55C09"/>
    <w:rsid w:val="00E564E2"/>
    <w:rsid w:val="00E56C62"/>
    <w:rsid w:val="00E56D39"/>
    <w:rsid w:val="00E632DF"/>
    <w:rsid w:val="00E63BDF"/>
    <w:rsid w:val="00E6554C"/>
    <w:rsid w:val="00E6574C"/>
    <w:rsid w:val="00E66E49"/>
    <w:rsid w:val="00E70B69"/>
    <w:rsid w:val="00E7297E"/>
    <w:rsid w:val="00E741C6"/>
    <w:rsid w:val="00E75751"/>
    <w:rsid w:val="00E76F23"/>
    <w:rsid w:val="00E80C92"/>
    <w:rsid w:val="00E82420"/>
    <w:rsid w:val="00E848E2"/>
    <w:rsid w:val="00E84920"/>
    <w:rsid w:val="00E852FD"/>
    <w:rsid w:val="00E873FE"/>
    <w:rsid w:val="00E87719"/>
    <w:rsid w:val="00E879CE"/>
    <w:rsid w:val="00E9072B"/>
    <w:rsid w:val="00E90B49"/>
    <w:rsid w:val="00E9418B"/>
    <w:rsid w:val="00E95E74"/>
    <w:rsid w:val="00E962AA"/>
    <w:rsid w:val="00E96955"/>
    <w:rsid w:val="00E97DBF"/>
    <w:rsid w:val="00E97DD1"/>
    <w:rsid w:val="00EA00B9"/>
    <w:rsid w:val="00EA0DD4"/>
    <w:rsid w:val="00EA2A66"/>
    <w:rsid w:val="00EA4236"/>
    <w:rsid w:val="00EA491B"/>
    <w:rsid w:val="00EA6709"/>
    <w:rsid w:val="00EA6F3C"/>
    <w:rsid w:val="00EB0D15"/>
    <w:rsid w:val="00EB290E"/>
    <w:rsid w:val="00EB31DE"/>
    <w:rsid w:val="00EB3E0E"/>
    <w:rsid w:val="00EB45CA"/>
    <w:rsid w:val="00EB482E"/>
    <w:rsid w:val="00EB6B1A"/>
    <w:rsid w:val="00EB6FEA"/>
    <w:rsid w:val="00EB78BE"/>
    <w:rsid w:val="00EC1CD4"/>
    <w:rsid w:val="00EC2B4F"/>
    <w:rsid w:val="00EC3C57"/>
    <w:rsid w:val="00EC5DF9"/>
    <w:rsid w:val="00EC5E71"/>
    <w:rsid w:val="00EC7A5C"/>
    <w:rsid w:val="00EC7BC0"/>
    <w:rsid w:val="00ED1A15"/>
    <w:rsid w:val="00ED2F27"/>
    <w:rsid w:val="00ED3CAB"/>
    <w:rsid w:val="00ED3F06"/>
    <w:rsid w:val="00ED40F4"/>
    <w:rsid w:val="00ED4C26"/>
    <w:rsid w:val="00ED4FAC"/>
    <w:rsid w:val="00EE1EAC"/>
    <w:rsid w:val="00EE3F24"/>
    <w:rsid w:val="00EE427E"/>
    <w:rsid w:val="00EE4C25"/>
    <w:rsid w:val="00EE5C30"/>
    <w:rsid w:val="00EE69D0"/>
    <w:rsid w:val="00EE6DE0"/>
    <w:rsid w:val="00EE73A1"/>
    <w:rsid w:val="00EE760D"/>
    <w:rsid w:val="00EF0357"/>
    <w:rsid w:val="00EF0FD2"/>
    <w:rsid w:val="00EF1795"/>
    <w:rsid w:val="00EF4341"/>
    <w:rsid w:val="00EF4625"/>
    <w:rsid w:val="00EF4F6D"/>
    <w:rsid w:val="00EF6ADE"/>
    <w:rsid w:val="00F00745"/>
    <w:rsid w:val="00F00AC0"/>
    <w:rsid w:val="00F00B60"/>
    <w:rsid w:val="00F06E5C"/>
    <w:rsid w:val="00F07714"/>
    <w:rsid w:val="00F079C5"/>
    <w:rsid w:val="00F12027"/>
    <w:rsid w:val="00F15657"/>
    <w:rsid w:val="00F15B3D"/>
    <w:rsid w:val="00F15D2B"/>
    <w:rsid w:val="00F15FA7"/>
    <w:rsid w:val="00F16077"/>
    <w:rsid w:val="00F208A3"/>
    <w:rsid w:val="00F2170E"/>
    <w:rsid w:val="00F2243C"/>
    <w:rsid w:val="00F22490"/>
    <w:rsid w:val="00F22E8B"/>
    <w:rsid w:val="00F242FA"/>
    <w:rsid w:val="00F25DD8"/>
    <w:rsid w:val="00F27676"/>
    <w:rsid w:val="00F307D7"/>
    <w:rsid w:val="00F3205D"/>
    <w:rsid w:val="00F36408"/>
    <w:rsid w:val="00F374F6"/>
    <w:rsid w:val="00F376E0"/>
    <w:rsid w:val="00F37798"/>
    <w:rsid w:val="00F37EAF"/>
    <w:rsid w:val="00F416A9"/>
    <w:rsid w:val="00F42B58"/>
    <w:rsid w:val="00F44C76"/>
    <w:rsid w:val="00F45071"/>
    <w:rsid w:val="00F456F7"/>
    <w:rsid w:val="00F46B5B"/>
    <w:rsid w:val="00F50D60"/>
    <w:rsid w:val="00F51396"/>
    <w:rsid w:val="00F5148D"/>
    <w:rsid w:val="00F514B7"/>
    <w:rsid w:val="00F517EA"/>
    <w:rsid w:val="00F5309C"/>
    <w:rsid w:val="00F53762"/>
    <w:rsid w:val="00F56953"/>
    <w:rsid w:val="00F5715E"/>
    <w:rsid w:val="00F57698"/>
    <w:rsid w:val="00F601D3"/>
    <w:rsid w:val="00F61149"/>
    <w:rsid w:val="00F61831"/>
    <w:rsid w:val="00F62771"/>
    <w:rsid w:val="00F62BFF"/>
    <w:rsid w:val="00F63669"/>
    <w:rsid w:val="00F64B3A"/>
    <w:rsid w:val="00F679C2"/>
    <w:rsid w:val="00F73370"/>
    <w:rsid w:val="00F73578"/>
    <w:rsid w:val="00F73BE9"/>
    <w:rsid w:val="00F74621"/>
    <w:rsid w:val="00F74E09"/>
    <w:rsid w:val="00F75C8B"/>
    <w:rsid w:val="00F75EDD"/>
    <w:rsid w:val="00F77846"/>
    <w:rsid w:val="00F77A34"/>
    <w:rsid w:val="00F80EBB"/>
    <w:rsid w:val="00F81499"/>
    <w:rsid w:val="00F81691"/>
    <w:rsid w:val="00F82401"/>
    <w:rsid w:val="00F827D9"/>
    <w:rsid w:val="00F82967"/>
    <w:rsid w:val="00F83F24"/>
    <w:rsid w:val="00F83F78"/>
    <w:rsid w:val="00F845F9"/>
    <w:rsid w:val="00F85B03"/>
    <w:rsid w:val="00F87107"/>
    <w:rsid w:val="00F87CAF"/>
    <w:rsid w:val="00F900F7"/>
    <w:rsid w:val="00F93826"/>
    <w:rsid w:val="00F95879"/>
    <w:rsid w:val="00F95A5C"/>
    <w:rsid w:val="00F96083"/>
    <w:rsid w:val="00FA2D1B"/>
    <w:rsid w:val="00FA36C7"/>
    <w:rsid w:val="00FA78E9"/>
    <w:rsid w:val="00FB0D13"/>
    <w:rsid w:val="00FB2983"/>
    <w:rsid w:val="00FB4257"/>
    <w:rsid w:val="00FB4E80"/>
    <w:rsid w:val="00FB5297"/>
    <w:rsid w:val="00FB6DC6"/>
    <w:rsid w:val="00FC08A6"/>
    <w:rsid w:val="00FC31EB"/>
    <w:rsid w:val="00FC321B"/>
    <w:rsid w:val="00FC37EF"/>
    <w:rsid w:val="00FC3AAE"/>
    <w:rsid w:val="00FC3DD2"/>
    <w:rsid w:val="00FC46ED"/>
    <w:rsid w:val="00FC49EA"/>
    <w:rsid w:val="00FC51DD"/>
    <w:rsid w:val="00FD0A3A"/>
    <w:rsid w:val="00FD5149"/>
    <w:rsid w:val="00FD561D"/>
    <w:rsid w:val="00FD5BAE"/>
    <w:rsid w:val="00FD7D0B"/>
    <w:rsid w:val="00FD7D12"/>
    <w:rsid w:val="00FE021E"/>
    <w:rsid w:val="00FE08FA"/>
    <w:rsid w:val="00FE1853"/>
    <w:rsid w:val="00FE23D2"/>
    <w:rsid w:val="00FE2E5B"/>
    <w:rsid w:val="00FE40F3"/>
    <w:rsid w:val="00FE62F4"/>
    <w:rsid w:val="00FF0876"/>
    <w:rsid w:val="00FF1376"/>
    <w:rsid w:val="00FF1BF5"/>
    <w:rsid w:val="00FF4083"/>
    <w:rsid w:val="00FF534E"/>
    <w:rsid w:val="00FF5445"/>
    <w:rsid w:val="00FF62FC"/>
    <w:rsid w:val="00FF7122"/>
    <w:rsid w:val="00FF79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DC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1CD"/>
    <w:pPr>
      <w:spacing w:after="0" w:line="240" w:lineRule="auto"/>
    </w:pPr>
    <w:rPr>
      <w:sz w:val="24"/>
      <w:szCs w:val="24"/>
      <w:lang w:eastAsia="en-US"/>
    </w:rPr>
  </w:style>
  <w:style w:type="paragraph" w:styleId="Heading1">
    <w:name w:val="heading 1"/>
    <w:basedOn w:val="Normal"/>
    <w:next w:val="Normal"/>
    <w:link w:val="Heading1Char"/>
    <w:uiPriority w:val="9"/>
    <w:qFormat/>
    <w:rsid w:val="00A8608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5816F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1CD"/>
    <w:pPr>
      <w:ind w:left="720"/>
      <w:contextualSpacing/>
    </w:pPr>
  </w:style>
  <w:style w:type="character" w:styleId="Hyperlink">
    <w:name w:val="Hyperlink"/>
    <w:basedOn w:val="DefaultParagraphFont"/>
    <w:uiPriority w:val="99"/>
    <w:unhideWhenUsed/>
    <w:rsid w:val="00A851CD"/>
    <w:rPr>
      <w:color w:val="0000FF" w:themeColor="hyperlink"/>
      <w:u w:val="single"/>
    </w:rPr>
  </w:style>
  <w:style w:type="paragraph" w:styleId="FootnoteText">
    <w:name w:val="footnote text"/>
    <w:basedOn w:val="Normal"/>
    <w:link w:val="FootnoteTextChar"/>
    <w:uiPriority w:val="99"/>
    <w:unhideWhenUsed/>
    <w:rsid w:val="00A851CD"/>
  </w:style>
  <w:style w:type="character" w:customStyle="1" w:styleId="FootnoteTextChar">
    <w:name w:val="Footnote Text Char"/>
    <w:basedOn w:val="DefaultParagraphFont"/>
    <w:link w:val="FootnoteText"/>
    <w:uiPriority w:val="99"/>
    <w:rsid w:val="00A851CD"/>
    <w:rPr>
      <w:sz w:val="24"/>
      <w:szCs w:val="24"/>
      <w:lang w:eastAsia="en-US"/>
    </w:rPr>
  </w:style>
  <w:style w:type="character" w:styleId="FootnoteReference">
    <w:name w:val="footnote reference"/>
    <w:basedOn w:val="DefaultParagraphFont"/>
    <w:uiPriority w:val="99"/>
    <w:unhideWhenUsed/>
    <w:rsid w:val="00A851CD"/>
    <w:rPr>
      <w:vertAlign w:val="superscript"/>
    </w:rPr>
  </w:style>
  <w:style w:type="paragraph" w:styleId="Bibliography">
    <w:name w:val="Bibliography"/>
    <w:basedOn w:val="Normal"/>
    <w:next w:val="Normal"/>
    <w:uiPriority w:val="37"/>
    <w:unhideWhenUsed/>
    <w:rsid w:val="00A851CD"/>
  </w:style>
  <w:style w:type="paragraph" w:styleId="NormalWeb">
    <w:name w:val="Normal (Web)"/>
    <w:basedOn w:val="Normal"/>
    <w:uiPriority w:val="99"/>
    <w:semiHidden/>
    <w:unhideWhenUsed/>
    <w:rsid w:val="00A851CD"/>
    <w:pPr>
      <w:spacing w:before="100" w:beforeAutospacing="1" w:after="100" w:afterAutospacing="1"/>
    </w:pPr>
    <w:rPr>
      <w:rFonts w:ascii="Times New Roman" w:eastAsia="Times New Roman" w:hAnsi="Times New Roman" w:cs="Times New Roman"/>
      <w:lang w:eastAsia="zh-TW"/>
    </w:rPr>
  </w:style>
  <w:style w:type="character" w:customStyle="1" w:styleId="apple-converted-space">
    <w:name w:val="apple-converted-space"/>
    <w:basedOn w:val="DefaultParagraphFont"/>
    <w:rsid w:val="00A851CD"/>
  </w:style>
  <w:style w:type="character" w:customStyle="1" w:styleId="il">
    <w:name w:val="il"/>
    <w:basedOn w:val="DefaultParagraphFont"/>
    <w:rsid w:val="00A851CD"/>
  </w:style>
  <w:style w:type="paragraph" w:styleId="BalloonText">
    <w:name w:val="Balloon Text"/>
    <w:basedOn w:val="Normal"/>
    <w:link w:val="BalloonTextChar"/>
    <w:uiPriority w:val="99"/>
    <w:semiHidden/>
    <w:unhideWhenUsed/>
    <w:rsid w:val="00307D90"/>
    <w:rPr>
      <w:rFonts w:ascii="Lucida Grande" w:hAnsi="Lucida Grande"/>
      <w:sz w:val="18"/>
      <w:szCs w:val="18"/>
    </w:rPr>
  </w:style>
  <w:style w:type="character" w:customStyle="1" w:styleId="BalloonTextChar">
    <w:name w:val="Balloon Text Char"/>
    <w:basedOn w:val="DefaultParagraphFont"/>
    <w:link w:val="BalloonText"/>
    <w:uiPriority w:val="99"/>
    <w:semiHidden/>
    <w:rsid w:val="00307D90"/>
    <w:rPr>
      <w:rFonts w:ascii="Lucida Grande" w:hAnsi="Lucida Grande"/>
      <w:sz w:val="18"/>
      <w:szCs w:val="18"/>
      <w:lang w:eastAsia="en-US"/>
    </w:rPr>
  </w:style>
  <w:style w:type="character" w:styleId="FollowedHyperlink">
    <w:name w:val="FollowedHyperlink"/>
    <w:basedOn w:val="DefaultParagraphFont"/>
    <w:uiPriority w:val="99"/>
    <w:semiHidden/>
    <w:unhideWhenUsed/>
    <w:rsid w:val="00ED40F4"/>
    <w:rPr>
      <w:color w:val="800080" w:themeColor="followedHyperlink"/>
      <w:u w:val="single"/>
    </w:rPr>
  </w:style>
  <w:style w:type="character" w:styleId="CommentReference">
    <w:name w:val="annotation reference"/>
    <w:basedOn w:val="DefaultParagraphFont"/>
    <w:uiPriority w:val="99"/>
    <w:semiHidden/>
    <w:unhideWhenUsed/>
    <w:rsid w:val="00B877F8"/>
    <w:rPr>
      <w:sz w:val="18"/>
      <w:szCs w:val="18"/>
    </w:rPr>
  </w:style>
  <w:style w:type="paragraph" w:styleId="CommentText">
    <w:name w:val="annotation text"/>
    <w:basedOn w:val="Normal"/>
    <w:link w:val="CommentTextChar"/>
    <w:uiPriority w:val="99"/>
    <w:semiHidden/>
    <w:unhideWhenUsed/>
    <w:rsid w:val="00B877F8"/>
  </w:style>
  <w:style w:type="character" w:customStyle="1" w:styleId="CommentTextChar">
    <w:name w:val="Comment Text Char"/>
    <w:basedOn w:val="DefaultParagraphFont"/>
    <w:link w:val="CommentText"/>
    <w:uiPriority w:val="99"/>
    <w:semiHidden/>
    <w:rsid w:val="00B877F8"/>
    <w:rPr>
      <w:sz w:val="24"/>
      <w:szCs w:val="24"/>
      <w:lang w:eastAsia="en-US"/>
    </w:rPr>
  </w:style>
  <w:style w:type="paragraph" w:styleId="CommentSubject">
    <w:name w:val="annotation subject"/>
    <w:basedOn w:val="CommentText"/>
    <w:next w:val="CommentText"/>
    <w:link w:val="CommentSubjectChar"/>
    <w:uiPriority w:val="99"/>
    <w:semiHidden/>
    <w:unhideWhenUsed/>
    <w:rsid w:val="00B877F8"/>
    <w:rPr>
      <w:b/>
      <w:bCs/>
      <w:sz w:val="20"/>
      <w:szCs w:val="20"/>
    </w:rPr>
  </w:style>
  <w:style w:type="character" w:customStyle="1" w:styleId="CommentSubjectChar">
    <w:name w:val="Comment Subject Char"/>
    <w:basedOn w:val="CommentTextChar"/>
    <w:link w:val="CommentSubject"/>
    <w:uiPriority w:val="99"/>
    <w:semiHidden/>
    <w:rsid w:val="00B877F8"/>
    <w:rPr>
      <w:b/>
      <w:bCs/>
      <w:sz w:val="20"/>
      <w:szCs w:val="20"/>
      <w:lang w:eastAsia="en-US"/>
    </w:rPr>
  </w:style>
  <w:style w:type="paragraph" w:styleId="Header">
    <w:name w:val="header"/>
    <w:basedOn w:val="Normal"/>
    <w:link w:val="HeaderChar"/>
    <w:uiPriority w:val="99"/>
    <w:unhideWhenUsed/>
    <w:rsid w:val="00681035"/>
    <w:pPr>
      <w:tabs>
        <w:tab w:val="center" w:pos="4320"/>
        <w:tab w:val="right" w:pos="8640"/>
      </w:tabs>
    </w:pPr>
  </w:style>
  <w:style w:type="character" w:customStyle="1" w:styleId="HeaderChar">
    <w:name w:val="Header Char"/>
    <w:basedOn w:val="DefaultParagraphFont"/>
    <w:link w:val="Header"/>
    <w:uiPriority w:val="99"/>
    <w:rsid w:val="00681035"/>
    <w:rPr>
      <w:sz w:val="24"/>
      <w:szCs w:val="24"/>
      <w:lang w:eastAsia="en-US"/>
    </w:rPr>
  </w:style>
  <w:style w:type="paragraph" w:styleId="Footer">
    <w:name w:val="footer"/>
    <w:basedOn w:val="Normal"/>
    <w:link w:val="FooterChar"/>
    <w:uiPriority w:val="99"/>
    <w:unhideWhenUsed/>
    <w:rsid w:val="00681035"/>
    <w:pPr>
      <w:tabs>
        <w:tab w:val="center" w:pos="4320"/>
        <w:tab w:val="right" w:pos="8640"/>
      </w:tabs>
    </w:pPr>
  </w:style>
  <w:style w:type="character" w:customStyle="1" w:styleId="FooterChar">
    <w:name w:val="Footer Char"/>
    <w:basedOn w:val="DefaultParagraphFont"/>
    <w:link w:val="Footer"/>
    <w:uiPriority w:val="99"/>
    <w:rsid w:val="00681035"/>
    <w:rPr>
      <w:sz w:val="24"/>
      <w:szCs w:val="24"/>
      <w:lang w:eastAsia="en-US"/>
    </w:rPr>
  </w:style>
  <w:style w:type="character" w:customStyle="1" w:styleId="Heading2Char">
    <w:name w:val="Heading 2 Char"/>
    <w:basedOn w:val="DefaultParagraphFont"/>
    <w:link w:val="Heading2"/>
    <w:uiPriority w:val="9"/>
    <w:rsid w:val="005816F0"/>
    <w:rPr>
      <w:rFonts w:asciiTheme="majorHAnsi" w:eastAsiaTheme="majorEastAsia" w:hAnsiTheme="majorHAnsi" w:cstheme="majorBidi"/>
      <w:b/>
      <w:bCs/>
      <w:color w:val="4F81BD" w:themeColor="accent1"/>
      <w:sz w:val="26"/>
      <w:szCs w:val="26"/>
      <w:lang w:eastAsia="en-US"/>
    </w:rPr>
  </w:style>
  <w:style w:type="paragraph" w:styleId="EndnoteText">
    <w:name w:val="endnote text"/>
    <w:basedOn w:val="Normal"/>
    <w:link w:val="EndnoteTextChar"/>
    <w:uiPriority w:val="99"/>
    <w:unhideWhenUsed/>
    <w:rsid w:val="00C61ED9"/>
  </w:style>
  <w:style w:type="character" w:customStyle="1" w:styleId="EndnoteTextChar">
    <w:name w:val="Endnote Text Char"/>
    <w:basedOn w:val="DefaultParagraphFont"/>
    <w:link w:val="EndnoteText"/>
    <w:uiPriority w:val="99"/>
    <w:rsid w:val="00C61ED9"/>
    <w:rPr>
      <w:sz w:val="24"/>
      <w:szCs w:val="24"/>
      <w:lang w:eastAsia="en-US"/>
    </w:rPr>
  </w:style>
  <w:style w:type="character" w:styleId="EndnoteReference">
    <w:name w:val="endnote reference"/>
    <w:basedOn w:val="DefaultParagraphFont"/>
    <w:uiPriority w:val="99"/>
    <w:unhideWhenUsed/>
    <w:rsid w:val="00C61ED9"/>
    <w:rPr>
      <w:vertAlign w:val="superscript"/>
    </w:rPr>
  </w:style>
  <w:style w:type="table" w:styleId="LightList-Accent1">
    <w:name w:val="Light List Accent 1"/>
    <w:basedOn w:val="TableNormal"/>
    <w:uiPriority w:val="61"/>
    <w:rsid w:val="0017763E"/>
    <w:pPr>
      <w:spacing w:after="0" w:line="240" w:lineRule="auto"/>
    </w:pPr>
    <w:rPr>
      <w:rFonts w:eastAsiaTheme="minorHAnsi"/>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EF6ADE"/>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A86087"/>
    <w:rPr>
      <w:rFonts w:asciiTheme="majorHAnsi" w:eastAsiaTheme="majorEastAsia" w:hAnsiTheme="majorHAnsi" w:cstheme="majorBidi"/>
      <w:b/>
      <w:bCs/>
      <w:color w:val="365F91" w:themeColor="accent1" w:themeShade="BF"/>
      <w:sz w:val="28"/>
      <w:szCs w:val="28"/>
      <w:lang w:eastAsia="en-US" w:bidi="en-US"/>
    </w:rPr>
  </w:style>
  <w:style w:type="paragraph" w:styleId="Revision">
    <w:name w:val="Revision"/>
    <w:hidden/>
    <w:uiPriority w:val="99"/>
    <w:semiHidden/>
    <w:rsid w:val="003044A7"/>
    <w:pPr>
      <w:spacing w:after="0" w:line="240" w:lineRule="auto"/>
    </w:pPr>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1CD"/>
    <w:pPr>
      <w:spacing w:after="0" w:line="240" w:lineRule="auto"/>
    </w:pPr>
    <w:rPr>
      <w:sz w:val="24"/>
      <w:szCs w:val="24"/>
      <w:lang w:eastAsia="en-US"/>
    </w:rPr>
  </w:style>
  <w:style w:type="paragraph" w:styleId="Heading1">
    <w:name w:val="heading 1"/>
    <w:basedOn w:val="Normal"/>
    <w:next w:val="Normal"/>
    <w:link w:val="Heading1Char"/>
    <w:uiPriority w:val="9"/>
    <w:qFormat/>
    <w:rsid w:val="00A8608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5816F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1CD"/>
    <w:pPr>
      <w:ind w:left="720"/>
      <w:contextualSpacing/>
    </w:pPr>
  </w:style>
  <w:style w:type="character" w:styleId="Hyperlink">
    <w:name w:val="Hyperlink"/>
    <w:basedOn w:val="DefaultParagraphFont"/>
    <w:uiPriority w:val="99"/>
    <w:unhideWhenUsed/>
    <w:rsid w:val="00A851CD"/>
    <w:rPr>
      <w:color w:val="0000FF" w:themeColor="hyperlink"/>
      <w:u w:val="single"/>
    </w:rPr>
  </w:style>
  <w:style w:type="paragraph" w:styleId="FootnoteText">
    <w:name w:val="footnote text"/>
    <w:basedOn w:val="Normal"/>
    <w:link w:val="FootnoteTextChar"/>
    <w:uiPriority w:val="99"/>
    <w:unhideWhenUsed/>
    <w:rsid w:val="00A851CD"/>
  </w:style>
  <w:style w:type="character" w:customStyle="1" w:styleId="FootnoteTextChar">
    <w:name w:val="Footnote Text Char"/>
    <w:basedOn w:val="DefaultParagraphFont"/>
    <w:link w:val="FootnoteText"/>
    <w:uiPriority w:val="99"/>
    <w:rsid w:val="00A851CD"/>
    <w:rPr>
      <w:sz w:val="24"/>
      <w:szCs w:val="24"/>
      <w:lang w:eastAsia="en-US"/>
    </w:rPr>
  </w:style>
  <w:style w:type="character" w:styleId="FootnoteReference">
    <w:name w:val="footnote reference"/>
    <w:basedOn w:val="DefaultParagraphFont"/>
    <w:uiPriority w:val="99"/>
    <w:unhideWhenUsed/>
    <w:rsid w:val="00A851CD"/>
    <w:rPr>
      <w:vertAlign w:val="superscript"/>
    </w:rPr>
  </w:style>
  <w:style w:type="paragraph" w:styleId="Bibliography">
    <w:name w:val="Bibliography"/>
    <w:basedOn w:val="Normal"/>
    <w:next w:val="Normal"/>
    <w:uiPriority w:val="37"/>
    <w:unhideWhenUsed/>
    <w:rsid w:val="00A851CD"/>
  </w:style>
  <w:style w:type="paragraph" w:styleId="NormalWeb">
    <w:name w:val="Normal (Web)"/>
    <w:basedOn w:val="Normal"/>
    <w:uiPriority w:val="99"/>
    <w:semiHidden/>
    <w:unhideWhenUsed/>
    <w:rsid w:val="00A851CD"/>
    <w:pPr>
      <w:spacing w:before="100" w:beforeAutospacing="1" w:after="100" w:afterAutospacing="1"/>
    </w:pPr>
    <w:rPr>
      <w:rFonts w:ascii="Times New Roman" w:eastAsia="Times New Roman" w:hAnsi="Times New Roman" w:cs="Times New Roman"/>
      <w:lang w:eastAsia="zh-TW"/>
    </w:rPr>
  </w:style>
  <w:style w:type="character" w:customStyle="1" w:styleId="apple-converted-space">
    <w:name w:val="apple-converted-space"/>
    <w:basedOn w:val="DefaultParagraphFont"/>
    <w:rsid w:val="00A851CD"/>
  </w:style>
  <w:style w:type="character" w:customStyle="1" w:styleId="il">
    <w:name w:val="il"/>
    <w:basedOn w:val="DefaultParagraphFont"/>
    <w:rsid w:val="00A851CD"/>
  </w:style>
  <w:style w:type="paragraph" w:styleId="BalloonText">
    <w:name w:val="Balloon Text"/>
    <w:basedOn w:val="Normal"/>
    <w:link w:val="BalloonTextChar"/>
    <w:uiPriority w:val="99"/>
    <w:semiHidden/>
    <w:unhideWhenUsed/>
    <w:rsid w:val="00307D90"/>
    <w:rPr>
      <w:rFonts w:ascii="Lucida Grande" w:hAnsi="Lucida Grande"/>
      <w:sz w:val="18"/>
      <w:szCs w:val="18"/>
    </w:rPr>
  </w:style>
  <w:style w:type="character" w:customStyle="1" w:styleId="BalloonTextChar">
    <w:name w:val="Balloon Text Char"/>
    <w:basedOn w:val="DefaultParagraphFont"/>
    <w:link w:val="BalloonText"/>
    <w:uiPriority w:val="99"/>
    <w:semiHidden/>
    <w:rsid w:val="00307D90"/>
    <w:rPr>
      <w:rFonts w:ascii="Lucida Grande" w:hAnsi="Lucida Grande"/>
      <w:sz w:val="18"/>
      <w:szCs w:val="18"/>
      <w:lang w:eastAsia="en-US"/>
    </w:rPr>
  </w:style>
  <w:style w:type="character" w:styleId="FollowedHyperlink">
    <w:name w:val="FollowedHyperlink"/>
    <w:basedOn w:val="DefaultParagraphFont"/>
    <w:uiPriority w:val="99"/>
    <w:semiHidden/>
    <w:unhideWhenUsed/>
    <w:rsid w:val="00ED40F4"/>
    <w:rPr>
      <w:color w:val="800080" w:themeColor="followedHyperlink"/>
      <w:u w:val="single"/>
    </w:rPr>
  </w:style>
  <w:style w:type="character" w:styleId="CommentReference">
    <w:name w:val="annotation reference"/>
    <w:basedOn w:val="DefaultParagraphFont"/>
    <w:uiPriority w:val="99"/>
    <w:semiHidden/>
    <w:unhideWhenUsed/>
    <w:rsid w:val="00B877F8"/>
    <w:rPr>
      <w:sz w:val="18"/>
      <w:szCs w:val="18"/>
    </w:rPr>
  </w:style>
  <w:style w:type="paragraph" w:styleId="CommentText">
    <w:name w:val="annotation text"/>
    <w:basedOn w:val="Normal"/>
    <w:link w:val="CommentTextChar"/>
    <w:uiPriority w:val="99"/>
    <w:semiHidden/>
    <w:unhideWhenUsed/>
    <w:rsid w:val="00B877F8"/>
  </w:style>
  <w:style w:type="character" w:customStyle="1" w:styleId="CommentTextChar">
    <w:name w:val="Comment Text Char"/>
    <w:basedOn w:val="DefaultParagraphFont"/>
    <w:link w:val="CommentText"/>
    <w:uiPriority w:val="99"/>
    <w:semiHidden/>
    <w:rsid w:val="00B877F8"/>
    <w:rPr>
      <w:sz w:val="24"/>
      <w:szCs w:val="24"/>
      <w:lang w:eastAsia="en-US"/>
    </w:rPr>
  </w:style>
  <w:style w:type="paragraph" w:styleId="CommentSubject">
    <w:name w:val="annotation subject"/>
    <w:basedOn w:val="CommentText"/>
    <w:next w:val="CommentText"/>
    <w:link w:val="CommentSubjectChar"/>
    <w:uiPriority w:val="99"/>
    <w:semiHidden/>
    <w:unhideWhenUsed/>
    <w:rsid w:val="00B877F8"/>
    <w:rPr>
      <w:b/>
      <w:bCs/>
      <w:sz w:val="20"/>
      <w:szCs w:val="20"/>
    </w:rPr>
  </w:style>
  <w:style w:type="character" w:customStyle="1" w:styleId="CommentSubjectChar">
    <w:name w:val="Comment Subject Char"/>
    <w:basedOn w:val="CommentTextChar"/>
    <w:link w:val="CommentSubject"/>
    <w:uiPriority w:val="99"/>
    <w:semiHidden/>
    <w:rsid w:val="00B877F8"/>
    <w:rPr>
      <w:b/>
      <w:bCs/>
      <w:sz w:val="20"/>
      <w:szCs w:val="20"/>
      <w:lang w:eastAsia="en-US"/>
    </w:rPr>
  </w:style>
  <w:style w:type="paragraph" w:styleId="Header">
    <w:name w:val="header"/>
    <w:basedOn w:val="Normal"/>
    <w:link w:val="HeaderChar"/>
    <w:uiPriority w:val="99"/>
    <w:unhideWhenUsed/>
    <w:rsid w:val="00681035"/>
    <w:pPr>
      <w:tabs>
        <w:tab w:val="center" w:pos="4320"/>
        <w:tab w:val="right" w:pos="8640"/>
      </w:tabs>
    </w:pPr>
  </w:style>
  <w:style w:type="character" w:customStyle="1" w:styleId="HeaderChar">
    <w:name w:val="Header Char"/>
    <w:basedOn w:val="DefaultParagraphFont"/>
    <w:link w:val="Header"/>
    <w:uiPriority w:val="99"/>
    <w:rsid w:val="00681035"/>
    <w:rPr>
      <w:sz w:val="24"/>
      <w:szCs w:val="24"/>
      <w:lang w:eastAsia="en-US"/>
    </w:rPr>
  </w:style>
  <w:style w:type="paragraph" w:styleId="Footer">
    <w:name w:val="footer"/>
    <w:basedOn w:val="Normal"/>
    <w:link w:val="FooterChar"/>
    <w:uiPriority w:val="99"/>
    <w:unhideWhenUsed/>
    <w:rsid w:val="00681035"/>
    <w:pPr>
      <w:tabs>
        <w:tab w:val="center" w:pos="4320"/>
        <w:tab w:val="right" w:pos="8640"/>
      </w:tabs>
    </w:pPr>
  </w:style>
  <w:style w:type="character" w:customStyle="1" w:styleId="FooterChar">
    <w:name w:val="Footer Char"/>
    <w:basedOn w:val="DefaultParagraphFont"/>
    <w:link w:val="Footer"/>
    <w:uiPriority w:val="99"/>
    <w:rsid w:val="00681035"/>
    <w:rPr>
      <w:sz w:val="24"/>
      <w:szCs w:val="24"/>
      <w:lang w:eastAsia="en-US"/>
    </w:rPr>
  </w:style>
  <w:style w:type="character" w:customStyle="1" w:styleId="Heading2Char">
    <w:name w:val="Heading 2 Char"/>
    <w:basedOn w:val="DefaultParagraphFont"/>
    <w:link w:val="Heading2"/>
    <w:uiPriority w:val="9"/>
    <w:rsid w:val="005816F0"/>
    <w:rPr>
      <w:rFonts w:asciiTheme="majorHAnsi" w:eastAsiaTheme="majorEastAsia" w:hAnsiTheme="majorHAnsi" w:cstheme="majorBidi"/>
      <w:b/>
      <w:bCs/>
      <w:color w:val="4F81BD" w:themeColor="accent1"/>
      <w:sz w:val="26"/>
      <w:szCs w:val="26"/>
      <w:lang w:eastAsia="en-US"/>
    </w:rPr>
  </w:style>
  <w:style w:type="paragraph" w:styleId="EndnoteText">
    <w:name w:val="endnote text"/>
    <w:basedOn w:val="Normal"/>
    <w:link w:val="EndnoteTextChar"/>
    <w:uiPriority w:val="99"/>
    <w:unhideWhenUsed/>
    <w:rsid w:val="00C61ED9"/>
  </w:style>
  <w:style w:type="character" w:customStyle="1" w:styleId="EndnoteTextChar">
    <w:name w:val="Endnote Text Char"/>
    <w:basedOn w:val="DefaultParagraphFont"/>
    <w:link w:val="EndnoteText"/>
    <w:uiPriority w:val="99"/>
    <w:rsid w:val="00C61ED9"/>
    <w:rPr>
      <w:sz w:val="24"/>
      <w:szCs w:val="24"/>
      <w:lang w:eastAsia="en-US"/>
    </w:rPr>
  </w:style>
  <w:style w:type="character" w:styleId="EndnoteReference">
    <w:name w:val="endnote reference"/>
    <w:basedOn w:val="DefaultParagraphFont"/>
    <w:uiPriority w:val="99"/>
    <w:unhideWhenUsed/>
    <w:rsid w:val="00C61ED9"/>
    <w:rPr>
      <w:vertAlign w:val="superscript"/>
    </w:rPr>
  </w:style>
  <w:style w:type="table" w:styleId="LightList-Accent1">
    <w:name w:val="Light List Accent 1"/>
    <w:basedOn w:val="TableNormal"/>
    <w:uiPriority w:val="61"/>
    <w:rsid w:val="0017763E"/>
    <w:pPr>
      <w:spacing w:after="0" w:line="240" w:lineRule="auto"/>
    </w:pPr>
    <w:rPr>
      <w:rFonts w:eastAsiaTheme="minorHAnsi"/>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EF6ADE"/>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A86087"/>
    <w:rPr>
      <w:rFonts w:asciiTheme="majorHAnsi" w:eastAsiaTheme="majorEastAsia" w:hAnsiTheme="majorHAnsi" w:cstheme="majorBidi"/>
      <w:b/>
      <w:bCs/>
      <w:color w:val="365F91" w:themeColor="accent1" w:themeShade="BF"/>
      <w:sz w:val="28"/>
      <w:szCs w:val="28"/>
      <w:lang w:eastAsia="en-US" w:bidi="en-US"/>
    </w:rPr>
  </w:style>
  <w:style w:type="paragraph" w:styleId="Revision">
    <w:name w:val="Revision"/>
    <w:hidden/>
    <w:uiPriority w:val="99"/>
    <w:semiHidden/>
    <w:rsid w:val="003044A7"/>
    <w:pPr>
      <w:spacing w:after="0" w:line="240" w:lineRule="auto"/>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268493">
      <w:bodyDiv w:val="1"/>
      <w:marLeft w:val="0"/>
      <w:marRight w:val="0"/>
      <w:marTop w:val="0"/>
      <w:marBottom w:val="0"/>
      <w:divBdr>
        <w:top w:val="none" w:sz="0" w:space="0" w:color="auto"/>
        <w:left w:val="none" w:sz="0" w:space="0" w:color="auto"/>
        <w:bottom w:val="none" w:sz="0" w:space="0" w:color="auto"/>
        <w:right w:val="none" w:sz="0" w:space="0" w:color="auto"/>
      </w:divBdr>
    </w:div>
    <w:div w:id="264273614">
      <w:bodyDiv w:val="1"/>
      <w:marLeft w:val="0"/>
      <w:marRight w:val="0"/>
      <w:marTop w:val="0"/>
      <w:marBottom w:val="0"/>
      <w:divBdr>
        <w:top w:val="none" w:sz="0" w:space="0" w:color="auto"/>
        <w:left w:val="none" w:sz="0" w:space="0" w:color="auto"/>
        <w:bottom w:val="none" w:sz="0" w:space="0" w:color="auto"/>
        <w:right w:val="none" w:sz="0" w:space="0" w:color="auto"/>
      </w:divBdr>
    </w:div>
    <w:div w:id="836309041">
      <w:bodyDiv w:val="1"/>
      <w:marLeft w:val="0"/>
      <w:marRight w:val="0"/>
      <w:marTop w:val="0"/>
      <w:marBottom w:val="0"/>
      <w:divBdr>
        <w:top w:val="none" w:sz="0" w:space="0" w:color="auto"/>
        <w:left w:val="none" w:sz="0" w:space="0" w:color="auto"/>
        <w:bottom w:val="none" w:sz="0" w:space="0" w:color="auto"/>
        <w:right w:val="none" w:sz="0" w:space="0" w:color="auto"/>
      </w:divBdr>
    </w:div>
    <w:div w:id="133622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ho.int/cardiovascular_diseases/en/" TargetMode="External"/><Relationship Id="rId18" Type="http://schemas.openxmlformats.org/officeDocument/2006/relationships/hyperlink" Target="http://www.who.int/mediacentre/factsheets/fs317/en/" TargetMode="External"/><Relationship Id="rId26" Type="http://schemas.openxmlformats.org/officeDocument/2006/relationships/hyperlink" Target="http://www.eea.europa.eu/themes/air/dc" TargetMode="External"/><Relationship Id="rId39" Type="http://schemas.openxmlformats.org/officeDocument/2006/relationships/hyperlink" Target="http://macc-raq-op.meteo.fr/index.php?category=ensemble" TargetMode="External"/><Relationship Id="rId21" Type="http://schemas.openxmlformats.org/officeDocument/2006/relationships/hyperlink" Target="http://gamapserver.who.int/mapLibrary/app/searchResults.aspx" TargetMode="External"/><Relationship Id="rId34" Type="http://schemas.openxmlformats.org/officeDocument/2006/relationships/hyperlink" Target="http://airnow.gov/index.cfm?action=airnow.international" TargetMode="External"/><Relationship Id="rId42" Type="http://schemas.openxmlformats.org/officeDocument/2006/relationships/hyperlink" Target="https://www.wmo.int/pages/prog/amp/pwsp/pdf/TD-1184.pdf" TargetMode="External"/><Relationship Id="rId47" Type="http://schemas.openxmlformats.org/officeDocument/2006/relationships/hyperlink" Target="http://www.euro.who.int/__data/assets/pdf_file/0006/74715/E86650.pdf?ua=1" TargetMode="External"/><Relationship Id="rId50" Type="http://schemas.openxmlformats.org/officeDocument/2006/relationships/hyperlink" Target="http://www.wmo.int/pages/prog/arep/gaw/gaw-reports.html" TargetMode="External"/><Relationship Id="rId55" Type="http://schemas.openxmlformats.org/officeDocument/2006/relationships/hyperlink" Target="http://www.wmo.int/pages/prog/arep/gaw/gaw_home_en.html"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who.int/topics/cerebrovascular_accident/en/" TargetMode="External"/><Relationship Id="rId29" Type="http://schemas.openxmlformats.org/officeDocument/2006/relationships/hyperlink" Target="http://www.haze.gov.sg/hotspot-satellite-images" TargetMode="External"/><Relationship Id="rId11" Type="http://schemas.openxmlformats.org/officeDocument/2006/relationships/image" Target="media/image3.jpeg"/><Relationship Id="rId24" Type="http://schemas.openxmlformats.org/officeDocument/2006/relationships/hyperlink" Target="http://exp-studies.tor.ec.gc.ca/e/ozone/Curr_allmap_g.htm" TargetMode="External"/><Relationship Id="rId32" Type="http://schemas.openxmlformats.org/officeDocument/2006/relationships/hyperlink" Target="https://ozoneaq.gsfc.nasa.gov/data/" TargetMode="External"/><Relationship Id="rId37" Type="http://schemas.openxmlformats.org/officeDocument/2006/relationships/hyperlink" Target="http://meioambiente.cptec.inpe.br/" TargetMode="External"/><Relationship Id="rId40" Type="http://schemas.openxmlformats.org/officeDocument/2006/relationships/hyperlink" Target="http://www.airkorea.or.kr/dustForecast" TargetMode="External"/><Relationship Id="rId45" Type="http://schemas.openxmlformats.org/officeDocument/2006/relationships/hyperlink" Target="http://www.who.int/phe/air_quality_q&amp;a.pdf" TargetMode="External"/><Relationship Id="rId53" Type="http://schemas.openxmlformats.org/officeDocument/2006/relationships/hyperlink" Target="http://www.who.int/phe/health_topics/outdoorair/databases/en/" TargetMode="External"/><Relationship Id="rId58" Type="http://schemas.openxmlformats.org/officeDocument/2006/relationships/hyperlink" Target="http://www.niehs.nih.gov/research/supported/exposure/air_pollution/" TargetMode="Externa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header" Target="header1.xml"/><Relationship Id="rId14" Type="http://schemas.openxmlformats.org/officeDocument/2006/relationships/hyperlink" Target="http://www.who.int/topics/cataract/en/" TargetMode="External"/><Relationship Id="rId22" Type="http://schemas.openxmlformats.org/officeDocument/2006/relationships/hyperlink" Target="http://www3.epa.gov/airdata/index.html" TargetMode="External"/><Relationship Id="rId27" Type="http://schemas.openxmlformats.org/officeDocument/2006/relationships/hyperlink" Target="http://www.ec.gc.ca/cas-aqhi/default.asp?lang=En&amp;n=450C1129-1" TargetMode="External"/><Relationship Id="rId30" Type="http://schemas.openxmlformats.org/officeDocument/2006/relationships/hyperlink" Target="http://haze.asean.org/" TargetMode="External"/><Relationship Id="rId35" Type="http://schemas.openxmlformats.org/officeDocument/2006/relationships/hyperlink" Target="http://exp-studies.tor.ec.gc.ca/cgi-bin/dailyMaps?language=e&amp;today=20151218&amp;srcf=0&amp;ago=1&amp;source=all&amp;mvdt=1&amp;analysis=de&amp;region=n&amp;region=g" TargetMode="External"/><Relationship Id="rId43" Type="http://schemas.openxmlformats.org/officeDocument/2006/relationships/hyperlink" Target="http://apps.who.int/iris/bitstream/10665/69477/1/WHO_SDE_PHE_OEH_06.02_eng.pdf" TargetMode="External"/><Relationship Id="rId48" Type="http://schemas.openxmlformats.org/officeDocument/2006/relationships/hyperlink" Target="http://environment.asean.org/asean-cooperation-on-transboundary-haze-pollution/" TargetMode="External"/><Relationship Id="rId56" Type="http://schemas.openxmlformats.org/officeDocument/2006/relationships/hyperlink" Target="http://www.cdc.gov/air/default.htm" TargetMode="External"/><Relationship Id="rId8" Type="http://schemas.openxmlformats.org/officeDocument/2006/relationships/endnotes" Target="endnotes.xml"/><Relationship Id="rId51" Type="http://schemas.openxmlformats.org/officeDocument/2006/relationships/hyperlink" Target="http://www3.epa.gov/airquality/" TargetMode="External"/><Relationship Id="rId3" Type="http://schemas.openxmlformats.org/officeDocument/2006/relationships/styles" Target="styles.xml"/><Relationship Id="rId12" Type="http://schemas.openxmlformats.org/officeDocument/2006/relationships/hyperlink" Target="http://www.who.int/respiratory/en/" TargetMode="External"/><Relationship Id="rId17" Type="http://schemas.openxmlformats.org/officeDocument/2006/relationships/hyperlink" Target="http://www.who.int/topics/asthma/en/" TargetMode="External"/><Relationship Id="rId25" Type="http://schemas.openxmlformats.org/officeDocument/2006/relationships/hyperlink" Target="http://sampo.fmi.fi/index.html" TargetMode="External"/><Relationship Id="rId33" Type="http://schemas.openxmlformats.org/officeDocument/2006/relationships/hyperlink" Target="http://airnow.gov/" TargetMode="External"/><Relationship Id="rId38" Type="http://schemas.openxmlformats.org/officeDocument/2006/relationships/hyperlink" Target="http://aqicn.org/forecast/world/" TargetMode="External"/><Relationship Id="rId46" Type="http://schemas.openxmlformats.org/officeDocument/2006/relationships/hyperlink" Target="http://www.cleanairinstitute.org/calidaddelaireamericalatina/cai-report-english.pdf" TargetMode="External"/><Relationship Id="rId59" Type="http://schemas.openxmlformats.org/officeDocument/2006/relationships/hyperlink" Target="http://haze.asean.org/" TargetMode="External"/><Relationship Id="rId20" Type="http://schemas.openxmlformats.org/officeDocument/2006/relationships/hyperlink" Target="http://www.who.int/phe/health_topics/outdoorair/databases/cities/en/" TargetMode="External"/><Relationship Id="rId41" Type="http://schemas.openxmlformats.org/officeDocument/2006/relationships/hyperlink" Target="http://www.airkorea.or.kr/pmWarning" TargetMode="External"/><Relationship Id="rId54" Type="http://schemas.openxmlformats.org/officeDocument/2006/relationships/hyperlink" Target="http://ephtracking.cdc.gov/showAirHIA.action"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who.int/cancer/en/" TargetMode="External"/><Relationship Id="rId23" Type="http://schemas.openxmlformats.org/officeDocument/2006/relationships/hyperlink" Target="http://www.temis.nl/index.php" TargetMode="External"/><Relationship Id="rId28" Type="http://schemas.openxmlformats.org/officeDocument/2006/relationships/hyperlink" Target="http://www.haze.gov.sg/haze-updates" TargetMode="External"/><Relationship Id="rId36" Type="http://schemas.openxmlformats.org/officeDocument/2006/relationships/hyperlink" Target="http://www.wmo.int/pages/prog/arep/gaw/gaw_home_en.html" TargetMode="External"/><Relationship Id="rId49" Type="http://schemas.openxmlformats.org/officeDocument/2006/relationships/hyperlink" Target="http://www.wmo.int/bulletin/en/content/air-quality-and-human-health-priority-joint-action" TargetMode="External"/><Relationship Id="rId57" Type="http://schemas.openxmlformats.org/officeDocument/2006/relationships/hyperlink" Target="http://www.who.int/phe/health_topics/outdoorair/databases/en/" TargetMode="External"/><Relationship Id="rId10" Type="http://schemas.openxmlformats.org/officeDocument/2006/relationships/image" Target="media/image2.png"/><Relationship Id="rId31" Type="http://schemas.openxmlformats.org/officeDocument/2006/relationships/hyperlink" Target="http://asmc.asean.org/asmc-haze-air-quality/" TargetMode="External"/><Relationship Id="rId44" Type="http://schemas.openxmlformats.org/officeDocument/2006/relationships/hyperlink" Target="http://www.euro.who.int/__data/assets/pdf_file/0006/298482/Health-risk-assessment-air-pollution-General-principles-en.pdf?ua=1" TargetMode="External"/><Relationship Id="rId52" Type="http://schemas.openxmlformats.org/officeDocument/2006/relationships/hyperlink" Target="http://www.euro.who.int/en/health-topics/environment-and-health/air-quality"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Wor123</b:Tag>
    <b:SourceType>Report</b:SourceType>
    <b:Guid>{9B0CC962-C32C-9E40-808B-8F45DAA521A2}</b:Guid>
    <b:Author>
      <b:Author>
        <b:Corporate>World Health Organization (WHO) and World Meteorological Organization (WMO)</b:Corporate>
      </b:Author>
    </b:Author>
    <b:Title>Atlas of Health and Climate</b:Title>
    <b:URL>http://www.who.int/globalchange/publications/atlas/en/</b:URL>
    <b:Year>2012</b:Year>
    <b:Comments>http://www.who.int/globalchange/publications/atlas/en/</b:Comments>
    <b:Publisher>WHO Press</b:Publisher>
    <b:City>Geneva</b:City>
    <b:RefOrder>1</b:RefOrder>
  </b:Source>
  <b:Source>
    <b:Tag>Eur15</b:Tag>
    <b:SourceType>InternetSite</b:SourceType>
    <b:Guid>{35C4EFFD-2099-C54C-A053-96857F52AAAB}</b:Guid>
    <b:Title>Air Pollution</b:Title>
    <b:Year>2015</b:Year>
    <b:Author>
      <b:Author>
        <b:Corporate>European Environment Agency</b:Corporate>
      </b:Author>
    </b:Author>
    <b:InternetSiteTitle>European Environment Agency</b:InternetSiteTitle>
    <b:URL>http://www.eea.europa.eu/themes/air/intro</b:URL>
    <b:Month>June</b:Month>
    <b:Day>09</b:Day>
    <b:YearAccessed>2015</b:YearAccessed>
    <b:MonthAccessed>December</b:MonthAccessed>
    <b:DayAccessed>18</b:DayAccessed>
    <b:RefOrder>2</b:RefOrder>
  </b:Source>
  <b:Source>
    <b:Tag>Wat15</b:Tag>
    <b:SourceType>JournalArticle</b:SourceType>
    <b:Guid>{4C9FF969-643A-E84C-A32F-04F69F0BD343}</b:Guid>
    <b:Title>Health and climate change: policy responses to protect public health</b:Title>
    <b:Year>2015</b:Year>
    <b:Comments>doi: http://dx.doi.org/10.1016/S0140-6736(15)60854-6</b:Comments>
    <b:Author>
      <b:Author>
        <b:NameList>
          <b:Person>
            <b:Last>Watts et al.</b:Last>
            <b:First>Nick</b:First>
          </b:Person>
        </b:NameList>
      </b:Author>
    </b:Author>
    <b:JournalName>The Lancet Commissions</b:JournalName>
    <b:Volume>386</b:Volume>
    <b:RefOrder>3</b:RefOrder>
  </b:Source>
  <b:Source>
    <b:Tag>Air15</b:Tag>
    <b:SourceType>InternetSite</b:SourceType>
    <b:Guid>{6CD5E81B-CCE3-1D41-95AD-6DB16A51BC0B}</b:Guid>
    <b:Title>Particle Pollution (PM)</b:Title>
    <b:Year>2015</b:Year>
    <b:Month>October</b:Month>
    <b:Day>22</b:Day>
    <b:Author>
      <b:Author>
        <b:Corporate>AirNow</b:Corporate>
      </b:Author>
    </b:Author>
    <b:URL>http://airnow.gov/index.cfm?action=aqibasics.particle</b:URL>
    <b:YearAccessed>2015</b:YearAccessed>
    <b:MonthAccessed>December</b:MonthAccessed>
    <b:DayAccessed>18</b:DayAccessed>
    <b:RefOrder>4</b:RefOrder>
  </b:Source>
  <b:Source>
    <b:Tag>Nat13</b:Tag>
    <b:SourceType>InternetSite</b:SourceType>
    <b:Guid>{B3D15EF3-6495-704E-82DC-00E5CB3A709B}</b:Guid>
    <b:Author>
      <b:Author>
        <b:Corporate>National Aeronautics and Space Administration (NASA) Goddard Space Flight Center</b:Corporate>
      </b:Author>
    </b:Author>
    <b:Title>Ozone Hole Watch</b:Title>
    <b:URL>http://ozonewatch.gsfc.nasa.gov/facts/SH.html</b:URL>
    <b:Year>2013</b:Year>
    <b:Month>September</b:Month>
    <b:Day>23</b:Day>
    <b:YearAccessed>2015</b:YearAccessed>
    <b:MonthAccessed>December</b:MonthAccessed>
    <b:DayAccessed>18</b:DayAccessed>
    <b:RefOrder>5</b:RefOrder>
  </b:Source>
  <b:Source>
    <b:Tag>Wor11</b:Tag>
    <b:SourceType>InternetSite</b:SourceType>
    <b:Guid>{03612DB1-5E32-8B42-8204-EEAE128E23D5}</b:Guid>
    <b:Author>
      <b:Author>
        <b:Corporate>World Health Organization</b:Corporate>
      </b:Author>
    </b:Author>
    <b:Title>Global Health Observatory Map Gallery</b:Title>
    <b:URL>http://gamapserver.who.int/mapLibrary/Files/Maps/Global_pm10_countries.png</b:URL>
    <b:Year>2011</b:Year>
    <b:YearAccessed>2015</b:YearAccessed>
    <b:MonthAccessed>December</b:MonthAccessed>
    <b:DayAccessed>18</b:DayAccessed>
    <b:RefOrder>6</b:RefOrder>
  </b:Source>
  <b:Source>
    <b:Tag>Wor08</b:Tag>
    <b:SourceType>InternetSite</b:SourceType>
    <b:Guid>{4C3A4D3C-09E0-E643-8E95-18922390C377}</b:Guid>
    <b:Author>
      <b:Author>
        <b:Corporate>World Health Organization</b:Corporate>
      </b:Author>
    </b:Author>
    <b:Title>Air Quality and Health Questions and Answer</b:Title>
    <b:URL>http://www.who.int/phe/air_quality_q&amp;a.pdf</b:URL>
    <b:Year>2008</b:Year>
    <b:YearAccessed>2016</b:YearAccessed>
    <b:MonthAccessed>February</b:MonthAccessed>
    <b:DayAccessed>05</b:DayAccessed>
    <b:RefOrder>7</b:RefOrder>
  </b:Source>
  <b:Source>
    <b:Tag>Wor162</b:Tag>
    <b:SourceType>InternetSite</b:SourceType>
    <b:Guid>{F1FF9E81-FA2C-464F-8AE1-F2CFAC94AE97}</b:Guid>
    <b:Author>
      <b:Author>
        <b:Corporate>World Health Organization</b:Corporate>
      </b:Author>
    </b:Author>
    <b:Title>Public health, environmental and social determinants of health (PHE)</b:Title>
    <b:URL>http://www.who.int/phe/health_topics/outdoorair/databases/en/</b:URL>
    <b:Year>2016</b:Year>
    <b:YearAccessed>2016</b:YearAccessed>
    <b:MonthAccessed>February</b:MonthAccessed>
    <b:DayAccessed>5</b:DayAccessed>
    <b:RefOrder>8</b:RefOrder>
  </b:Source>
  <b:Source>
    <b:Tag>Wor14</b:Tag>
    <b:SourceType>InternetSite</b:SourceType>
    <b:Guid>{380516F2-924D-7B42-8004-E887ECEDD63C}</b:Guid>
    <b:Author>
      <b:Author>
        <b:Corporate>World Health Organization</b:Corporate>
      </b:Author>
    </b:Author>
    <b:Title>Ambient (outdoor) air quality and health</b:Title>
    <b:URL>http://www.who.int/mediacentre/factsheets/fs313/en/</b:URL>
    <b:Year>2014</b:Year>
    <b:Month>March</b:Month>
    <b:YearAccessed>2016</b:YearAccessed>
    <b:MonthAccessed>February</b:MonthAccessed>
    <b:DayAccessed>08</b:DayAccessed>
    <b:RefOrder>9</b:RefOrder>
  </b:Source>
  <b:Source>
    <b:Tag>Cen13</b:Tag>
    <b:SourceType>InternetSite</b:SourceType>
    <b:Guid>{3DC0FC2B-5EE1-F84B-98C3-840CAF2A1A21}</b:Guid>
    <b:Author>
      <b:Author>
        <b:Corporate>Centers for Disease Control and Prevention</b:Corporate>
      </b:Author>
    </b:Author>
    <b:Title>Outdoor Air</b:Title>
    <b:URL>http://ephtracking.cdc.gov/showAirHIA.action</b:URL>
    <b:Year>2013</b:Year>
    <b:Month>December</b:Month>
    <b:Day>17</b:Day>
    <b:YearAccessed>2016</b:YearAccessed>
    <b:MonthAccessed>February</b:MonthAccessed>
    <b:DayAccessed>08</b:DayAccessed>
    <b:RefOrder>10</b:RefOrder>
  </b:Source>
  <b:Source>
    <b:Tag>Wil15</b:Tag>
    <b:SourceType>InternetSite</b:SourceType>
    <b:Guid>{EFF3F67B-B73A-A44A-ACA5-9C712B0714B8}</b:Guid>
    <b:Title>Singapore Schools Open After 1st Closure in 12 Years of Haze</b:Title>
    <b:Year>2015</b:Year>
    <b:Month>September</b:Month>
    <b:Day>27</b:Day>
    <b:Author>
      <b:Author>
        <b:NameList>
          <b:Person>
            <b:Last>Wille</b:Last>
            <b:First>Klaus</b:First>
          </b:Person>
        </b:NameList>
      </b:Author>
    </b:Author>
    <b:InternetSiteTitle>Bloomberg Business</b:InternetSiteTitle>
    <b:URL>http://www.bloomberg.com/news/articles/2015-09-27/singapore-schools-reopen-as-haze-affects-malaysia-s-institutions</b:URL>
    <b:YearAccessed>2016</b:YearAccessed>
    <b:MonthAccessed>February</b:MonthAccessed>
    <b:DayAccessed>09</b:DayAccessed>
    <b:PublicationTitle>Bloomberg Business</b:PublicationTitle>
    <b:RefOrder>11</b:RefOrder>
  </b:Source>
  <b:Source>
    <b:Tag>BBC15</b:Tag>
    <b:SourceType>InternetSite</b:SourceType>
    <b:Guid>{9E01D5C2-E0D5-1149-99B1-FC92F25F719B}</b:Guid>
    <b:Author>
      <b:Author>
        <b:Corporate>BBC</b:Corporate>
      </b:Author>
    </b:Author>
    <b:Title>Singapore anger as haze from Indonesia hits highest level this year</b:Title>
    <b:InternetSiteTitle>BBC News</b:InternetSiteTitle>
    <b:URL>http://www.bbc.com/news/world-asia-34355825</b:URL>
    <b:Year>2015</b:Year>
    <b:Month>September</b:Month>
    <b:Day>25</b:Day>
    <b:YearAccessed>2016</b:YearAccessed>
    <b:MonthAccessed>February</b:MonthAccessed>
    <b:DayAccessed>09</b:DayAccessed>
    <b:RefOrder>12</b:RefOrder>
  </b:Source>
  <b:Source>
    <b:Tag>AFP13</b:Tag>
    <b:SourceType>InternetSite</b:SourceType>
    <b:Guid>{A4A41A0C-7602-F344-9376-99ADCEF45E03}</b:Guid>
    <b:Author>
      <b:Author>
        <b:NameList>
          <b:Person>
            <b:Last>AFP/Reuters</b:Last>
          </b:Person>
        </b:NameList>
      </b:Author>
    </b:Author>
    <b:Title>Singapore smog hits critical level, life-threatening for the ill and elderly</b:Title>
    <b:URL>http://www.abc.net.au/news/2013-06-21/singapore-smog-hits-record,-life-threatening-level/4772262</b:URL>
    <b:Year>2013</b:Year>
    <b:Month>June</b:Month>
    <b:Day>20</b:Day>
    <b:YearAccessed>2016</b:YearAccessed>
    <b:MonthAccessed>February</b:MonthAccessed>
    <b:DayAccessed>09</b:DayAccessed>
    <b:RefOrder>13</b:RefOrder>
  </b:Source>
  <b:Source>
    <b:Tag>Eri15</b:Tag>
    <b:SourceType>JournalArticle</b:SourceType>
    <b:Guid>{F5DB7E32-37E2-C049-9F11-5AECCBF0E378}</b:Guid>
    <b:Author>
      <b:Author>
        <b:NameList>
          <b:Person>
            <b:Last>Erik Velasco</b:Last>
            <b:First>Soheil</b:First>
            <b:Middle>Rastan</b:Middle>
          </b:Person>
        </b:NameList>
      </b:Author>
    </b:Author>
    <b:Title>Air quality in Singapore during the 2013 smoke-haze episode over the Strait of Malacca: Lessons learned</b:Title>
    <b:Year>2015</b:Year>
    <b:Pages>122-131</b:Pages>
    <b:Comments>http://dx.doi.org/10.1016/j.scs.2015.04.006</b:Comments>
    <b:JournalName>Sustainable Cities and Society</b:JournalName>
    <b:Volume>17</b:Volume>
    <b:RefOrder>14</b:RefOrder>
  </b:Source>
  <b:Source>
    <b:Tag>Jin15</b:Tag>
    <b:SourceType>JournalArticle</b:SourceType>
    <b:Guid>{4FD10D80-4007-2D45-9C43-36AED6F42DE1}</b:Guid>
    <b:Title>Particle exposure during the 2013 haze in Singapore: Importance of the built environment</b:Title>
    <b:Year>2015</b:Year>
    <b:Month>May</b:Month>
    <b:Day>07</b:Day>
    <b:Comments>http://dx.doi.org/10.1016/j.buildenv.2015.04.029</b:Comments>
    <b:Author>
      <b:Author>
        <b:NameList>
          <b:Person>
            <b:Last>Jin Zhou</b:Last>
            <b:First>Ailu</b:First>
            <b:Middle>Chen, Qingliang Cao, Bin Yang, Victor W.-C. Chang, William W Nazaroff</b:Middle>
          </b:Person>
        </b:NameList>
      </b:Author>
    </b:Author>
    <b:JournalName>Building and Environment</b:JournalName>
    <b:Publisher>Elsevier</b:Publisher>
    <b:RefOrder>15</b:RefOrder>
  </b:Source>
  <b:Source>
    <b:Tag>Age16</b:Tag>
    <b:SourceType>InternetSite</b:SourceType>
    <b:Guid>{5B433836-A78E-6846-B1E8-9D0551AAD6E2}</b:Guid>
    <b:Author>
      <b:Author>
        <b:Corporate>National Environment Agency</b:Corporate>
      </b:Author>
    </b:Author>
    <b:Title>Air Pollution Control: PSI</b:Title>
    <b:Year>2016</b:Year>
    <b:Month>February</b:Month>
    <b:Day>09</b:Day>
    <b:URL>http://www.nea.gov.sg/anti-pollution-radiation-protection/air-pollution-control/psi/psi</b:URL>
    <b:YearAccessed>2016</b:YearAccessed>
    <b:MonthAccessed>February</b:MonthAccessed>
    <b:DayAccessed>09</b:DayAccessed>
    <b:RefOrder>16</b:RefOrder>
  </b:Source>
  <b:Source>
    <b:Tag>Wor164</b:Tag>
    <b:SourceType>InternetSite</b:SourceType>
    <b:Guid>{02FFA522-1AF3-0F4F-A3B4-5B6C805C3A41}</b:Guid>
    <b:Title>Children's environmental health: Air pollution</b:Title>
    <b:Author>
      <b:Author>
        <b:Corporate>World Health Organization</b:Corporate>
      </b:Author>
    </b:Author>
    <b:URL>http://www.who.int/ceh/risks/cehair/en/</b:URL>
    <b:YearAccessed>2016</b:YearAccessed>
    <b:MonthAccessed>February</b:MonthAccessed>
    <b:DayAccessed>11</b:DayAccessed>
    <b:RefOrder>17</b:RefOrder>
  </b:Source>
  <b:Source>
    <b:Tag>Wor142</b:Tag>
    <b:SourceType>DocumentFromInternetSite</b:SourceType>
    <b:Guid>{22702C8E-7EE5-954A-8F13-5854ED9A7804}</b:Guid>
    <b:Author>
      <b:Author>
        <b:Corporate>World Health Organization</b:Corporate>
      </b:Author>
    </b:Author>
    <b:Title>Burden of disease from Ambient Air Pollution for 2012: Summary of Results</b:Title>
    <b:InternetSiteTitle>Public health, environmental and social determinants of health (PHE)</b:InternetSiteTitle>
    <b:URL>http://www.who.int/phe/health_topics/outdoorair/databases/AAP_BoD_results_March2014.pdf?ua=1</b:URL>
    <b:Year>2014</b:Year>
    <b:Month>March</b:Month>
    <b:YearAccessed>2016</b:YearAccessed>
    <b:MonthAccessed>February</b:MonthAccessed>
    <b:DayAccessed>11</b:DayAccessed>
    <b:RefOrder>18</b:RefOrder>
  </b:Source>
  <b:Source>
    <b:Tag>Wor143</b:Tag>
    <b:SourceType>DocumentFromInternetSite</b:SourceType>
    <b:Guid>{D69D068A-DF7F-E44D-ABC0-C17F7604688C}</b:Guid>
    <b:Author>
      <b:Author>
        <b:Corporate>World Health Organization</b:Corporate>
      </b:Author>
    </b:Author>
    <b:Title>Burden of Disease from Household Air Pollution for 2012: Summary of results</b:Title>
    <b:InternetSiteTitle>Public health, environmental and social determinants of health (PHE)</b:InternetSiteTitle>
    <b:URL>http://www.who.int/phe/health_topics/outdoorair/databases/HAP_BoD_results_March2014.pdf?ua=1</b:URL>
    <b:Year>2014</b:Year>
    <b:Month>March</b:Month>
    <b:YearAccessed>2016</b:YearAccessed>
    <b:MonthAccessed>February</b:MonthAccessed>
    <b:DayAccessed>11</b:DayAccessed>
    <b:RefOrder>19</b:RefOrder>
  </b:Source>
  <b:Source>
    <b:Tag>Nat161</b:Tag>
    <b:SourceType>InternetSite</b:SourceType>
    <b:Guid>{FCC41F00-CF6D-4F47-A363-407A62A3999C}</b:Guid>
    <b:Title>Air Pollution: Smog, Smoke and Pollen</b:Title>
    <b:InternetSiteTitle>Climate Change Threatens Health</b:InternetSiteTitle>
    <b:URL>http://www.nrdc.org/health/climate/airpollution.asp</b:URL>
    <b:YearAccessed>2016</b:YearAccessed>
    <b:MonthAccessed>February</b:MonthAccessed>
    <b:DayAccessed>2016</b:DayAccessed>
    <b:Author>
      <b:Author>
        <b:Corporate>Natural Resources Defense Council</b:Corporate>
      </b:Author>
    </b:Author>
    <b:RefOrder>20</b:RefOrder>
  </b:Source>
  <b:Source>
    <b:Tag>Wor144</b:Tag>
    <b:SourceType>InternetSite</b:SourceType>
    <b:Guid>{B873B973-68DC-BC43-9B3E-5E78FEF1E0C6}</b:Guid>
    <b:Author>
      <b:Author>
        <b:Corporate>World Health Organization</b:Corporate>
      </b:Author>
    </b:Author>
    <b:Title>7 million premature deaths annually linked to air pollution</b:Title>
    <b:URL>http://www.who.int/mediacentre/news/releases/2014/air-pollution/en/</b:URL>
    <b:Year>2014</b:Year>
    <b:Month>March</b:Month>
    <b:Day>25</b:Day>
    <b:YearAccessed>2016</b:YearAccessed>
    <b:MonthAccessed>February</b:MonthAccessed>
    <b:DayAccessed>11</b:DayAccessed>
    <b:RefOrder>21</b:RefOrder>
  </b:Source>
  <b:Source>
    <b:Tag>Joh12</b:Tag>
    <b:SourceType>JournalArticle</b:SourceType>
    <b:Guid>{5DB79703-D479-4A5F-8D3A-24F45BD6DB35}</b:Guid>
    <b:Title>Estimated Global Mortality Attributable to Smoke from Landscape Fires</b:Title>
    <b:Year>2012</b:Year>
    <b:Author>
      <b:Author>
        <b:NameList>
          <b:Person>
            <b:Last>Johnston</b:Last>
            <b:First>Fay</b:First>
            <b:Middle>et al.</b:Middle>
          </b:Person>
        </b:NameList>
      </b:Author>
    </b:Author>
    <b:JournalName>Environmental Health Perspectives</b:JournalName>
    <b:RefOrder>22</b:RefOrder>
  </b:Source>
</b:Sources>
</file>

<file path=customXml/itemProps1.xml><?xml version="1.0" encoding="utf-8"?>
<ds:datastoreItem xmlns:ds="http://schemas.openxmlformats.org/officeDocument/2006/customXml" ds:itemID="{46DB5BAD-B7B4-4363-81D0-302AE3117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827458D5.dotm</Template>
  <TotalTime>2</TotalTime>
  <Pages>10</Pages>
  <Words>3212</Words>
  <Characters>18311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WMO</Company>
  <LinksUpToDate>false</LinksUpToDate>
  <CharactersWithSpaces>21481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Guillemot</dc:creator>
  <cp:lastModifiedBy>Joy Shumake-Guillemot</cp:lastModifiedBy>
  <cp:revision>3</cp:revision>
  <cp:lastPrinted>2016-02-15T13:07:00Z</cp:lastPrinted>
  <dcterms:created xsi:type="dcterms:W3CDTF">2016-03-16T15:23:00Z</dcterms:created>
  <dcterms:modified xsi:type="dcterms:W3CDTF">2016-03-16T16:34:00Z</dcterms:modified>
</cp:coreProperties>
</file>