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pBdr/>
        <w:contextualSpacing w:val="0"/>
        <w:rPr/>
      </w:pPr>
      <w:bookmarkStart w:colFirst="0" w:colLast="0" w:name="_861vk4kxu2y4" w:id="0"/>
      <w:bookmarkEnd w:id="0"/>
      <w:r w:rsidDel="00000000" w:rsidR="00000000" w:rsidRPr="00000000">
        <w:rPr>
          <w:rtl w:val="0"/>
        </w:rPr>
        <w:t xml:space="preserve">Summary of Effort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 am compiling information on national Heat Health Early Warning / Information Systems across the globe to support the </w:t>
      </w:r>
      <w:hyperlink r:id="rId6">
        <w:r w:rsidDel="00000000" w:rsidR="00000000" w:rsidRPr="00000000">
          <w:rPr>
            <w:color w:val="1155cc"/>
            <w:u w:val="single"/>
            <w:rtl w:val="0"/>
          </w:rPr>
          <w:t xml:space="preserve">Workshop on the Development of Climate Information Systems for Heat Health Early Warning</w:t>
        </w:r>
      </w:hyperlink>
      <w:r w:rsidDel="00000000" w:rsidR="00000000" w:rsidRPr="00000000">
        <w:rPr>
          <w:rtl w:val="0"/>
        </w:rPr>
        <w:t xml:space="preserve">. This catalog includes information on which agencies and other organizations initiated and maintain the system, which organization issues alerts, and the level of government involved in these activities (city, county, state/province, nation, etc...). I am also interested in the indicator that is being tracked and the trigger/threshold for alerts </w:t>
      </w:r>
      <w:r w:rsidDel="00000000" w:rsidR="00000000" w:rsidRPr="00000000">
        <w:rPr>
          <w:highlight w:val="white"/>
          <w:rtl w:val="0"/>
        </w:rPr>
        <w:t xml:space="preserve">(eg. wet bulb globe temperature, Humidex, Environmental Stress Index). Much of this information has already been collected for Europe in a </w:t>
      </w:r>
      <w:hyperlink r:id="rId7">
        <w:r w:rsidDel="00000000" w:rsidR="00000000" w:rsidRPr="00000000">
          <w:rPr>
            <w:color w:val="1155cc"/>
            <w:highlight w:val="white"/>
            <w:u w:val="single"/>
            <w:rtl w:val="0"/>
          </w:rPr>
          <w:t xml:space="preserve">2011 paper by Lowe et al</w:t>
        </w:r>
      </w:hyperlink>
      <w:r w:rsidDel="00000000" w:rsidR="00000000" w:rsidRPr="00000000">
        <w:rPr>
          <w:highlight w:val="white"/>
          <w:rtl w:val="0"/>
        </w:rPr>
        <w:t xml:space="preserve">., so I am focusing on other regions.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Link to catalog spreadsheet: </w:t>
      </w:r>
      <w:hyperlink r:id="rId8">
        <w:r w:rsidDel="00000000" w:rsidR="00000000" w:rsidRPr="00000000">
          <w:rPr>
            <w:color w:val="1155cc"/>
            <w:highlight w:val="white"/>
            <w:u w:val="single"/>
            <w:rtl w:val="0"/>
          </w:rPr>
          <w:t xml:space="preserve">https://docs.google.com/a/noaa.gov/spreadsheets/d/1QOYVjS-aCBQqMooEO6UpY3fQrDNN44w6jFFB0d3fBq8/edit?usp=sharing</w:t>
        </w:r>
      </w:hyperlink>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bed6x3w6eht9" w:id="1"/>
      <w:bookmarkEnd w:id="1"/>
      <w:r w:rsidDel="00000000" w:rsidR="00000000" w:rsidRPr="00000000">
        <w:rPr>
          <w:rtl w:val="0"/>
        </w:rPr>
        <w:t xml:space="preserve">Technical Papers: Mechanisms, Triggers, and Evaluative Methods</w:t>
      </w:r>
      <w:r w:rsidDel="00000000" w:rsidR="00000000" w:rsidRPr="00000000">
        <w:rPr>
          <w:rtl w:val="0"/>
        </w:rPr>
        <w:t xml:space="preserve">:</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highlight w:val="white"/>
          <w:u w:val="none"/>
        </w:rPr>
      </w:pPr>
      <w:r w:rsidDel="00000000" w:rsidR="00000000" w:rsidRPr="00000000">
        <w:rPr>
          <w:color w:val="303030"/>
          <w:sz w:val="20"/>
          <w:szCs w:val="20"/>
          <w:highlight w:val="white"/>
          <w:rtl w:val="0"/>
        </w:rPr>
        <w:t xml:space="preserve">Hajat S, Sheridan SC, Allen MJ, et al. Heat–Health Warning Systems: A Comparison of the Predictive Capacity of Different Approaches to Identifying Dangerously Hot Days. </w:t>
      </w:r>
      <w:r w:rsidDel="00000000" w:rsidR="00000000" w:rsidRPr="00000000">
        <w:rPr>
          <w:i w:val="1"/>
          <w:color w:val="303030"/>
          <w:sz w:val="20"/>
          <w:szCs w:val="20"/>
          <w:highlight w:val="white"/>
          <w:rtl w:val="0"/>
        </w:rPr>
        <w:t xml:space="preserve">American Journal of Public Health</w:t>
      </w:r>
      <w:r w:rsidDel="00000000" w:rsidR="00000000" w:rsidRPr="00000000">
        <w:rPr>
          <w:color w:val="303030"/>
          <w:sz w:val="20"/>
          <w:szCs w:val="20"/>
          <w:highlight w:val="white"/>
          <w:rtl w:val="0"/>
        </w:rPr>
        <w:t xml:space="preserve">. 2010;100(6):1137-1144. </w:t>
      </w:r>
      <w:hyperlink r:id="rId9">
        <w:r w:rsidDel="00000000" w:rsidR="00000000" w:rsidRPr="00000000">
          <w:rPr>
            <w:color w:val="1155cc"/>
            <w:sz w:val="20"/>
            <w:szCs w:val="20"/>
            <w:highlight w:val="white"/>
            <w:u w:val="single"/>
            <w:rtl w:val="0"/>
          </w:rPr>
          <w:t xml:space="preserve">doi:10.2105/AJPH.2009.169748</w:t>
        </w:r>
      </w:hyperlink>
      <w:r w:rsidDel="00000000" w:rsidR="00000000" w:rsidRPr="00000000">
        <w:rPr>
          <w:color w:val="303030"/>
          <w:sz w:val="20"/>
          <w:szCs w:val="20"/>
          <w:highlight w:val="white"/>
          <w:rtl w:val="0"/>
        </w:rPr>
        <w:t xml:space="preserve">.</w:t>
      </w:r>
    </w:p>
    <w:p w:rsidR="00000000" w:rsidDel="00000000" w:rsidP="00000000" w:rsidRDefault="00000000" w:rsidRPr="00000000">
      <w:pPr>
        <w:numPr>
          <w:ilvl w:val="1"/>
          <w:numId w:val="1"/>
        </w:numPr>
        <w:pBdr/>
        <w:ind w:left="1440" w:hanging="360"/>
        <w:contextualSpacing w:val="1"/>
        <w:rPr>
          <w:color w:val="303030"/>
          <w:sz w:val="20"/>
          <w:szCs w:val="20"/>
          <w:highlight w:val="white"/>
          <w:u w:val="none"/>
        </w:rPr>
      </w:pPr>
      <w:r w:rsidDel="00000000" w:rsidR="00000000" w:rsidRPr="00000000">
        <w:rPr>
          <w:color w:val="303030"/>
          <w:sz w:val="20"/>
          <w:szCs w:val="20"/>
          <w:highlight w:val="white"/>
          <w:rtl w:val="0"/>
        </w:rPr>
        <w:t xml:space="preserve">Experiment comparing HHEWS mechanisms and triggers, and their effectiveness, across hypothetical implementation in various cities (Chicago, London, Madrid, Montreal) representative of different climatologies.</w:t>
      </w:r>
    </w:p>
    <w:p w:rsidR="00000000" w:rsidDel="00000000" w:rsidP="00000000" w:rsidRDefault="00000000" w:rsidRPr="00000000">
      <w:pPr>
        <w:numPr>
          <w:ilvl w:val="0"/>
          <w:numId w:val="1"/>
        </w:numPr>
        <w:pBdr/>
        <w:ind w:left="720" w:hanging="360"/>
        <w:contextualSpacing w:val="1"/>
        <w:rPr>
          <w:color w:val="303030"/>
          <w:sz w:val="20"/>
          <w:szCs w:val="20"/>
          <w:highlight w:val="white"/>
          <w:u w:val="none"/>
        </w:rPr>
      </w:pPr>
      <w:r w:rsidDel="00000000" w:rsidR="00000000" w:rsidRPr="00000000">
        <w:rPr>
          <w:color w:val="303030"/>
          <w:sz w:val="20"/>
          <w:szCs w:val="20"/>
          <w:highlight w:val="white"/>
          <w:rtl w:val="0"/>
        </w:rPr>
        <w:t xml:space="preserve">Lowe D, Ebi KL, Forsberg B. Heatwave Early Warning Systems and Adaptation Advice to Reduce Human Health Consequences of Heatwaves. </w:t>
      </w:r>
      <w:r w:rsidDel="00000000" w:rsidR="00000000" w:rsidRPr="00000000">
        <w:rPr>
          <w:i w:val="1"/>
          <w:color w:val="303030"/>
          <w:sz w:val="20"/>
          <w:szCs w:val="20"/>
          <w:highlight w:val="white"/>
          <w:rtl w:val="0"/>
        </w:rPr>
        <w:t xml:space="preserve">International Journal of Environmental Research and Public Health</w:t>
      </w:r>
      <w:r w:rsidDel="00000000" w:rsidR="00000000" w:rsidRPr="00000000">
        <w:rPr>
          <w:color w:val="303030"/>
          <w:sz w:val="20"/>
          <w:szCs w:val="20"/>
          <w:highlight w:val="white"/>
          <w:rtl w:val="0"/>
        </w:rPr>
        <w:t xml:space="preserve">. 2011;8(12):4623-4648. </w:t>
      </w:r>
      <w:hyperlink r:id="rId10">
        <w:r w:rsidDel="00000000" w:rsidR="00000000" w:rsidRPr="00000000">
          <w:rPr>
            <w:color w:val="1155cc"/>
            <w:sz w:val="20"/>
            <w:szCs w:val="20"/>
            <w:highlight w:val="white"/>
            <w:u w:val="single"/>
            <w:rtl w:val="0"/>
          </w:rPr>
          <w:t xml:space="preserve">doi:10.3390/ijerph8124623</w:t>
        </w:r>
      </w:hyperlink>
      <w:r w:rsidDel="00000000" w:rsidR="00000000" w:rsidRPr="00000000">
        <w:rPr>
          <w:color w:val="303030"/>
          <w:sz w:val="20"/>
          <w:szCs w:val="20"/>
          <w:highlight w:val="white"/>
          <w:rtl w:val="0"/>
        </w:rPr>
        <w:t xml:space="preserve">.</w:t>
      </w:r>
    </w:p>
    <w:p w:rsidR="00000000" w:rsidDel="00000000" w:rsidP="00000000" w:rsidRDefault="00000000" w:rsidRPr="00000000">
      <w:pPr>
        <w:numPr>
          <w:ilvl w:val="1"/>
          <w:numId w:val="1"/>
        </w:numPr>
        <w:pBdr/>
        <w:ind w:left="1440" w:hanging="360"/>
        <w:contextualSpacing w:val="1"/>
        <w:rPr>
          <w:color w:val="303030"/>
          <w:sz w:val="20"/>
          <w:szCs w:val="20"/>
          <w:highlight w:val="white"/>
          <w:u w:val="none"/>
        </w:rPr>
      </w:pPr>
      <w:r w:rsidDel="00000000" w:rsidR="00000000" w:rsidRPr="00000000">
        <w:rPr>
          <w:color w:val="303030"/>
          <w:sz w:val="20"/>
          <w:szCs w:val="20"/>
          <w:highlight w:val="white"/>
          <w:rtl w:val="0"/>
        </w:rPr>
        <w:t xml:space="preserve">Documents HEWS details for 12 European Countries</w:t>
      </w:r>
    </w:p>
    <w:p w:rsidR="00000000" w:rsidDel="00000000" w:rsidP="00000000" w:rsidRDefault="00000000" w:rsidRPr="00000000">
      <w:pPr>
        <w:numPr>
          <w:ilvl w:val="0"/>
          <w:numId w:val="1"/>
        </w:numPr>
        <w:pBdr/>
        <w:ind w:left="720" w:hanging="360"/>
        <w:contextualSpacing w:val="1"/>
        <w:rPr>
          <w:color w:val="303030"/>
          <w:sz w:val="20"/>
          <w:szCs w:val="20"/>
          <w:highlight w:val="white"/>
          <w:u w:val="none"/>
        </w:rPr>
      </w:pPr>
      <w:r w:rsidDel="00000000" w:rsidR="00000000" w:rsidRPr="00000000">
        <w:rPr>
          <w:color w:val="303030"/>
          <w:sz w:val="20"/>
          <w:szCs w:val="20"/>
          <w:highlight w:val="white"/>
          <w:rtl w:val="0"/>
        </w:rPr>
        <w:t xml:space="preserve">Ebi, Kristie L., Thomas J. Teisberg, Laurence S. Kalkstein, Lawrence Robinson, and Rodney F. Weiher. “Heat Watch/Warning Systems Save Lives: Estimated Costs and Benefits for Philadelphia 1995–98.” Bull. Amer. Meteor. Soc. 85, no. 8 (August 2004): 1067–1073. </w:t>
      </w:r>
      <w:hyperlink r:id="rId11">
        <w:r w:rsidDel="00000000" w:rsidR="00000000" w:rsidRPr="00000000">
          <w:rPr>
            <w:color w:val="1155cc"/>
            <w:sz w:val="20"/>
            <w:szCs w:val="20"/>
            <w:highlight w:val="white"/>
            <w:u w:val="single"/>
            <w:rtl w:val="0"/>
          </w:rPr>
          <w:t xml:space="preserve">doi:10.1175/bams-85-8-1067</w:t>
        </w:r>
      </w:hyperlink>
      <w:r w:rsidDel="00000000" w:rsidR="00000000" w:rsidRPr="00000000">
        <w:rPr>
          <w:color w:val="303030"/>
          <w:sz w:val="20"/>
          <w:szCs w:val="20"/>
          <w:highlight w:val="white"/>
          <w:rtl w:val="0"/>
        </w:rPr>
        <w:t xml:space="preserve">. </w:t>
      </w:r>
    </w:p>
    <w:p w:rsidR="00000000" w:rsidDel="00000000" w:rsidP="00000000" w:rsidRDefault="00000000" w:rsidRPr="00000000">
      <w:pPr>
        <w:numPr>
          <w:ilvl w:val="1"/>
          <w:numId w:val="1"/>
        </w:numPr>
        <w:pBdr/>
        <w:ind w:left="1440" w:hanging="360"/>
        <w:contextualSpacing w:val="1"/>
        <w:rPr>
          <w:color w:val="303030"/>
          <w:sz w:val="20"/>
          <w:szCs w:val="20"/>
          <w:highlight w:val="white"/>
          <w:u w:val="none"/>
        </w:rPr>
      </w:pPr>
      <w:r w:rsidDel="00000000" w:rsidR="00000000" w:rsidRPr="00000000">
        <w:rPr>
          <w:color w:val="303030"/>
          <w:sz w:val="20"/>
          <w:szCs w:val="20"/>
          <w:highlight w:val="white"/>
          <w:rtl w:val="0"/>
        </w:rPr>
        <w:t xml:space="preserve">Philadelphia heat health system costs and benefits. Not a great/convincing paper but it does provide a bit more background.</w:t>
      </w:r>
    </w:p>
    <w:p w:rsidR="00000000" w:rsidDel="00000000" w:rsidP="00000000" w:rsidRDefault="00000000" w:rsidRPr="00000000">
      <w:pPr>
        <w:numPr>
          <w:ilvl w:val="0"/>
          <w:numId w:val="1"/>
        </w:numPr>
        <w:pBdr/>
        <w:ind w:left="720" w:hanging="360"/>
        <w:contextualSpacing w:val="1"/>
        <w:rPr>
          <w:color w:val="303030"/>
          <w:sz w:val="20"/>
          <w:szCs w:val="20"/>
          <w:highlight w:val="white"/>
          <w:u w:val="none"/>
        </w:rPr>
      </w:pPr>
      <w:r w:rsidDel="00000000" w:rsidR="00000000" w:rsidRPr="00000000">
        <w:rPr>
          <w:color w:val="303030"/>
          <w:sz w:val="20"/>
          <w:szCs w:val="20"/>
          <w:highlight w:val="white"/>
          <w:rtl w:val="0"/>
        </w:rPr>
        <w:t xml:space="preserve">Samenow, Jason. “Excessive Heat Events Guidebook.” EPA 430-B-06-005 (June 2006). </w:t>
      </w:r>
      <w:hyperlink r:id="rId12">
        <w:r w:rsidDel="00000000" w:rsidR="00000000" w:rsidRPr="00000000">
          <w:rPr>
            <w:color w:val="1155cc"/>
            <w:sz w:val="20"/>
            <w:szCs w:val="20"/>
            <w:highlight w:val="white"/>
            <w:u w:val="single"/>
            <w:rtl w:val="0"/>
          </w:rPr>
          <w:t xml:space="preserve">http://www.epa.gov/heatisland/about/pdf/EHEguide_final.pdf</w:t>
        </w:r>
      </w:hyperlink>
      <w:r w:rsidDel="00000000" w:rsidR="00000000" w:rsidRPr="00000000">
        <w:rPr>
          <w:rtl w:val="0"/>
        </w:rPr>
      </w:r>
    </w:p>
    <w:p w:rsidR="00000000" w:rsidDel="00000000" w:rsidP="00000000" w:rsidRDefault="00000000" w:rsidRPr="00000000">
      <w:pPr>
        <w:numPr>
          <w:ilvl w:val="1"/>
          <w:numId w:val="1"/>
        </w:numPr>
        <w:pBdr/>
        <w:ind w:left="1440" w:hanging="360"/>
        <w:contextualSpacing w:val="1"/>
        <w:rPr>
          <w:color w:val="303030"/>
          <w:sz w:val="20"/>
          <w:szCs w:val="20"/>
          <w:highlight w:val="white"/>
          <w:u w:val="none"/>
        </w:rPr>
      </w:pPr>
      <w:r w:rsidDel="00000000" w:rsidR="00000000" w:rsidRPr="00000000">
        <w:rPr>
          <w:color w:val="303030"/>
          <w:sz w:val="20"/>
          <w:szCs w:val="20"/>
          <w:highlight w:val="white"/>
          <w:rtl w:val="0"/>
        </w:rPr>
        <w:t xml:space="preserve">EPA Handbook detailing Philadelphia, Toronto, and Phoenix HHEWS.</w:t>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left"/>
        <w:rPr>
          <w:highlight w:val="white"/>
        </w:rPr>
      </w:pPr>
      <w:r w:rsidDel="00000000" w:rsidR="00000000" w:rsidRPr="00000000">
        <w:rPr>
          <w:color w:val="303030"/>
          <w:sz w:val="20"/>
          <w:szCs w:val="20"/>
          <w:highlight w:val="white"/>
          <w:rtl w:val="0"/>
        </w:rPr>
        <w:t xml:space="preserve">Laurence S. Kalkstein, Paul F. Jamason, J. Scott Greene, Jerry Libby, and Lawrence Robinson, 1996: The philadelphia hot weather-health watch/warning system: development and application, summer 1995. Bull. Amer. Meteor. Soc., 77, 1519–1528. </w:t>
      </w:r>
      <w:hyperlink r:id="rId13">
        <w:r w:rsidDel="00000000" w:rsidR="00000000" w:rsidRPr="00000000">
          <w:rPr>
            <w:rFonts w:ascii="Times New Roman" w:cs="Times New Roman" w:eastAsia="Times New Roman" w:hAnsi="Times New Roman"/>
            <w:color w:val="808080"/>
            <w:sz w:val="18"/>
            <w:szCs w:val="18"/>
            <w:highlight w:val="white"/>
            <w:u w:val="single"/>
            <w:rtl w:val="0"/>
          </w:rPr>
          <w:t xml:space="preserve">http://dx.doi.org/10.1175/1520-0477(1996)077&lt;1519:TPHWHW&gt;2.0.CO;2</w:t>
        </w:r>
      </w:hyperlink>
      <w:hyperlink r:id="rId14">
        <w:r w:rsidDel="00000000" w:rsidR="00000000" w:rsidRPr="00000000">
          <w:rPr>
            <w:rtl w:val="0"/>
          </w:rPr>
        </w:r>
      </w:hyperlink>
    </w:p>
    <w:p w:rsidR="00000000" w:rsidDel="00000000" w:rsidP="00000000" w:rsidRDefault="00000000" w:rsidRPr="00000000">
      <w:pPr>
        <w:numPr>
          <w:ilvl w:val="1"/>
          <w:numId w:val="1"/>
        </w:numPr>
        <w:pBdr/>
        <w:ind w:left="1440" w:hanging="360"/>
        <w:contextualSpacing w:val="1"/>
        <w:rPr>
          <w:color w:val="303030"/>
          <w:sz w:val="20"/>
          <w:szCs w:val="20"/>
          <w:highlight w:val="white"/>
          <w:u w:val="none"/>
        </w:rPr>
      </w:pPr>
      <w:r w:rsidDel="00000000" w:rsidR="00000000" w:rsidRPr="00000000">
        <w:rPr>
          <w:color w:val="303030"/>
          <w:sz w:val="20"/>
          <w:szCs w:val="20"/>
          <w:highlight w:val="white"/>
          <w:rtl w:val="0"/>
        </w:rPr>
        <w:t xml:space="preserve">Philadelphia’s Heat Health Early Warning System technical details</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Verdana" w:cs="Verdana" w:eastAsia="Verdana" w:hAnsi="Verdana"/>
          <w:color w:val="303030"/>
          <w:sz w:val="18"/>
          <w:szCs w:val="18"/>
          <w:highlight w:val="white"/>
        </w:rPr>
      </w:pPr>
      <w:r w:rsidDel="00000000" w:rsidR="00000000" w:rsidRPr="00000000">
        <w:rPr>
          <w:rFonts w:ascii="Times New Roman" w:cs="Times New Roman" w:eastAsia="Times New Roman" w:hAnsi="Times New Roman"/>
          <w:color w:val="303030"/>
          <w:sz w:val="18"/>
          <w:szCs w:val="18"/>
          <w:highlight w:val="white"/>
          <w:rtl w:val="0"/>
        </w:rPr>
        <w:t xml:space="preserve">Laurence S. Kalkstein, Guanri Tan, and Jon A. Skindlov, 1987: An evaluation of three clustering procedures for use in synoptic climatological classification. </w:t>
      </w:r>
      <w:r w:rsidDel="00000000" w:rsidR="00000000" w:rsidRPr="00000000">
        <w:rPr>
          <w:rFonts w:ascii="Times New Roman" w:cs="Times New Roman" w:eastAsia="Times New Roman" w:hAnsi="Times New Roman"/>
          <w:i w:val="1"/>
          <w:color w:val="303030"/>
          <w:sz w:val="18"/>
          <w:szCs w:val="18"/>
          <w:highlight w:val="white"/>
          <w:rtl w:val="0"/>
        </w:rPr>
        <w:t xml:space="preserve">J. Climate Appl. Meteor.</w:t>
      </w:r>
      <w:r w:rsidDel="00000000" w:rsidR="00000000" w:rsidRPr="00000000">
        <w:rPr>
          <w:rFonts w:ascii="Times New Roman" w:cs="Times New Roman" w:eastAsia="Times New Roman" w:hAnsi="Times New Roman"/>
          <w:color w:val="303030"/>
          <w:sz w:val="18"/>
          <w:szCs w:val="18"/>
          <w:highlight w:val="white"/>
          <w:rtl w:val="0"/>
        </w:rPr>
        <w:t xml:space="preserve">, </w:t>
      </w:r>
      <w:r w:rsidDel="00000000" w:rsidR="00000000" w:rsidRPr="00000000">
        <w:rPr>
          <w:rFonts w:ascii="Times New Roman" w:cs="Times New Roman" w:eastAsia="Times New Roman" w:hAnsi="Times New Roman"/>
          <w:b w:val="1"/>
          <w:color w:val="303030"/>
          <w:sz w:val="18"/>
          <w:szCs w:val="18"/>
          <w:highlight w:val="white"/>
          <w:rtl w:val="0"/>
        </w:rPr>
        <w:t xml:space="preserve">26</w:t>
      </w:r>
      <w:r w:rsidDel="00000000" w:rsidR="00000000" w:rsidRPr="00000000">
        <w:rPr>
          <w:rFonts w:ascii="Times New Roman" w:cs="Times New Roman" w:eastAsia="Times New Roman" w:hAnsi="Times New Roman"/>
          <w:color w:val="303030"/>
          <w:sz w:val="18"/>
          <w:szCs w:val="18"/>
          <w:highlight w:val="white"/>
          <w:rtl w:val="0"/>
        </w:rPr>
        <w:t xml:space="preserve">, 717–730. doi: </w:t>
      </w:r>
      <w:hyperlink r:id="rId15">
        <w:r w:rsidDel="00000000" w:rsidR="00000000" w:rsidRPr="00000000">
          <w:rPr>
            <w:rFonts w:ascii="Times New Roman" w:cs="Times New Roman" w:eastAsia="Times New Roman" w:hAnsi="Times New Roman"/>
            <w:color w:val="808080"/>
            <w:sz w:val="18"/>
            <w:szCs w:val="18"/>
            <w:highlight w:val="white"/>
            <w:u w:val="single"/>
            <w:rtl w:val="0"/>
          </w:rPr>
          <w:t xml:space="preserve">http://dx.doi.org/10.1175/1520-0450(1987)026&lt;0717:AEOTCP&gt;2.0.CO;2</w:t>
        </w:r>
      </w:hyperlink>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0" w:before="0" w:line="276" w:lineRule="auto"/>
        <w:ind w:left="1440" w:right="0" w:hanging="360"/>
        <w:contextualSpacing w:val="1"/>
        <w:jc w:val="left"/>
        <w:rPr>
          <w:color w:val="303030"/>
          <w:sz w:val="20"/>
          <w:szCs w:val="20"/>
          <w:highlight w:val="white"/>
        </w:rPr>
      </w:pPr>
      <w:r w:rsidDel="00000000" w:rsidR="00000000" w:rsidRPr="00000000">
        <w:rPr>
          <w:color w:val="303030"/>
          <w:sz w:val="20"/>
          <w:szCs w:val="20"/>
          <w:highlight w:val="white"/>
          <w:rtl w:val="0"/>
        </w:rPr>
        <w:t xml:space="preserve">The technical paper backing up the PWWS approach (TSI) Temporal Synoptic Index</w:t>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left"/>
        <w:rPr>
          <w:color w:val="303030"/>
          <w:sz w:val="20"/>
          <w:szCs w:val="20"/>
          <w:highlight w:val="white"/>
          <w:u w:val="none"/>
        </w:rPr>
      </w:pPr>
      <w:hyperlink r:id="rId16">
        <w:r w:rsidDel="00000000" w:rsidR="00000000" w:rsidRPr="00000000">
          <w:rPr>
            <w:color w:val="1155cc"/>
            <w:sz w:val="20"/>
            <w:szCs w:val="20"/>
            <w:highlight w:val="white"/>
            <w:u w:val="single"/>
            <w:rtl w:val="0"/>
          </w:rPr>
          <w:t xml:space="preserve">http://www.hc-sc.gc.ca/ewh-semt/alt_formats/pdf/pubs/climat/response-intervention/response-intervention-eng.pdf</w:t>
        </w:r>
      </w:hyperlink>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0" w:before="0" w:line="276" w:lineRule="auto"/>
        <w:ind w:left="1440" w:right="0" w:hanging="360"/>
        <w:contextualSpacing w:val="1"/>
        <w:jc w:val="left"/>
        <w:rPr>
          <w:color w:val="303030"/>
          <w:sz w:val="20"/>
          <w:szCs w:val="20"/>
          <w:highlight w:val="white"/>
          <w:u w:val="none"/>
        </w:rPr>
      </w:pPr>
      <w:r w:rsidDel="00000000" w:rsidR="00000000" w:rsidRPr="00000000">
        <w:rPr>
          <w:color w:val="303030"/>
          <w:sz w:val="20"/>
          <w:szCs w:val="20"/>
          <w:highlight w:val="white"/>
          <w:rtl w:val="0"/>
        </w:rPr>
        <w:t xml:space="preserve">Canadian HARS Best Practices Guide with Case Studies on 4 pilots in Canada</w:t>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left"/>
        <w:rPr>
          <w:color w:val="303030"/>
          <w:sz w:val="20"/>
          <w:szCs w:val="20"/>
          <w:highlight w:val="white"/>
          <w:u w:val="none"/>
        </w:rPr>
      </w:pPr>
      <w:hyperlink r:id="rId17">
        <w:r w:rsidDel="00000000" w:rsidR="00000000" w:rsidRPr="00000000">
          <w:rPr>
            <w:color w:val="1155cc"/>
            <w:sz w:val="20"/>
            <w:szCs w:val="20"/>
            <w:highlight w:val="white"/>
            <w:u w:val="single"/>
            <w:rtl w:val="0"/>
          </w:rPr>
          <w:t xml:space="preserve">http://www.nrdc.org/media/2013/130416.asp</w:t>
        </w:r>
      </w:hyperlink>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0" w:before="0" w:line="276" w:lineRule="auto"/>
        <w:ind w:left="1440" w:right="0" w:hanging="360"/>
        <w:contextualSpacing w:val="1"/>
        <w:jc w:val="left"/>
        <w:rPr>
          <w:color w:val="303030"/>
          <w:sz w:val="20"/>
          <w:szCs w:val="20"/>
          <w:highlight w:val="white"/>
          <w:u w:val="none"/>
        </w:rPr>
      </w:pPr>
      <w:r w:rsidDel="00000000" w:rsidR="00000000" w:rsidRPr="00000000">
        <w:rPr>
          <w:color w:val="303030"/>
          <w:sz w:val="20"/>
          <w:szCs w:val="20"/>
          <w:highlight w:val="white"/>
          <w:rtl w:val="0"/>
        </w:rPr>
        <w:t xml:space="preserve">Ahmedabad Heat Wave Preparation and Warning System</w:t>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left"/>
        <w:rPr>
          <w:color w:val="303030"/>
          <w:sz w:val="20"/>
          <w:szCs w:val="20"/>
          <w:highlight w:val="white"/>
          <w:u w:val="none"/>
        </w:rPr>
      </w:pPr>
      <w:hyperlink r:id="rId18">
        <w:r w:rsidDel="00000000" w:rsidR="00000000" w:rsidRPr="00000000">
          <w:rPr>
            <w:color w:val="1155cc"/>
            <w:sz w:val="20"/>
            <w:szCs w:val="20"/>
            <w:highlight w:val="white"/>
            <w:u w:val="single"/>
            <w:rtl w:val="0"/>
          </w:rPr>
          <w:t xml:space="preserve">http://www.nrdc.org/health/climate/heat.asp</w:t>
        </w:r>
      </w:hyperlink>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0" w:before="0" w:line="276" w:lineRule="auto"/>
        <w:ind w:left="1440" w:right="0" w:hanging="360"/>
        <w:contextualSpacing w:val="1"/>
        <w:jc w:val="left"/>
        <w:rPr>
          <w:color w:val="303030"/>
          <w:sz w:val="20"/>
          <w:szCs w:val="20"/>
          <w:highlight w:val="white"/>
          <w:u w:val="none"/>
        </w:rPr>
      </w:pPr>
      <w:r w:rsidDel="00000000" w:rsidR="00000000" w:rsidRPr="00000000">
        <w:rPr>
          <w:color w:val="303030"/>
          <w:sz w:val="20"/>
          <w:szCs w:val="20"/>
          <w:highlight w:val="white"/>
          <w:rtl w:val="0"/>
        </w:rPr>
        <w:t xml:space="preserve">Summary of US State-level heat health plans.</w:t>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left"/>
        <w:rPr>
          <w:color w:val="303030"/>
          <w:sz w:val="20"/>
          <w:szCs w:val="20"/>
          <w:highlight w:val="white"/>
          <w:u w:val="none"/>
        </w:rPr>
      </w:pPr>
      <w:hyperlink r:id="rId19">
        <w:r w:rsidDel="00000000" w:rsidR="00000000" w:rsidRPr="00000000">
          <w:rPr>
            <w:color w:val="1155cc"/>
            <w:sz w:val="20"/>
            <w:szCs w:val="20"/>
            <w:highlight w:val="white"/>
            <w:u w:val="single"/>
            <w:rtl w:val="0"/>
          </w:rPr>
          <w:t xml:space="preserve">http://journals.ametsoc.org/doi/pdf/10.1175/1520-0477%281996%29077%3C1519%3ATPHWHW%3E2.0.CO%3B2</w:t>
        </w:r>
      </w:hyperlink>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left"/>
        <w:rPr>
          <w:color w:val="303030"/>
          <w:sz w:val="20"/>
          <w:szCs w:val="20"/>
          <w:highlight w:val="white"/>
          <w:u w:val="none"/>
        </w:rPr>
      </w:pPr>
      <w:hyperlink r:id="rId20">
        <w:r w:rsidDel="00000000" w:rsidR="00000000" w:rsidRPr="00000000">
          <w:rPr>
            <w:color w:val="1155cc"/>
            <w:sz w:val="20"/>
            <w:szCs w:val="20"/>
            <w:highlight w:val="white"/>
            <w:u w:val="single"/>
            <w:rtl w:val="0"/>
          </w:rPr>
          <w:t xml:space="preserve">http://epirev.oxfordjournals.org/content/27/1/115.full</w:t>
        </w:r>
      </w:hyperlink>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left"/>
        <w:rPr>
          <w:color w:val="303030"/>
          <w:sz w:val="20"/>
          <w:szCs w:val="20"/>
          <w:highlight w:val="white"/>
          <w:u w:val="none"/>
        </w:rPr>
      </w:pPr>
      <w:hyperlink r:id="rId21">
        <w:r w:rsidDel="00000000" w:rsidR="00000000" w:rsidRPr="00000000">
          <w:rPr>
            <w:color w:val="1155cc"/>
            <w:sz w:val="20"/>
            <w:szCs w:val="20"/>
            <w:highlight w:val="white"/>
            <w:u w:val="single"/>
            <w:rtl w:val="0"/>
          </w:rPr>
          <w:t xml:space="preserve">http://journals.ametsoc.org/doi/pdf/10.1175/BAMS-85-8-1067</w:t>
        </w:r>
      </w:hyperlink>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left"/>
        <w:rPr>
          <w:color w:val="303030"/>
          <w:sz w:val="20"/>
          <w:szCs w:val="20"/>
          <w:highlight w:val="white"/>
          <w:u w:val="none"/>
        </w:rPr>
      </w:pPr>
      <w:r w:rsidDel="00000000" w:rsidR="00000000" w:rsidRPr="00000000">
        <w:rPr>
          <w:color w:val="303030"/>
          <w:sz w:val="20"/>
          <w:szCs w:val="20"/>
          <w:highlight w:val="white"/>
          <w:rtl w:val="0"/>
        </w:rPr>
        <w:t xml:space="preserve">Knowlton, K., Kulkarni, S. P., Azhar, G. S., Mavalankar, D., Jaiswal, A., Connolly, M., … the Ahmedabad Heat and Climate Study Group. (2014). Development and Implementation of South Asia’s First Heat-Health Action Plan in Ahmedabad (Gujarat, India). </w:t>
      </w:r>
      <w:r w:rsidDel="00000000" w:rsidR="00000000" w:rsidRPr="00000000">
        <w:rPr>
          <w:i w:val="1"/>
          <w:color w:val="303030"/>
          <w:sz w:val="20"/>
          <w:szCs w:val="20"/>
          <w:highlight w:val="white"/>
          <w:rtl w:val="0"/>
        </w:rPr>
        <w:t xml:space="preserve">International Journal of Environmental Research and Public Health</w:t>
      </w:r>
      <w:r w:rsidDel="00000000" w:rsidR="00000000" w:rsidRPr="00000000">
        <w:rPr>
          <w:color w:val="303030"/>
          <w:sz w:val="20"/>
          <w:szCs w:val="20"/>
          <w:highlight w:val="white"/>
          <w:rtl w:val="0"/>
        </w:rPr>
        <w:t xml:space="preserve">, </w:t>
      </w:r>
      <w:r w:rsidDel="00000000" w:rsidR="00000000" w:rsidRPr="00000000">
        <w:rPr>
          <w:i w:val="1"/>
          <w:color w:val="303030"/>
          <w:sz w:val="20"/>
          <w:szCs w:val="20"/>
          <w:highlight w:val="white"/>
          <w:rtl w:val="0"/>
        </w:rPr>
        <w:t xml:space="preserve">11</w:t>
      </w:r>
      <w:r w:rsidDel="00000000" w:rsidR="00000000" w:rsidRPr="00000000">
        <w:rPr>
          <w:color w:val="303030"/>
          <w:sz w:val="20"/>
          <w:szCs w:val="20"/>
          <w:highlight w:val="white"/>
          <w:rtl w:val="0"/>
        </w:rPr>
        <w:t xml:space="preserve">(4), 3473–3492. doi:10.3390/ijerph110403473</w:t>
      </w:r>
    </w:p>
    <w:p w:rsidR="00000000" w:rsidDel="00000000" w:rsidP="00000000" w:rsidRDefault="00000000" w:rsidRPr="00000000">
      <w:pPr>
        <w:keepNext w:val="0"/>
        <w:keepLines w:val="0"/>
        <w:widowControl w:val="1"/>
        <w:numPr>
          <w:ilvl w:val="1"/>
          <w:numId w:val="1"/>
        </w:numPr>
        <w:pBdr/>
        <w:spacing w:after="0" w:before="0" w:line="276" w:lineRule="auto"/>
        <w:ind w:left="1440" w:right="0" w:hanging="360"/>
        <w:contextualSpacing w:val="1"/>
        <w:jc w:val="left"/>
        <w:rPr>
          <w:color w:val="303030"/>
          <w:sz w:val="20"/>
          <w:szCs w:val="20"/>
          <w:highlight w:val="white"/>
          <w:u w:val="none"/>
        </w:rPr>
      </w:pPr>
      <w:r w:rsidDel="00000000" w:rsidR="00000000" w:rsidRPr="00000000">
        <w:rPr>
          <w:color w:val="303030"/>
          <w:sz w:val="20"/>
          <w:szCs w:val="20"/>
          <w:highlight w:val="white"/>
          <w:rtl w:val="0"/>
        </w:rPr>
        <w:t xml:space="preserve">Implementation of </w:t>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left"/>
        <w:rPr>
          <w:color w:val="303030"/>
          <w:sz w:val="20"/>
          <w:szCs w:val="20"/>
          <w:highlight w:val="white"/>
          <w:u w:val="none"/>
        </w:rPr>
      </w:pPr>
      <w:r w:rsidDel="00000000" w:rsidR="00000000" w:rsidRPr="00000000">
        <w:rPr>
          <w:color w:val="303030"/>
          <w:sz w:val="20"/>
          <w:szCs w:val="20"/>
          <w:highlight w:val="white"/>
          <w:rtl w:val="0"/>
        </w:rPr>
        <w:t xml:space="preserve">Martinez, G. S., Imai, C., &amp; Masumo, K. (2011). Local Heat Stroke Prevention Plans in Japan: Characteristics and Elements for Public Health Adaptation to Climate Change. </w:t>
      </w:r>
      <w:r w:rsidDel="00000000" w:rsidR="00000000" w:rsidRPr="00000000">
        <w:rPr>
          <w:i w:val="1"/>
          <w:color w:val="303030"/>
          <w:sz w:val="20"/>
          <w:szCs w:val="20"/>
          <w:highlight w:val="white"/>
          <w:rtl w:val="0"/>
        </w:rPr>
        <w:t xml:space="preserve">International Journal of Environmental Research and Public Health</w:t>
      </w:r>
      <w:r w:rsidDel="00000000" w:rsidR="00000000" w:rsidRPr="00000000">
        <w:rPr>
          <w:color w:val="303030"/>
          <w:sz w:val="20"/>
          <w:szCs w:val="20"/>
          <w:highlight w:val="white"/>
          <w:rtl w:val="0"/>
        </w:rPr>
        <w:t xml:space="preserve">, </w:t>
      </w:r>
      <w:r w:rsidDel="00000000" w:rsidR="00000000" w:rsidRPr="00000000">
        <w:rPr>
          <w:i w:val="1"/>
          <w:color w:val="303030"/>
          <w:sz w:val="20"/>
          <w:szCs w:val="20"/>
          <w:highlight w:val="white"/>
          <w:rtl w:val="0"/>
        </w:rPr>
        <w:t xml:space="preserve">8</w:t>
      </w:r>
      <w:r w:rsidDel="00000000" w:rsidR="00000000" w:rsidRPr="00000000">
        <w:rPr>
          <w:color w:val="303030"/>
          <w:sz w:val="20"/>
          <w:szCs w:val="20"/>
          <w:highlight w:val="white"/>
          <w:rtl w:val="0"/>
        </w:rPr>
        <w:t xml:space="preserve">(12), 4563–4581. doi:10.3390/ijerph8124563</w:t>
      </w:r>
    </w:p>
    <w:p w:rsidR="00000000" w:rsidDel="00000000" w:rsidP="00000000" w:rsidRDefault="00000000" w:rsidRPr="00000000">
      <w:pPr>
        <w:keepNext w:val="0"/>
        <w:keepLines w:val="0"/>
        <w:widowControl w:val="1"/>
        <w:numPr>
          <w:ilvl w:val="1"/>
          <w:numId w:val="1"/>
        </w:numPr>
        <w:pBdr/>
        <w:spacing w:after="0" w:before="0" w:line="276" w:lineRule="auto"/>
        <w:ind w:left="1440" w:right="0" w:hanging="360"/>
        <w:contextualSpacing w:val="1"/>
        <w:jc w:val="left"/>
        <w:rPr>
          <w:color w:val="303030"/>
          <w:sz w:val="20"/>
          <w:szCs w:val="20"/>
          <w:highlight w:val="white"/>
          <w:u w:val="none"/>
        </w:rPr>
      </w:pPr>
      <w:r w:rsidDel="00000000" w:rsidR="00000000" w:rsidRPr="00000000">
        <w:rPr>
          <w:color w:val="303030"/>
          <w:sz w:val="20"/>
          <w:szCs w:val="20"/>
          <w:highlight w:val="white"/>
          <w:rtl w:val="0"/>
        </w:rPr>
        <w:t xml:space="preserve">Japanese Heat Health Plans / Systems in 5 cities</w:t>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left"/>
        <w:rPr>
          <w:color w:val="303030"/>
          <w:sz w:val="20"/>
          <w:szCs w:val="20"/>
          <w:highlight w:val="white"/>
        </w:rPr>
      </w:pPr>
      <w:r w:rsidDel="00000000" w:rsidR="00000000" w:rsidRPr="00000000">
        <w:rPr>
          <w:rFonts w:ascii="Times New Roman" w:cs="Times New Roman" w:eastAsia="Times New Roman" w:hAnsi="Times New Roman"/>
          <w:color w:val="303030"/>
          <w:sz w:val="18"/>
          <w:szCs w:val="18"/>
          <w:highlight w:val="white"/>
          <w:rtl w:val="0"/>
        </w:rPr>
        <w:t xml:space="preserve">Barbara Casati, Abderrahmane Yagouti, and Diane Chaumont, 2013: Regional climate projections of extreme heat events in nine pilot canadian communities for public health planning. </w:t>
      </w:r>
      <w:r w:rsidDel="00000000" w:rsidR="00000000" w:rsidRPr="00000000">
        <w:rPr>
          <w:rFonts w:ascii="Times New Roman" w:cs="Times New Roman" w:eastAsia="Times New Roman" w:hAnsi="Times New Roman"/>
          <w:i w:val="1"/>
          <w:color w:val="303030"/>
          <w:sz w:val="18"/>
          <w:szCs w:val="18"/>
          <w:highlight w:val="white"/>
          <w:rtl w:val="0"/>
        </w:rPr>
        <w:t xml:space="preserve">J. Appl. Meteor. Climatol.</w:t>
      </w:r>
      <w:r w:rsidDel="00000000" w:rsidR="00000000" w:rsidRPr="00000000">
        <w:rPr>
          <w:rFonts w:ascii="Times New Roman" w:cs="Times New Roman" w:eastAsia="Times New Roman" w:hAnsi="Times New Roman"/>
          <w:color w:val="303030"/>
          <w:sz w:val="18"/>
          <w:szCs w:val="18"/>
          <w:highlight w:val="white"/>
          <w:rtl w:val="0"/>
        </w:rPr>
        <w:t xml:space="preserve">, </w:t>
      </w:r>
      <w:r w:rsidDel="00000000" w:rsidR="00000000" w:rsidRPr="00000000">
        <w:rPr>
          <w:rFonts w:ascii="Times New Roman" w:cs="Times New Roman" w:eastAsia="Times New Roman" w:hAnsi="Times New Roman"/>
          <w:b w:val="1"/>
          <w:color w:val="303030"/>
          <w:sz w:val="18"/>
          <w:szCs w:val="18"/>
          <w:highlight w:val="white"/>
          <w:rtl w:val="0"/>
        </w:rPr>
        <w:t xml:space="preserve">52</w:t>
      </w:r>
      <w:r w:rsidDel="00000000" w:rsidR="00000000" w:rsidRPr="00000000">
        <w:rPr>
          <w:rFonts w:ascii="Times New Roman" w:cs="Times New Roman" w:eastAsia="Times New Roman" w:hAnsi="Times New Roman"/>
          <w:color w:val="303030"/>
          <w:sz w:val="18"/>
          <w:szCs w:val="18"/>
          <w:highlight w:val="white"/>
          <w:rtl w:val="0"/>
        </w:rPr>
        <w:t xml:space="preserve">, 2669–2698. doi: </w:t>
      </w:r>
      <w:hyperlink r:id="rId22">
        <w:r w:rsidDel="00000000" w:rsidR="00000000" w:rsidRPr="00000000">
          <w:rPr>
            <w:rFonts w:ascii="Times New Roman" w:cs="Times New Roman" w:eastAsia="Times New Roman" w:hAnsi="Times New Roman"/>
            <w:color w:val="808080"/>
            <w:sz w:val="18"/>
            <w:szCs w:val="18"/>
            <w:highlight w:val="white"/>
            <w:u w:val="single"/>
            <w:rtl w:val="0"/>
          </w:rPr>
          <w:t xml:space="preserve">http://dx.doi.org/10.1175/JAMC-D-12-0341.1</w:t>
        </w:r>
      </w:hyperlink>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0" w:before="0" w:line="276" w:lineRule="auto"/>
        <w:ind w:left="1440" w:right="0" w:hanging="360"/>
        <w:contextualSpacing w:val="1"/>
        <w:jc w:val="left"/>
        <w:rPr>
          <w:color w:val="303030"/>
          <w:sz w:val="20"/>
          <w:szCs w:val="20"/>
          <w:highlight w:val="white"/>
          <w:u w:val="none"/>
        </w:rPr>
      </w:pPr>
      <w:r w:rsidDel="00000000" w:rsidR="00000000" w:rsidRPr="00000000">
        <w:rPr>
          <w:color w:val="303030"/>
          <w:sz w:val="20"/>
          <w:szCs w:val="20"/>
          <w:highlight w:val="white"/>
          <w:rtl w:val="0"/>
        </w:rPr>
        <w:t xml:space="preserve">.</w:t>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left"/>
        <w:rPr>
          <w:color w:val="303030"/>
          <w:sz w:val="20"/>
          <w:szCs w:val="20"/>
          <w:highlight w:val="white"/>
          <w:u w:val="none"/>
        </w:rPr>
      </w:pPr>
      <w:r w:rsidDel="00000000" w:rsidR="00000000" w:rsidRPr="00000000">
        <w:rPr>
          <w:color w:val="303030"/>
          <w:sz w:val="20"/>
          <w:szCs w:val="20"/>
          <w:highlight w:val="white"/>
          <w:rtl w:val="0"/>
        </w:rPr>
        <w:t xml:space="preserve">Kalkstein, Laurence S., Scott C. Sheridan, and Adam J. Kalkstein. “Heat/Health Warning Systems: Development, Implementation, and Intervention Activities.” Biometeorology for Adaptation to Climate Variability and Change (2009): 33–48. </w:t>
      </w:r>
      <w:hyperlink r:id="rId23">
        <w:r w:rsidDel="00000000" w:rsidR="00000000" w:rsidRPr="00000000">
          <w:rPr>
            <w:color w:val="1155cc"/>
            <w:sz w:val="20"/>
            <w:szCs w:val="20"/>
            <w:highlight w:val="white"/>
            <w:u w:val="single"/>
            <w:rtl w:val="0"/>
          </w:rPr>
          <w:t xml:space="preserve">doi:10.1007/978-1-4020-8921-3_3</w:t>
        </w:r>
      </w:hyperlink>
      <w:r w:rsidDel="00000000" w:rsidR="00000000" w:rsidRPr="00000000">
        <w:rPr>
          <w:color w:val="303030"/>
          <w:sz w:val="20"/>
          <w:szCs w:val="20"/>
          <w:highlight w:val="white"/>
          <w:rtl w:val="0"/>
        </w:rPr>
        <w:t xml:space="preserve">.</w:t>
      </w:r>
    </w:p>
    <w:p w:rsidR="00000000" w:rsidDel="00000000" w:rsidP="00000000" w:rsidRDefault="00000000" w:rsidRPr="00000000">
      <w:pPr>
        <w:keepNext w:val="0"/>
        <w:keepLines w:val="0"/>
        <w:widowControl w:val="1"/>
        <w:numPr>
          <w:ilvl w:val="1"/>
          <w:numId w:val="1"/>
        </w:numPr>
        <w:pBdr/>
        <w:spacing w:after="0" w:before="0" w:line="276" w:lineRule="auto"/>
        <w:ind w:left="1440" w:right="0" w:hanging="360"/>
        <w:contextualSpacing w:val="1"/>
        <w:jc w:val="left"/>
        <w:rPr>
          <w:color w:val="303030"/>
          <w:sz w:val="20"/>
          <w:szCs w:val="20"/>
          <w:highlight w:val="white"/>
          <w:u w:val="none"/>
        </w:rPr>
      </w:pPr>
      <w:r w:rsidDel="00000000" w:rsidR="00000000" w:rsidRPr="00000000">
        <w:rPr>
          <w:color w:val="303030"/>
          <w:sz w:val="20"/>
          <w:szCs w:val="20"/>
          <w:highlight w:val="white"/>
          <w:rtl w:val="0"/>
        </w:rPr>
        <w:t xml:space="preserve">.</w:t>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left"/>
        <w:rPr>
          <w:color w:val="303030"/>
          <w:sz w:val="20"/>
          <w:szCs w:val="20"/>
          <w:highlight w:val="white"/>
          <w:u w:val="none"/>
        </w:rPr>
      </w:pPr>
      <w:r w:rsidDel="00000000" w:rsidR="00000000" w:rsidRPr="00000000">
        <w:rPr>
          <w:color w:val="303030"/>
          <w:sz w:val="20"/>
          <w:szCs w:val="20"/>
          <w:highlight w:val="white"/>
          <w:rtl w:val="0"/>
        </w:rPr>
        <w:t xml:space="preserve">Climate Change CDC video short on heatwaves: </w:t>
      </w:r>
      <w:hyperlink r:id="rId24">
        <w:r w:rsidDel="00000000" w:rsidR="00000000" w:rsidRPr="00000000">
          <w:rPr>
            <w:color w:val="1155cc"/>
            <w:sz w:val="20"/>
            <w:szCs w:val="20"/>
            <w:highlight w:val="white"/>
            <w:u w:val="single"/>
            <w:rtl w:val="0"/>
          </w:rPr>
          <w:t xml:space="preserve">http://weather.climate25.com/project/george-luber/</w:t>
        </w:r>
      </w:hyperlink>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left"/>
        <w:rPr>
          <w:color w:val="303030"/>
          <w:sz w:val="20"/>
          <w:szCs w:val="20"/>
          <w:highlight w:val="white"/>
          <w:u w:val="none"/>
        </w:rPr>
      </w:pPr>
      <w:r w:rsidDel="00000000" w:rsidR="00000000" w:rsidRPr="00000000">
        <w:rPr>
          <w:color w:val="303030"/>
          <w:sz w:val="20"/>
          <w:szCs w:val="20"/>
          <w:highlight w:val="white"/>
          <w:rtl w:val="0"/>
        </w:rPr>
        <w:t xml:space="preserve">Wu, J., Zhou, Y., Gao, Y., Fu, J. S., Johnson, B. A., Huang, C., … Liu, Y. (2014). Estimation and Uncertainty Analysis of Impacts of Future Heat Waves on Mortality in the Eastern United States. </w:t>
      </w:r>
      <w:r w:rsidDel="00000000" w:rsidR="00000000" w:rsidRPr="00000000">
        <w:rPr>
          <w:i w:val="1"/>
          <w:color w:val="303030"/>
          <w:sz w:val="20"/>
          <w:szCs w:val="20"/>
          <w:highlight w:val="white"/>
          <w:rtl w:val="0"/>
        </w:rPr>
        <w:t xml:space="preserve">Environmental Health Perspectives</w:t>
      </w:r>
      <w:r w:rsidDel="00000000" w:rsidR="00000000" w:rsidRPr="00000000">
        <w:rPr>
          <w:color w:val="303030"/>
          <w:sz w:val="20"/>
          <w:szCs w:val="20"/>
          <w:highlight w:val="white"/>
          <w:rtl w:val="0"/>
        </w:rPr>
        <w:t xml:space="preserve">,</w:t>
      </w:r>
      <w:r w:rsidDel="00000000" w:rsidR="00000000" w:rsidRPr="00000000">
        <w:rPr>
          <w:i w:val="1"/>
          <w:color w:val="303030"/>
          <w:sz w:val="20"/>
          <w:szCs w:val="20"/>
          <w:highlight w:val="white"/>
          <w:rtl w:val="0"/>
        </w:rPr>
        <w:t xml:space="preserve">122</w:t>
      </w:r>
      <w:r w:rsidDel="00000000" w:rsidR="00000000" w:rsidRPr="00000000">
        <w:rPr>
          <w:color w:val="303030"/>
          <w:sz w:val="20"/>
          <w:szCs w:val="20"/>
          <w:highlight w:val="white"/>
          <w:rtl w:val="0"/>
        </w:rPr>
        <w:t xml:space="preserve">(1), 10–16. </w:t>
      </w:r>
      <w:hyperlink r:id="rId25">
        <w:r w:rsidDel="00000000" w:rsidR="00000000" w:rsidRPr="00000000">
          <w:rPr>
            <w:color w:val="1155cc"/>
            <w:sz w:val="20"/>
            <w:szCs w:val="20"/>
            <w:highlight w:val="white"/>
            <w:u w:val="single"/>
            <w:rtl w:val="0"/>
          </w:rPr>
          <w:t xml:space="preserve">doi:10.1289/ehp.1306670</w:t>
        </w:r>
      </w:hyperlink>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0" w:before="0" w:line="276" w:lineRule="auto"/>
        <w:ind w:left="1440" w:right="0" w:hanging="360"/>
        <w:contextualSpacing w:val="1"/>
        <w:jc w:val="left"/>
        <w:rPr>
          <w:color w:val="303030"/>
          <w:sz w:val="20"/>
          <w:szCs w:val="20"/>
          <w:highlight w:val="white"/>
          <w:u w:val="none"/>
        </w:rPr>
      </w:pPr>
      <w:r w:rsidDel="00000000" w:rsidR="00000000" w:rsidRPr="00000000">
        <w:rPr>
          <w:color w:val="303030"/>
          <w:sz w:val="20"/>
          <w:szCs w:val="20"/>
          <w:highlight w:val="white"/>
          <w:rtl w:val="0"/>
        </w:rPr>
        <w:t xml:space="preserve">Climate-scale estimate of heat health related mortality in future in US</w:t>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left"/>
        <w:rPr>
          <w:color w:val="303030"/>
          <w:sz w:val="20"/>
          <w:szCs w:val="20"/>
          <w:highlight w:val="white"/>
          <w:u w:val="none"/>
        </w:rPr>
      </w:pPr>
      <w:r w:rsidDel="00000000" w:rsidR="00000000" w:rsidRPr="00000000">
        <w:rPr>
          <w:color w:val="303030"/>
          <w:sz w:val="20"/>
          <w:szCs w:val="20"/>
          <w:highlight w:val="white"/>
          <w:rtl w:val="0"/>
        </w:rPr>
        <w:t xml:space="preserve">Zhang, K., Rood, R. B., Michailidis, G., Oswald, E. M., Schwartz, J. D., Zanobetti, A., … O’Neill, M. S. (2012). Comparing exposure metrics for classifying “dangerous heat” in heat wave and health warning systems.</w:t>
      </w:r>
      <w:r w:rsidDel="00000000" w:rsidR="00000000" w:rsidRPr="00000000">
        <w:rPr>
          <w:i w:val="1"/>
          <w:color w:val="303030"/>
          <w:sz w:val="20"/>
          <w:szCs w:val="20"/>
          <w:highlight w:val="white"/>
          <w:rtl w:val="0"/>
        </w:rPr>
        <w:t xml:space="preserve">Environment International</w:t>
      </w:r>
      <w:r w:rsidDel="00000000" w:rsidR="00000000" w:rsidRPr="00000000">
        <w:rPr>
          <w:color w:val="303030"/>
          <w:sz w:val="20"/>
          <w:szCs w:val="20"/>
          <w:highlight w:val="white"/>
          <w:rtl w:val="0"/>
        </w:rPr>
        <w:t xml:space="preserve">, </w:t>
      </w:r>
      <w:r w:rsidDel="00000000" w:rsidR="00000000" w:rsidRPr="00000000">
        <w:rPr>
          <w:i w:val="1"/>
          <w:color w:val="303030"/>
          <w:sz w:val="20"/>
          <w:szCs w:val="20"/>
          <w:highlight w:val="white"/>
          <w:rtl w:val="0"/>
        </w:rPr>
        <w:t xml:space="preserve">46</w:t>
      </w:r>
      <w:r w:rsidDel="00000000" w:rsidR="00000000" w:rsidRPr="00000000">
        <w:rPr>
          <w:color w:val="303030"/>
          <w:sz w:val="20"/>
          <w:szCs w:val="20"/>
          <w:highlight w:val="white"/>
          <w:rtl w:val="0"/>
        </w:rPr>
        <w:t xml:space="preserve">, 23–29. </w:t>
      </w:r>
      <w:hyperlink r:id="rId26">
        <w:r w:rsidDel="00000000" w:rsidR="00000000" w:rsidRPr="00000000">
          <w:rPr>
            <w:color w:val="1155cc"/>
            <w:sz w:val="20"/>
            <w:szCs w:val="20"/>
            <w:highlight w:val="white"/>
            <w:u w:val="single"/>
            <w:rtl w:val="0"/>
          </w:rPr>
          <w:t xml:space="preserve">doi:10.1016/j.envint.2012.05.001</w:t>
        </w:r>
      </w:hyperlink>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0" w:before="0" w:line="276" w:lineRule="auto"/>
        <w:ind w:left="1440" w:right="0" w:hanging="360"/>
        <w:contextualSpacing w:val="1"/>
        <w:jc w:val="left"/>
        <w:rPr>
          <w:color w:val="303030"/>
          <w:sz w:val="20"/>
          <w:szCs w:val="20"/>
          <w:highlight w:val="white"/>
          <w:u w:val="none"/>
        </w:rPr>
      </w:pPr>
      <w:r w:rsidDel="00000000" w:rsidR="00000000" w:rsidRPr="00000000">
        <w:rPr>
          <w:color w:val="303030"/>
          <w:sz w:val="20"/>
          <w:szCs w:val="20"/>
          <w:highlight w:val="white"/>
          <w:rtl w:val="0"/>
        </w:rPr>
        <w:t xml:space="preserve">.</w:t>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left"/>
        <w:rPr>
          <w:color w:val="303030"/>
          <w:sz w:val="20"/>
          <w:szCs w:val="20"/>
          <w:highlight w:val="white"/>
          <w:u w:val="none"/>
        </w:rPr>
      </w:pPr>
      <w:r w:rsidDel="00000000" w:rsidR="00000000" w:rsidRPr="00000000">
        <w:rPr>
          <w:color w:val="303030"/>
          <w:sz w:val="20"/>
          <w:szCs w:val="20"/>
          <w:highlight w:val="white"/>
          <w:rtl w:val="0"/>
        </w:rPr>
        <w:t xml:space="preserve">Zhang, K., Chen, Y.-H., Schwartz, J. D., Rood, R. B., &amp; O’Neill, M. S. (2014). Using Forecast and Observed Weather Data to Assess Performance of Forecast Products in Identifying Heat Waves and Estimating Heat Wave Effects on Mortality. </w:t>
      </w:r>
      <w:r w:rsidDel="00000000" w:rsidR="00000000" w:rsidRPr="00000000">
        <w:rPr>
          <w:i w:val="1"/>
          <w:color w:val="303030"/>
          <w:sz w:val="20"/>
          <w:szCs w:val="20"/>
          <w:highlight w:val="white"/>
          <w:rtl w:val="0"/>
        </w:rPr>
        <w:t xml:space="preserve">Environmental Health Perspectives</w:t>
      </w:r>
      <w:r w:rsidDel="00000000" w:rsidR="00000000" w:rsidRPr="00000000">
        <w:rPr>
          <w:color w:val="303030"/>
          <w:sz w:val="20"/>
          <w:szCs w:val="20"/>
          <w:highlight w:val="white"/>
          <w:rtl w:val="0"/>
        </w:rPr>
        <w:t xml:space="preserve">, </w:t>
      </w:r>
      <w:r w:rsidDel="00000000" w:rsidR="00000000" w:rsidRPr="00000000">
        <w:rPr>
          <w:i w:val="1"/>
          <w:color w:val="303030"/>
          <w:sz w:val="20"/>
          <w:szCs w:val="20"/>
          <w:highlight w:val="white"/>
          <w:rtl w:val="0"/>
        </w:rPr>
        <w:t xml:space="preserve">122</w:t>
      </w:r>
      <w:r w:rsidDel="00000000" w:rsidR="00000000" w:rsidRPr="00000000">
        <w:rPr>
          <w:color w:val="303030"/>
          <w:sz w:val="20"/>
          <w:szCs w:val="20"/>
          <w:highlight w:val="white"/>
          <w:rtl w:val="0"/>
        </w:rPr>
        <w:t xml:space="preserve">(9), 912–918. doi:10.1289/ehp.1306858</w:t>
      </w:r>
    </w:p>
    <w:p w:rsidR="00000000" w:rsidDel="00000000" w:rsidP="00000000" w:rsidRDefault="00000000" w:rsidRPr="00000000">
      <w:pPr>
        <w:keepNext w:val="0"/>
        <w:keepLines w:val="0"/>
        <w:widowControl w:val="1"/>
        <w:numPr>
          <w:ilvl w:val="1"/>
          <w:numId w:val="1"/>
        </w:numPr>
        <w:pBdr/>
        <w:spacing w:after="0" w:before="0" w:line="276" w:lineRule="auto"/>
        <w:ind w:left="1440" w:right="0" w:hanging="360"/>
        <w:contextualSpacing w:val="1"/>
        <w:jc w:val="left"/>
        <w:rPr>
          <w:color w:val="303030"/>
          <w:sz w:val="20"/>
          <w:szCs w:val="20"/>
          <w:highlight w:val="white"/>
          <w:u w:val="none"/>
        </w:rPr>
      </w:pPr>
      <w:r w:rsidDel="00000000" w:rsidR="00000000" w:rsidRPr="00000000">
        <w:rPr>
          <w:color w:val="303030"/>
          <w:sz w:val="20"/>
          <w:szCs w:val="20"/>
          <w:highlight w:val="white"/>
          <w:rtl w:val="0"/>
        </w:rPr>
        <w:t xml:space="preserve">.</w:t>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left"/>
        <w:rPr>
          <w:color w:val="303030"/>
          <w:sz w:val="20"/>
          <w:szCs w:val="20"/>
          <w:highlight w:val="white"/>
        </w:rPr>
      </w:pPr>
      <w:r w:rsidDel="00000000" w:rsidR="00000000" w:rsidRPr="00000000">
        <w:rPr>
          <w:color w:val="303030"/>
          <w:sz w:val="20"/>
          <w:szCs w:val="20"/>
          <w:highlight w:val="white"/>
          <w:rtl w:val="0"/>
        </w:rPr>
        <w:t xml:space="preserve">Frank C. Curriero, Karlyn S. Heiner, Jonathan M. Samet, Scott L. Zeger, Lisa Strug, and Jonathan A. Patz Temperature and Mortality in 11 Cities of the Eastern United States Am. J. Epidemiol. (2002) 155 (1): 80-87 </w:t>
      </w:r>
      <w:hyperlink r:id="rId27">
        <w:r w:rsidDel="00000000" w:rsidR="00000000" w:rsidRPr="00000000">
          <w:rPr>
            <w:color w:val="1155cc"/>
            <w:sz w:val="20"/>
            <w:szCs w:val="20"/>
            <w:highlight w:val="white"/>
            <w:u w:val="single"/>
            <w:rtl w:val="0"/>
          </w:rPr>
          <w:t xml:space="preserve">doi:10.1093/aje/155.1.80</w:t>
        </w:r>
      </w:hyperlink>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0" w:before="0" w:line="276" w:lineRule="auto"/>
        <w:ind w:left="1440" w:right="0" w:hanging="360"/>
        <w:contextualSpacing w:val="1"/>
        <w:jc w:val="left"/>
        <w:rPr>
          <w:color w:val="303030"/>
          <w:sz w:val="20"/>
          <w:szCs w:val="20"/>
          <w:highlight w:val="white"/>
          <w:u w:val="none"/>
        </w:rPr>
      </w:pPr>
      <w:r w:rsidDel="00000000" w:rsidR="00000000" w:rsidRPr="00000000">
        <w:rPr>
          <w:color w:val="303030"/>
          <w:sz w:val="20"/>
          <w:szCs w:val="20"/>
          <w:highlight w:val="white"/>
          <w:rtl w:val="0"/>
        </w:rPr>
        <w:t xml:space="preserve">.</w:t>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left"/>
        <w:rPr>
          <w:color w:val="303030"/>
          <w:sz w:val="20"/>
          <w:szCs w:val="20"/>
          <w:highlight w:val="white"/>
          <w:u w:val="none"/>
        </w:rPr>
      </w:pPr>
      <w:r w:rsidDel="00000000" w:rsidR="00000000" w:rsidRPr="00000000">
        <w:rPr>
          <w:color w:val="303030"/>
          <w:sz w:val="20"/>
          <w:szCs w:val="20"/>
          <w:highlight w:val="white"/>
          <w:rtl w:val="0"/>
        </w:rPr>
        <w:t xml:space="preserve">Li, M., Gu, S., Bi, P., Yang, J., &amp; Liu, Q. (2015). Heat Waves and Morbidity: Current Knowledge and Further Direction-A Comprehensive Literature Review.</w:t>
      </w:r>
      <w:r w:rsidDel="00000000" w:rsidR="00000000" w:rsidRPr="00000000">
        <w:rPr>
          <w:i w:val="1"/>
          <w:color w:val="303030"/>
          <w:sz w:val="20"/>
          <w:szCs w:val="20"/>
          <w:highlight w:val="white"/>
          <w:rtl w:val="0"/>
        </w:rPr>
        <w:t xml:space="preserve">International Journal of Environmental Research and Public Health</w:t>
      </w:r>
      <w:r w:rsidDel="00000000" w:rsidR="00000000" w:rsidRPr="00000000">
        <w:rPr>
          <w:color w:val="303030"/>
          <w:sz w:val="20"/>
          <w:szCs w:val="20"/>
          <w:highlight w:val="white"/>
          <w:rtl w:val="0"/>
        </w:rPr>
        <w:t xml:space="preserve">, </w:t>
      </w:r>
      <w:r w:rsidDel="00000000" w:rsidR="00000000" w:rsidRPr="00000000">
        <w:rPr>
          <w:i w:val="1"/>
          <w:color w:val="303030"/>
          <w:sz w:val="20"/>
          <w:szCs w:val="20"/>
          <w:highlight w:val="white"/>
          <w:rtl w:val="0"/>
        </w:rPr>
        <w:t xml:space="preserve">12</w:t>
      </w:r>
      <w:r w:rsidDel="00000000" w:rsidR="00000000" w:rsidRPr="00000000">
        <w:rPr>
          <w:color w:val="303030"/>
          <w:sz w:val="20"/>
          <w:szCs w:val="20"/>
          <w:highlight w:val="white"/>
          <w:rtl w:val="0"/>
        </w:rPr>
        <w:t xml:space="preserve">(5), 5256–5283. </w:t>
      </w:r>
      <w:hyperlink r:id="rId28">
        <w:r w:rsidDel="00000000" w:rsidR="00000000" w:rsidRPr="00000000">
          <w:rPr>
            <w:color w:val="1155cc"/>
            <w:sz w:val="20"/>
            <w:szCs w:val="20"/>
            <w:highlight w:val="white"/>
            <w:u w:val="single"/>
            <w:rtl w:val="0"/>
          </w:rPr>
          <w:t xml:space="preserve">doi:10.3390/ijerph120505256</w:t>
        </w:r>
      </w:hyperlink>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0" w:before="0" w:line="276" w:lineRule="auto"/>
        <w:ind w:left="1440" w:right="0" w:hanging="360"/>
        <w:contextualSpacing w:val="1"/>
        <w:jc w:val="left"/>
        <w:rPr>
          <w:color w:val="303030"/>
          <w:sz w:val="20"/>
          <w:szCs w:val="20"/>
          <w:highlight w:val="white"/>
          <w:u w:val="none"/>
        </w:rPr>
      </w:pPr>
      <w:r w:rsidDel="00000000" w:rsidR="00000000" w:rsidRPr="00000000">
        <w:rPr>
          <w:color w:val="303030"/>
          <w:sz w:val="20"/>
          <w:szCs w:val="20"/>
          <w:highlight w:val="white"/>
          <w:rtl w:val="0"/>
        </w:rPr>
        <w:t xml:space="preserve">.</w:t>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left"/>
        <w:rPr>
          <w:color w:val="303030"/>
          <w:sz w:val="20"/>
          <w:szCs w:val="20"/>
          <w:highlight w:val="white"/>
          <w:u w:val="none"/>
        </w:rPr>
      </w:pPr>
      <w:r w:rsidDel="00000000" w:rsidR="00000000" w:rsidRPr="00000000">
        <w:rPr>
          <w:color w:val="303030"/>
          <w:sz w:val="20"/>
          <w:szCs w:val="20"/>
          <w:highlight w:val="white"/>
          <w:rtl w:val="0"/>
        </w:rPr>
        <w:t xml:space="preserve">Dunne, John P., Ronald J. Stouffer, and Jasmin G. John. “Reductions in Labour Capacity from Heat Stress Under Climate Warming.” Nature Climate Change (February 24, 2013). </w:t>
      </w:r>
      <w:hyperlink r:id="rId29">
        <w:r w:rsidDel="00000000" w:rsidR="00000000" w:rsidRPr="00000000">
          <w:rPr>
            <w:color w:val="1155cc"/>
            <w:sz w:val="20"/>
            <w:szCs w:val="20"/>
            <w:highlight w:val="white"/>
            <w:u w:val="single"/>
            <w:rtl w:val="0"/>
          </w:rPr>
          <w:t xml:space="preserve">doi:10.1038/nclimate1827</w:t>
        </w:r>
      </w:hyperlink>
      <w:r w:rsidDel="00000000" w:rsidR="00000000" w:rsidRPr="00000000">
        <w:rPr>
          <w:color w:val="303030"/>
          <w:sz w:val="20"/>
          <w:szCs w:val="20"/>
          <w:highlight w:val="white"/>
          <w:rtl w:val="0"/>
        </w:rPr>
        <w:t xml:space="preserve">.</w:t>
      </w:r>
    </w:p>
    <w:p w:rsidR="00000000" w:rsidDel="00000000" w:rsidP="00000000" w:rsidRDefault="00000000" w:rsidRPr="00000000">
      <w:pPr>
        <w:keepNext w:val="0"/>
        <w:keepLines w:val="0"/>
        <w:widowControl w:val="1"/>
        <w:numPr>
          <w:ilvl w:val="1"/>
          <w:numId w:val="1"/>
        </w:numPr>
        <w:pBdr/>
        <w:spacing w:after="0" w:before="0" w:line="276" w:lineRule="auto"/>
        <w:ind w:left="1440" w:right="0" w:hanging="360"/>
        <w:contextualSpacing w:val="1"/>
        <w:jc w:val="left"/>
        <w:rPr>
          <w:color w:val="303030"/>
          <w:sz w:val="20"/>
          <w:szCs w:val="20"/>
          <w:highlight w:val="white"/>
          <w:u w:val="none"/>
        </w:rPr>
      </w:pPr>
      <w:r w:rsidDel="00000000" w:rsidR="00000000" w:rsidRPr="00000000">
        <w:rPr>
          <w:color w:val="303030"/>
          <w:sz w:val="20"/>
          <w:szCs w:val="20"/>
          <w:highlight w:val="white"/>
          <w:rtl w:val="0"/>
        </w:rPr>
        <w:t xml:space="preserve">GFDL paper finding that increased humidity under CC scenarios reduces labor capacity.</w:t>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left"/>
        <w:rPr>
          <w:color w:val="303030"/>
          <w:sz w:val="20"/>
          <w:szCs w:val="20"/>
          <w:highlight w:val="white"/>
          <w:u w:val="none"/>
        </w:rPr>
      </w:pPr>
      <w:r w:rsidDel="00000000" w:rsidR="00000000" w:rsidRPr="00000000">
        <w:rPr>
          <w:color w:val="303030"/>
          <w:sz w:val="20"/>
          <w:szCs w:val="20"/>
          <w:highlight w:val="white"/>
          <w:rtl w:val="0"/>
        </w:rPr>
        <w:t xml:space="preserve">Sherwood, S. C., and M. Huber. “An Adaptability Limit to Climate Change Due to Heat Stress.” Proceedings of the National Academy of Sciences 107, no. 21 (May 3, 2010): 9552–9555. </w:t>
      </w:r>
      <w:hyperlink r:id="rId30">
        <w:r w:rsidDel="00000000" w:rsidR="00000000" w:rsidRPr="00000000">
          <w:rPr>
            <w:color w:val="1155cc"/>
            <w:sz w:val="20"/>
            <w:szCs w:val="20"/>
            <w:highlight w:val="white"/>
            <w:u w:val="single"/>
            <w:rtl w:val="0"/>
          </w:rPr>
          <w:t xml:space="preserve">doi:10.1073/pnas.0913352107</w:t>
        </w:r>
      </w:hyperlink>
      <w:r w:rsidDel="00000000" w:rsidR="00000000" w:rsidRPr="00000000">
        <w:rPr>
          <w:color w:val="303030"/>
          <w:sz w:val="20"/>
          <w:szCs w:val="20"/>
          <w:highlight w:val="white"/>
          <w:rtl w:val="0"/>
        </w:rPr>
        <w:t xml:space="preserve">.</w:t>
      </w:r>
    </w:p>
    <w:p w:rsidR="00000000" w:rsidDel="00000000" w:rsidP="00000000" w:rsidRDefault="00000000" w:rsidRPr="00000000">
      <w:pPr>
        <w:keepNext w:val="0"/>
        <w:keepLines w:val="0"/>
        <w:widowControl w:val="1"/>
        <w:numPr>
          <w:ilvl w:val="1"/>
          <w:numId w:val="1"/>
        </w:numPr>
        <w:pBdr/>
        <w:spacing w:after="0" w:before="0" w:line="276" w:lineRule="auto"/>
        <w:ind w:left="1440" w:right="0" w:hanging="360"/>
        <w:contextualSpacing w:val="1"/>
        <w:jc w:val="left"/>
        <w:rPr>
          <w:color w:val="303030"/>
          <w:sz w:val="20"/>
          <w:szCs w:val="20"/>
          <w:highlight w:val="white"/>
          <w:u w:val="none"/>
        </w:rPr>
      </w:pPr>
      <w:r w:rsidDel="00000000" w:rsidR="00000000" w:rsidRPr="00000000">
        <w:rPr>
          <w:color w:val="303030"/>
          <w:sz w:val="20"/>
          <w:szCs w:val="20"/>
          <w:highlight w:val="white"/>
          <w:rtl w:val="0"/>
        </w:rPr>
        <w:t xml:space="preserve">WBGT &gt; 95 is eventually lethal even for healthy individuals</w:t>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left"/>
        <w:rPr>
          <w:color w:val="303030"/>
          <w:sz w:val="20"/>
          <w:szCs w:val="20"/>
          <w:highlight w:val="white"/>
          <w:u w:val="none"/>
        </w:rPr>
      </w:pPr>
      <w:r w:rsidDel="00000000" w:rsidR="00000000" w:rsidRPr="00000000">
        <w:rPr>
          <w:color w:val="303030"/>
          <w:sz w:val="20"/>
          <w:szCs w:val="20"/>
          <w:highlight w:val="white"/>
          <w:rtl w:val="0"/>
        </w:rPr>
        <w:t xml:space="preserve">Zhang</w:t>
      </w:r>
      <w:r w:rsidDel="00000000" w:rsidR="00000000" w:rsidRPr="00000000">
        <w:rPr>
          <w:color w:val="303030"/>
          <w:sz w:val="20"/>
          <w:szCs w:val="20"/>
          <w:highlight w:val="white"/>
          <w:rtl w:val="0"/>
        </w:rPr>
        <w:t xml:space="preserve">, </w:t>
      </w:r>
      <w:r w:rsidDel="00000000" w:rsidR="00000000" w:rsidRPr="00000000">
        <w:rPr>
          <w:color w:val="303030"/>
          <w:sz w:val="20"/>
          <w:szCs w:val="20"/>
          <w:highlight w:val="white"/>
          <w:rtl w:val="0"/>
        </w:rPr>
        <w:t xml:space="preserve">Kai</w:t>
      </w:r>
      <w:r w:rsidDel="00000000" w:rsidR="00000000" w:rsidRPr="00000000">
        <w:rPr>
          <w:color w:val="303030"/>
          <w:sz w:val="20"/>
          <w:szCs w:val="20"/>
          <w:highlight w:val="white"/>
          <w:rtl w:val="0"/>
        </w:rPr>
        <w:t xml:space="preserve">, </w:t>
      </w:r>
      <w:r w:rsidDel="00000000" w:rsidR="00000000" w:rsidRPr="00000000">
        <w:rPr>
          <w:color w:val="303030"/>
          <w:sz w:val="20"/>
          <w:szCs w:val="20"/>
          <w:highlight w:val="white"/>
          <w:rtl w:val="0"/>
        </w:rPr>
        <w:t xml:space="preserve">Yun</w:t>
      </w:r>
      <w:r w:rsidDel="00000000" w:rsidR="00000000" w:rsidRPr="00000000">
        <w:rPr>
          <w:color w:val="303030"/>
          <w:sz w:val="20"/>
          <w:szCs w:val="20"/>
          <w:highlight w:val="white"/>
          <w:rtl w:val="0"/>
        </w:rPr>
        <w:t xml:space="preserve"> </w:t>
      </w:r>
      <w:r w:rsidDel="00000000" w:rsidR="00000000" w:rsidRPr="00000000">
        <w:rPr>
          <w:color w:val="303030"/>
          <w:sz w:val="20"/>
          <w:szCs w:val="20"/>
          <w:highlight w:val="white"/>
          <w:rtl w:val="0"/>
        </w:rPr>
        <w:t xml:space="preserve">Li</w:t>
      </w:r>
      <w:r w:rsidDel="00000000" w:rsidR="00000000" w:rsidRPr="00000000">
        <w:rPr>
          <w:color w:val="303030"/>
          <w:sz w:val="20"/>
          <w:szCs w:val="20"/>
          <w:highlight w:val="white"/>
          <w:rtl w:val="0"/>
        </w:rPr>
        <w:t xml:space="preserve">, </w:t>
      </w:r>
      <w:r w:rsidDel="00000000" w:rsidR="00000000" w:rsidRPr="00000000">
        <w:rPr>
          <w:color w:val="303030"/>
          <w:sz w:val="20"/>
          <w:szCs w:val="20"/>
          <w:highlight w:val="white"/>
          <w:rtl w:val="0"/>
        </w:rPr>
        <w:t xml:space="preserve">Joel</w:t>
      </w:r>
      <w:r w:rsidDel="00000000" w:rsidR="00000000" w:rsidRPr="00000000">
        <w:rPr>
          <w:color w:val="303030"/>
          <w:sz w:val="20"/>
          <w:szCs w:val="20"/>
          <w:highlight w:val="white"/>
          <w:rtl w:val="0"/>
        </w:rPr>
        <w:t xml:space="preserve"> </w:t>
      </w:r>
      <w:r w:rsidDel="00000000" w:rsidR="00000000" w:rsidRPr="00000000">
        <w:rPr>
          <w:color w:val="303030"/>
          <w:sz w:val="20"/>
          <w:szCs w:val="20"/>
          <w:highlight w:val="white"/>
          <w:rtl w:val="0"/>
        </w:rPr>
        <w:t xml:space="preserve">D</w:t>
      </w:r>
      <w:r w:rsidDel="00000000" w:rsidR="00000000" w:rsidRPr="00000000">
        <w:rPr>
          <w:color w:val="303030"/>
          <w:sz w:val="20"/>
          <w:szCs w:val="20"/>
          <w:highlight w:val="white"/>
          <w:rtl w:val="0"/>
        </w:rPr>
        <w:t xml:space="preserve">. </w:t>
      </w:r>
      <w:r w:rsidDel="00000000" w:rsidR="00000000" w:rsidRPr="00000000">
        <w:rPr>
          <w:color w:val="303030"/>
          <w:sz w:val="20"/>
          <w:szCs w:val="20"/>
          <w:highlight w:val="white"/>
          <w:rtl w:val="0"/>
        </w:rPr>
        <w:t xml:space="preserve">Schwartz</w:t>
      </w:r>
      <w:r w:rsidDel="00000000" w:rsidR="00000000" w:rsidRPr="00000000">
        <w:rPr>
          <w:color w:val="303030"/>
          <w:sz w:val="20"/>
          <w:szCs w:val="20"/>
          <w:highlight w:val="white"/>
          <w:rtl w:val="0"/>
        </w:rPr>
        <w:t xml:space="preserve">, </w:t>
      </w:r>
      <w:r w:rsidDel="00000000" w:rsidR="00000000" w:rsidRPr="00000000">
        <w:rPr>
          <w:color w:val="303030"/>
          <w:sz w:val="20"/>
          <w:szCs w:val="20"/>
          <w:highlight w:val="white"/>
          <w:rtl w:val="0"/>
        </w:rPr>
        <w:t xml:space="preserve">and</w:t>
      </w:r>
      <w:r w:rsidDel="00000000" w:rsidR="00000000" w:rsidRPr="00000000">
        <w:rPr>
          <w:color w:val="303030"/>
          <w:sz w:val="20"/>
          <w:szCs w:val="20"/>
          <w:highlight w:val="white"/>
          <w:rtl w:val="0"/>
        </w:rPr>
        <w:t xml:space="preserve"> </w:t>
      </w:r>
      <w:r w:rsidDel="00000000" w:rsidR="00000000" w:rsidRPr="00000000">
        <w:rPr>
          <w:color w:val="303030"/>
          <w:sz w:val="20"/>
          <w:szCs w:val="20"/>
          <w:highlight w:val="white"/>
          <w:rtl w:val="0"/>
        </w:rPr>
        <w:t xml:space="preserve">Marie</w:t>
      </w:r>
      <w:r w:rsidDel="00000000" w:rsidR="00000000" w:rsidRPr="00000000">
        <w:rPr>
          <w:color w:val="303030"/>
          <w:sz w:val="20"/>
          <w:szCs w:val="20"/>
          <w:highlight w:val="white"/>
          <w:rtl w:val="0"/>
        </w:rPr>
        <w:t xml:space="preserve"> </w:t>
      </w:r>
      <w:r w:rsidDel="00000000" w:rsidR="00000000" w:rsidRPr="00000000">
        <w:rPr>
          <w:color w:val="303030"/>
          <w:sz w:val="20"/>
          <w:szCs w:val="20"/>
          <w:highlight w:val="white"/>
          <w:rtl w:val="0"/>
        </w:rPr>
        <w:t xml:space="preserve">S</w:t>
      </w:r>
      <w:r w:rsidDel="00000000" w:rsidR="00000000" w:rsidRPr="00000000">
        <w:rPr>
          <w:color w:val="303030"/>
          <w:sz w:val="20"/>
          <w:szCs w:val="20"/>
          <w:highlight w:val="white"/>
          <w:rtl w:val="0"/>
        </w:rPr>
        <w:t xml:space="preserve">. </w:t>
      </w:r>
      <w:r w:rsidDel="00000000" w:rsidR="00000000" w:rsidRPr="00000000">
        <w:rPr>
          <w:color w:val="303030"/>
          <w:sz w:val="20"/>
          <w:szCs w:val="20"/>
          <w:highlight w:val="white"/>
          <w:rtl w:val="0"/>
        </w:rPr>
        <w:t xml:space="preserve">O</w:t>
      </w:r>
      <w:r w:rsidDel="00000000" w:rsidR="00000000" w:rsidRPr="00000000">
        <w:rPr>
          <w:color w:val="303030"/>
          <w:sz w:val="20"/>
          <w:szCs w:val="20"/>
          <w:highlight w:val="white"/>
          <w:rtl w:val="0"/>
        </w:rPr>
        <w:t xml:space="preserve">׳</w:t>
      </w:r>
      <w:r w:rsidDel="00000000" w:rsidR="00000000" w:rsidRPr="00000000">
        <w:rPr>
          <w:color w:val="303030"/>
          <w:sz w:val="20"/>
          <w:szCs w:val="20"/>
          <w:highlight w:val="white"/>
          <w:rtl w:val="0"/>
        </w:rPr>
        <w:t xml:space="preserve">Neill</w:t>
      </w:r>
      <w:r w:rsidDel="00000000" w:rsidR="00000000" w:rsidRPr="00000000">
        <w:rPr>
          <w:color w:val="303030"/>
          <w:sz w:val="20"/>
          <w:szCs w:val="20"/>
          <w:highlight w:val="white"/>
          <w:rtl w:val="0"/>
        </w:rPr>
        <w:t xml:space="preserve">. “</w:t>
      </w:r>
      <w:r w:rsidDel="00000000" w:rsidR="00000000" w:rsidRPr="00000000">
        <w:rPr>
          <w:color w:val="303030"/>
          <w:sz w:val="20"/>
          <w:szCs w:val="20"/>
          <w:highlight w:val="white"/>
          <w:rtl w:val="0"/>
        </w:rPr>
        <w:t xml:space="preserve">What</w:t>
      </w:r>
      <w:r w:rsidDel="00000000" w:rsidR="00000000" w:rsidRPr="00000000">
        <w:rPr>
          <w:color w:val="303030"/>
          <w:sz w:val="20"/>
          <w:szCs w:val="20"/>
          <w:highlight w:val="white"/>
          <w:rtl w:val="0"/>
        </w:rPr>
        <w:t xml:space="preserve"> </w:t>
      </w:r>
      <w:r w:rsidDel="00000000" w:rsidR="00000000" w:rsidRPr="00000000">
        <w:rPr>
          <w:color w:val="303030"/>
          <w:sz w:val="20"/>
          <w:szCs w:val="20"/>
          <w:highlight w:val="white"/>
          <w:rtl w:val="0"/>
        </w:rPr>
        <w:t xml:space="preserve">Weather</w:t>
      </w:r>
      <w:r w:rsidDel="00000000" w:rsidR="00000000" w:rsidRPr="00000000">
        <w:rPr>
          <w:color w:val="303030"/>
          <w:sz w:val="20"/>
          <w:szCs w:val="20"/>
          <w:highlight w:val="white"/>
          <w:rtl w:val="0"/>
        </w:rPr>
        <w:t xml:space="preserve"> </w:t>
      </w:r>
      <w:r w:rsidDel="00000000" w:rsidR="00000000" w:rsidRPr="00000000">
        <w:rPr>
          <w:color w:val="303030"/>
          <w:sz w:val="20"/>
          <w:szCs w:val="20"/>
          <w:highlight w:val="white"/>
          <w:rtl w:val="0"/>
        </w:rPr>
        <w:t xml:space="preserve">Variables</w:t>
      </w:r>
      <w:r w:rsidDel="00000000" w:rsidR="00000000" w:rsidRPr="00000000">
        <w:rPr>
          <w:color w:val="303030"/>
          <w:sz w:val="20"/>
          <w:szCs w:val="20"/>
          <w:highlight w:val="white"/>
          <w:rtl w:val="0"/>
        </w:rPr>
        <w:t xml:space="preserve"> </w:t>
      </w:r>
      <w:r w:rsidDel="00000000" w:rsidR="00000000" w:rsidRPr="00000000">
        <w:rPr>
          <w:color w:val="303030"/>
          <w:sz w:val="20"/>
          <w:szCs w:val="20"/>
          <w:highlight w:val="white"/>
          <w:rtl w:val="0"/>
        </w:rPr>
        <w:t xml:space="preserve">Are</w:t>
      </w:r>
      <w:r w:rsidDel="00000000" w:rsidR="00000000" w:rsidRPr="00000000">
        <w:rPr>
          <w:color w:val="303030"/>
          <w:sz w:val="20"/>
          <w:szCs w:val="20"/>
          <w:highlight w:val="white"/>
          <w:rtl w:val="0"/>
        </w:rPr>
        <w:t xml:space="preserve"> </w:t>
      </w:r>
      <w:r w:rsidDel="00000000" w:rsidR="00000000" w:rsidRPr="00000000">
        <w:rPr>
          <w:color w:val="303030"/>
          <w:sz w:val="20"/>
          <w:szCs w:val="20"/>
          <w:highlight w:val="white"/>
          <w:rtl w:val="0"/>
        </w:rPr>
        <w:t xml:space="preserve">Important</w:t>
      </w:r>
      <w:r w:rsidDel="00000000" w:rsidR="00000000" w:rsidRPr="00000000">
        <w:rPr>
          <w:color w:val="303030"/>
          <w:sz w:val="20"/>
          <w:szCs w:val="20"/>
          <w:highlight w:val="white"/>
          <w:rtl w:val="0"/>
        </w:rPr>
        <w:t xml:space="preserve"> </w:t>
      </w:r>
      <w:r w:rsidDel="00000000" w:rsidR="00000000" w:rsidRPr="00000000">
        <w:rPr>
          <w:color w:val="303030"/>
          <w:sz w:val="20"/>
          <w:szCs w:val="20"/>
          <w:highlight w:val="white"/>
          <w:rtl w:val="0"/>
        </w:rPr>
        <w:t xml:space="preserve">in</w:t>
      </w:r>
      <w:r w:rsidDel="00000000" w:rsidR="00000000" w:rsidRPr="00000000">
        <w:rPr>
          <w:color w:val="303030"/>
          <w:sz w:val="20"/>
          <w:szCs w:val="20"/>
          <w:highlight w:val="white"/>
          <w:rtl w:val="0"/>
        </w:rPr>
        <w:t xml:space="preserve"> </w:t>
      </w:r>
      <w:r w:rsidDel="00000000" w:rsidR="00000000" w:rsidRPr="00000000">
        <w:rPr>
          <w:color w:val="303030"/>
          <w:sz w:val="20"/>
          <w:szCs w:val="20"/>
          <w:highlight w:val="white"/>
          <w:rtl w:val="0"/>
        </w:rPr>
        <w:t xml:space="preserve">Predicting</w:t>
      </w:r>
      <w:r w:rsidDel="00000000" w:rsidR="00000000" w:rsidRPr="00000000">
        <w:rPr>
          <w:color w:val="303030"/>
          <w:sz w:val="20"/>
          <w:szCs w:val="20"/>
          <w:highlight w:val="white"/>
          <w:rtl w:val="0"/>
        </w:rPr>
        <w:t xml:space="preserve"> </w:t>
      </w:r>
      <w:r w:rsidDel="00000000" w:rsidR="00000000" w:rsidRPr="00000000">
        <w:rPr>
          <w:color w:val="303030"/>
          <w:sz w:val="20"/>
          <w:szCs w:val="20"/>
          <w:highlight w:val="white"/>
          <w:rtl w:val="0"/>
        </w:rPr>
        <w:t xml:space="preserve">Heat</w:t>
      </w:r>
      <w:r w:rsidDel="00000000" w:rsidR="00000000" w:rsidRPr="00000000">
        <w:rPr>
          <w:color w:val="303030"/>
          <w:sz w:val="20"/>
          <w:szCs w:val="20"/>
          <w:highlight w:val="white"/>
          <w:rtl w:val="0"/>
        </w:rPr>
        <w:t xml:space="preserve">-</w:t>
      </w:r>
      <w:r w:rsidDel="00000000" w:rsidR="00000000" w:rsidRPr="00000000">
        <w:rPr>
          <w:color w:val="303030"/>
          <w:sz w:val="20"/>
          <w:szCs w:val="20"/>
          <w:highlight w:val="white"/>
          <w:rtl w:val="0"/>
        </w:rPr>
        <w:t xml:space="preserve">Related</w:t>
      </w:r>
      <w:r w:rsidDel="00000000" w:rsidR="00000000" w:rsidRPr="00000000">
        <w:rPr>
          <w:color w:val="303030"/>
          <w:sz w:val="20"/>
          <w:szCs w:val="20"/>
          <w:highlight w:val="white"/>
          <w:rtl w:val="0"/>
        </w:rPr>
        <w:t xml:space="preserve"> </w:t>
      </w:r>
      <w:r w:rsidDel="00000000" w:rsidR="00000000" w:rsidRPr="00000000">
        <w:rPr>
          <w:color w:val="303030"/>
          <w:sz w:val="20"/>
          <w:szCs w:val="20"/>
          <w:highlight w:val="white"/>
          <w:rtl w:val="0"/>
        </w:rPr>
        <w:t xml:space="preserve">Mortality</w:t>
      </w:r>
      <w:r w:rsidDel="00000000" w:rsidR="00000000" w:rsidRPr="00000000">
        <w:rPr>
          <w:color w:val="303030"/>
          <w:sz w:val="20"/>
          <w:szCs w:val="20"/>
          <w:highlight w:val="white"/>
          <w:rtl w:val="0"/>
        </w:rPr>
        <w:t xml:space="preserve">? </w:t>
      </w:r>
      <w:r w:rsidDel="00000000" w:rsidR="00000000" w:rsidRPr="00000000">
        <w:rPr>
          <w:color w:val="303030"/>
          <w:sz w:val="20"/>
          <w:szCs w:val="20"/>
          <w:highlight w:val="white"/>
          <w:rtl w:val="0"/>
        </w:rPr>
        <w:t xml:space="preserve">A</w:t>
      </w:r>
      <w:r w:rsidDel="00000000" w:rsidR="00000000" w:rsidRPr="00000000">
        <w:rPr>
          <w:color w:val="303030"/>
          <w:sz w:val="20"/>
          <w:szCs w:val="20"/>
          <w:highlight w:val="white"/>
          <w:rtl w:val="0"/>
        </w:rPr>
        <w:t xml:space="preserve"> </w:t>
      </w:r>
      <w:r w:rsidDel="00000000" w:rsidR="00000000" w:rsidRPr="00000000">
        <w:rPr>
          <w:color w:val="303030"/>
          <w:sz w:val="20"/>
          <w:szCs w:val="20"/>
          <w:highlight w:val="white"/>
          <w:rtl w:val="0"/>
        </w:rPr>
        <w:t xml:space="preserve">New</w:t>
      </w:r>
      <w:r w:rsidDel="00000000" w:rsidR="00000000" w:rsidRPr="00000000">
        <w:rPr>
          <w:color w:val="303030"/>
          <w:sz w:val="20"/>
          <w:szCs w:val="20"/>
          <w:highlight w:val="white"/>
          <w:rtl w:val="0"/>
        </w:rPr>
        <w:t xml:space="preserve"> </w:t>
      </w:r>
      <w:r w:rsidDel="00000000" w:rsidR="00000000" w:rsidRPr="00000000">
        <w:rPr>
          <w:color w:val="303030"/>
          <w:sz w:val="20"/>
          <w:szCs w:val="20"/>
          <w:highlight w:val="white"/>
          <w:rtl w:val="0"/>
        </w:rPr>
        <w:t xml:space="preserve">Application</w:t>
      </w:r>
      <w:r w:rsidDel="00000000" w:rsidR="00000000" w:rsidRPr="00000000">
        <w:rPr>
          <w:color w:val="303030"/>
          <w:sz w:val="20"/>
          <w:szCs w:val="20"/>
          <w:highlight w:val="white"/>
          <w:rtl w:val="0"/>
        </w:rPr>
        <w:t xml:space="preserve"> </w:t>
      </w:r>
      <w:r w:rsidDel="00000000" w:rsidR="00000000" w:rsidRPr="00000000">
        <w:rPr>
          <w:color w:val="303030"/>
          <w:sz w:val="20"/>
          <w:szCs w:val="20"/>
          <w:highlight w:val="white"/>
          <w:rtl w:val="0"/>
        </w:rPr>
        <w:t xml:space="preserve">of</w:t>
      </w:r>
      <w:r w:rsidDel="00000000" w:rsidR="00000000" w:rsidRPr="00000000">
        <w:rPr>
          <w:color w:val="303030"/>
          <w:sz w:val="20"/>
          <w:szCs w:val="20"/>
          <w:highlight w:val="white"/>
          <w:rtl w:val="0"/>
        </w:rPr>
        <w:t xml:space="preserve"> </w:t>
      </w:r>
      <w:r w:rsidDel="00000000" w:rsidR="00000000" w:rsidRPr="00000000">
        <w:rPr>
          <w:color w:val="303030"/>
          <w:sz w:val="20"/>
          <w:szCs w:val="20"/>
          <w:highlight w:val="white"/>
          <w:rtl w:val="0"/>
        </w:rPr>
        <w:t xml:space="preserve">Statistical</w:t>
      </w:r>
      <w:r w:rsidDel="00000000" w:rsidR="00000000" w:rsidRPr="00000000">
        <w:rPr>
          <w:color w:val="303030"/>
          <w:sz w:val="20"/>
          <w:szCs w:val="20"/>
          <w:highlight w:val="white"/>
          <w:rtl w:val="0"/>
        </w:rPr>
        <w:t xml:space="preserve"> </w:t>
      </w:r>
      <w:r w:rsidDel="00000000" w:rsidR="00000000" w:rsidRPr="00000000">
        <w:rPr>
          <w:color w:val="303030"/>
          <w:sz w:val="20"/>
          <w:szCs w:val="20"/>
          <w:highlight w:val="white"/>
          <w:rtl w:val="0"/>
        </w:rPr>
        <w:t xml:space="preserve">Learning</w:t>
      </w:r>
      <w:r w:rsidDel="00000000" w:rsidR="00000000" w:rsidRPr="00000000">
        <w:rPr>
          <w:color w:val="303030"/>
          <w:sz w:val="20"/>
          <w:szCs w:val="20"/>
          <w:highlight w:val="white"/>
          <w:rtl w:val="0"/>
        </w:rPr>
        <w:t xml:space="preserve"> </w:t>
      </w:r>
      <w:r w:rsidDel="00000000" w:rsidR="00000000" w:rsidRPr="00000000">
        <w:rPr>
          <w:color w:val="303030"/>
          <w:sz w:val="20"/>
          <w:szCs w:val="20"/>
          <w:highlight w:val="white"/>
          <w:rtl w:val="0"/>
        </w:rPr>
        <w:t xml:space="preserve">Methods</w:t>
      </w:r>
      <w:r w:rsidDel="00000000" w:rsidR="00000000" w:rsidRPr="00000000">
        <w:rPr>
          <w:color w:val="303030"/>
          <w:sz w:val="20"/>
          <w:szCs w:val="20"/>
          <w:highlight w:val="white"/>
          <w:rtl w:val="0"/>
        </w:rPr>
        <w:t xml:space="preserve">.” </w:t>
      </w:r>
      <w:r w:rsidDel="00000000" w:rsidR="00000000" w:rsidRPr="00000000">
        <w:rPr>
          <w:color w:val="303030"/>
          <w:sz w:val="20"/>
          <w:szCs w:val="20"/>
          <w:highlight w:val="white"/>
          <w:rtl w:val="0"/>
        </w:rPr>
        <w:t xml:space="preserve">Environmental</w:t>
      </w:r>
      <w:r w:rsidDel="00000000" w:rsidR="00000000" w:rsidRPr="00000000">
        <w:rPr>
          <w:color w:val="303030"/>
          <w:sz w:val="20"/>
          <w:szCs w:val="20"/>
          <w:highlight w:val="white"/>
          <w:rtl w:val="0"/>
        </w:rPr>
        <w:t xml:space="preserve"> </w:t>
      </w:r>
      <w:r w:rsidDel="00000000" w:rsidR="00000000" w:rsidRPr="00000000">
        <w:rPr>
          <w:color w:val="303030"/>
          <w:sz w:val="20"/>
          <w:szCs w:val="20"/>
          <w:highlight w:val="white"/>
          <w:rtl w:val="0"/>
        </w:rPr>
        <w:t xml:space="preserve">Research</w:t>
      </w:r>
      <w:r w:rsidDel="00000000" w:rsidR="00000000" w:rsidRPr="00000000">
        <w:rPr>
          <w:color w:val="303030"/>
          <w:sz w:val="20"/>
          <w:szCs w:val="20"/>
          <w:highlight w:val="white"/>
          <w:rtl w:val="0"/>
        </w:rPr>
        <w:t xml:space="preserve"> 132 (</w:t>
      </w:r>
      <w:r w:rsidDel="00000000" w:rsidR="00000000" w:rsidRPr="00000000">
        <w:rPr>
          <w:color w:val="303030"/>
          <w:sz w:val="20"/>
          <w:szCs w:val="20"/>
          <w:highlight w:val="white"/>
          <w:rtl w:val="0"/>
        </w:rPr>
        <w:t xml:space="preserve">July</w:t>
      </w:r>
      <w:r w:rsidDel="00000000" w:rsidR="00000000" w:rsidRPr="00000000">
        <w:rPr>
          <w:color w:val="303030"/>
          <w:sz w:val="20"/>
          <w:szCs w:val="20"/>
          <w:highlight w:val="white"/>
          <w:rtl w:val="0"/>
        </w:rPr>
        <w:t xml:space="preserve"> 2014): 350–359. </w:t>
      </w:r>
      <w:hyperlink r:id="rId31">
        <w:r w:rsidDel="00000000" w:rsidR="00000000" w:rsidRPr="00000000">
          <w:rPr>
            <w:color w:val="1155cc"/>
            <w:sz w:val="20"/>
            <w:szCs w:val="20"/>
            <w:highlight w:val="white"/>
            <w:u w:val="single"/>
            <w:rtl w:val="0"/>
          </w:rPr>
          <w:t xml:space="preserve">doi:10.1016/j.envres.2014.04.004</w:t>
        </w:r>
      </w:hyperlink>
      <w:r w:rsidDel="00000000" w:rsidR="00000000" w:rsidRPr="00000000">
        <w:rPr>
          <w:color w:val="303030"/>
          <w:sz w:val="20"/>
          <w:szCs w:val="20"/>
          <w:highlight w:val="white"/>
          <w:rtl w:val="0"/>
        </w:rPr>
        <w:t xml:space="preserve">.</w:t>
      </w:r>
    </w:p>
    <w:p w:rsidR="00000000" w:rsidDel="00000000" w:rsidP="00000000" w:rsidRDefault="00000000" w:rsidRPr="00000000">
      <w:pPr>
        <w:keepNext w:val="0"/>
        <w:keepLines w:val="0"/>
        <w:widowControl w:val="1"/>
        <w:numPr>
          <w:ilvl w:val="1"/>
          <w:numId w:val="1"/>
        </w:numPr>
        <w:pBdr/>
        <w:spacing w:after="0" w:before="0" w:line="276" w:lineRule="auto"/>
        <w:ind w:left="1440" w:right="0" w:hanging="360"/>
        <w:contextualSpacing w:val="1"/>
        <w:jc w:val="left"/>
        <w:rPr>
          <w:color w:val="303030"/>
          <w:sz w:val="20"/>
          <w:szCs w:val="20"/>
          <w:highlight w:val="white"/>
          <w:u w:val="none"/>
        </w:rPr>
      </w:pPr>
      <w:r w:rsidDel="00000000" w:rsidR="00000000" w:rsidRPr="00000000">
        <w:rPr>
          <w:color w:val="303030"/>
          <w:sz w:val="20"/>
          <w:szCs w:val="20"/>
          <w:highlight w:val="white"/>
          <w:rtl w:val="0"/>
        </w:rPr>
        <w:t xml:space="preserve">Apparent temperature is a robust parameter for activating heat alerts, and absolute humidity is an important consideration. Lag parameters were also somewhat predictive.</w:t>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left"/>
        <w:rPr>
          <w:color w:val="303030"/>
          <w:sz w:val="20"/>
          <w:szCs w:val="20"/>
          <w:highlight w:val="white"/>
          <w:u w:val="none"/>
        </w:rPr>
      </w:pPr>
      <w:r w:rsidDel="00000000" w:rsidR="00000000" w:rsidRPr="00000000">
        <w:rPr>
          <w:color w:val="303030"/>
          <w:sz w:val="20"/>
          <w:szCs w:val="20"/>
          <w:highlight w:val="white"/>
          <w:rtl w:val="0"/>
        </w:rPr>
        <w:t xml:space="preserve">Anderson, G. B., &amp; Bell, M. L. (2011). Heat Waves in the United States: Mortality Risk during Heat Waves and Effect Modification by Heat Wave Characteristics in 43 U.S. Communities. Environmental Health Perspectives, 119(2), 210–218. </w:t>
      </w:r>
      <w:hyperlink r:id="rId32">
        <w:r w:rsidDel="00000000" w:rsidR="00000000" w:rsidRPr="00000000">
          <w:rPr>
            <w:color w:val="1155cc"/>
            <w:sz w:val="20"/>
            <w:szCs w:val="20"/>
            <w:highlight w:val="white"/>
            <w:u w:val="single"/>
            <w:rtl w:val="0"/>
          </w:rPr>
          <w:t xml:space="preserve">doi:10.1289/ehp.1002313</w:t>
        </w:r>
      </w:hyperlink>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0" w:before="0" w:line="276" w:lineRule="auto"/>
        <w:ind w:left="1440" w:right="0" w:hanging="360"/>
        <w:contextualSpacing w:val="1"/>
        <w:jc w:val="left"/>
        <w:rPr>
          <w:color w:val="303030"/>
          <w:sz w:val="20"/>
          <w:szCs w:val="20"/>
          <w:highlight w:val="white"/>
          <w:u w:val="none"/>
        </w:rPr>
      </w:pPr>
      <w:r w:rsidDel="00000000" w:rsidR="00000000" w:rsidRPr="00000000">
        <w:rPr>
          <w:color w:val="303030"/>
          <w:sz w:val="20"/>
          <w:szCs w:val="20"/>
          <w:highlight w:val="white"/>
          <w:rtl w:val="0"/>
        </w:rPr>
        <w:t xml:space="preserve">Temperature intensity, heat wave duration, mortality displacement, and region of the country are all important considerations.</w:t>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left"/>
        <w:rPr>
          <w:color w:val="303030"/>
          <w:sz w:val="20"/>
          <w:szCs w:val="20"/>
          <w:highlight w:val="white"/>
          <w:u w:val="none"/>
        </w:rPr>
      </w:pPr>
      <w:r w:rsidDel="00000000" w:rsidR="00000000" w:rsidRPr="00000000">
        <w:rPr>
          <w:color w:val="303030"/>
          <w:sz w:val="20"/>
          <w:szCs w:val="20"/>
          <w:highlight w:val="white"/>
          <w:rtl w:val="0"/>
        </w:rPr>
        <w:t xml:space="preserve">Metzger, Kristina B., Kazuhiko Ito, and Thomas D. Matte. “Summer Heat and Mortality in New York City: How Hot Is Too Hot?” Environmental Health Perspectives (September 10, 2009). </w:t>
      </w:r>
      <w:hyperlink r:id="rId33">
        <w:r w:rsidDel="00000000" w:rsidR="00000000" w:rsidRPr="00000000">
          <w:rPr>
            <w:color w:val="1155cc"/>
            <w:sz w:val="20"/>
            <w:szCs w:val="20"/>
            <w:highlight w:val="white"/>
            <w:u w:val="single"/>
            <w:rtl w:val="0"/>
          </w:rPr>
          <w:t xml:space="preserve">doi:10.1289/ehp.0900906</w:t>
        </w:r>
      </w:hyperlink>
      <w:r w:rsidDel="00000000" w:rsidR="00000000" w:rsidRPr="00000000">
        <w:rPr>
          <w:color w:val="303030"/>
          <w:sz w:val="20"/>
          <w:szCs w:val="20"/>
          <w:highlight w:val="white"/>
          <w:rtl w:val="0"/>
        </w:rPr>
        <w:t xml:space="preserve">.</w:t>
      </w:r>
    </w:p>
    <w:p w:rsidR="00000000" w:rsidDel="00000000" w:rsidP="00000000" w:rsidRDefault="00000000" w:rsidRPr="00000000">
      <w:pPr>
        <w:keepNext w:val="0"/>
        <w:keepLines w:val="0"/>
        <w:widowControl w:val="1"/>
        <w:numPr>
          <w:ilvl w:val="1"/>
          <w:numId w:val="1"/>
        </w:numPr>
        <w:pBdr/>
        <w:spacing w:after="0" w:before="0" w:line="276" w:lineRule="auto"/>
        <w:ind w:left="1440" w:right="0" w:hanging="360"/>
        <w:contextualSpacing w:val="1"/>
        <w:jc w:val="left"/>
        <w:rPr>
          <w:color w:val="303030"/>
          <w:sz w:val="20"/>
          <w:szCs w:val="20"/>
          <w:highlight w:val="white"/>
          <w:u w:val="none"/>
        </w:rPr>
      </w:pPr>
      <w:r w:rsidDel="00000000" w:rsidR="00000000" w:rsidRPr="00000000">
        <w:rPr>
          <w:color w:val="303030"/>
          <w:sz w:val="20"/>
          <w:szCs w:val="20"/>
          <w:highlight w:val="white"/>
          <w:rtl w:val="0"/>
        </w:rPr>
        <w:t xml:space="preserve">In NYC, cubic functions incorporating max heat index and the past 3 days was the best predictor of health outcomes - better than max, min, avg, or synoptic classifications</w:t>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left"/>
        <w:rPr>
          <w:color w:val="303030"/>
          <w:sz w:val="20"/>
          <w:szCs w:val="20"/>
          <w:highlight w:val="white"/>
          <w:u w:val="none"/>
        </w:rPr>
      </w:pPr>
      <w:r w:rsidDel="00000000" w:rsidR="00000000" w:rsidRPr="00000000">
        <w:rPr>
          <w:color w:val="303030"/>
          <w:sz w:val="20"/>
          <w:szCs w:val="20"/>
          <w:highlight w:val="white"/>
          <w:rtl w:val="0"/>
        </w:rPr>
        <w:t xml:space="preserve">Kim, Y.-M., Kim, S., Cheong, H.-K., &amp; Kim, E.-H. (2011). Comparison of Temperature Indexes for the Impact Assessment of Heat Stress on Heat-Related Mortality. </w:t>
      </w:r>
      <w:r w:rsidDel="00000000" w:rsidR="00000000" w:rsidRPr="00000000">
        <w:rPr>
          <w:i w:val="1"/>
          <w:color w:val="303030"/>
          <w:sz w:val="20"/>
          <w:szCs w:val="20"/>
          <w:highlight w:val="white"/>
          <w:rtl w:val="0"/>
        </w:rPr>
        <w:t xml:space="preserve">Environmental Health and Toxicology</w:t>
      </w:r>
      <w:r w:rsidDel="00000000" w:rsidR="00000000" w:rsidRPr="00000000">
        <w:rPr>
          <w:color w:val="303030"/>
          <w:sz w:val="20"/>
          <w:szCs w:val="20"/>
          <w:highlight w:val="white"/>
          <w:rtl w:val="0"/>
        </w:rPr>
        <w:t xml:space="preserve">, </w:t>
      </w:r>
      <w:r w:rsidDel="00000000" w:rsidR="00000000" w:rsidRPr="00000000">
        <w:rPr>
          <w:i w:val="1"/>
          <w:color w:val="303030"/>
          <w:sz w:val="20"/>
          <w:szCs w:val="20"/>
          <w:highlight w:val="white"/>
          <w:rtl w:val="0"/>
        </w:rPr>
        <w:t xml:space="preserve">26</w:t>
      </w:r>
      <w:r w:rsidDel="00000000" w:rsidR="00000000" w:rsidRPr="00000000">
        <w:rPr>
          <w:color w:val="303030"/>
          <w:sz w:val="20"/>
          <w:szCs w:val="20"/>
          <w:highlight w:val="white"/>
          <w:rtl w:val="0"/>
        </w:rPr>
        <w:t xml:space="preserve">, e2011009. </w:t>
      </w:r>
      <w:hyperlink r:id="rId34">
        <w:r w:rsidDel="00000000" w:rsidR="00000000" w:rsidRPr="00000000">
          <w:rPr>
            <w:color w:val="1155cc"/>
            <w:sz w:val="20"/>
            <w:szCs w:val="20"/>
            <w:highlight w:val="white"/>
            <w:u w:val="single"/>
            <w:rtl w:val="0"/>
          </w:rPr>
          <w:t xml:space="preserve">doi:10.5620/eht.2011.26.e2011009</w:t>
        </w:r>
      </w:hyperlink>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0" w:before="0" w:line="276" w:lineRule="auto"/>
        <w:ind w:left="1440" w:right="0" w:hanging="360"/>
        <w:contextualSpacing w:val="1"/>
        <w:jc w:val="left"/>
        <w:rPr>
          <w:color w:val="303030"/>
          <w:sz w:val="20"/>
          <w:szCs w:val="20"/>
          <w:highlight w:val="white"/>
          <w:u w:val="none"/>
        </w:rPr>
      </w:pPr>
      <w:r w:rsidDel="00000000" w:rsidR="00000000" w:rsidRPr="00000000">
        <w:rPr>
          <w:color w:val="303030"/>
          <w:sz w:val="20"/>
          <w:szCs w:val="20"/>
          <w:highlight w:val="white"/>
          <w:rtl w:val="0"/>
        </w:rPr>
        <w:t xml:space="preserve">There was no one temperature measure that was superior to the others in summer. To adopt an appropriate temperature index, regional meteorological characteristics and the disease status of population should be considered.</w:t>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left"/>
        <w:rPr>
          <w:color w:val="303030"/>
          <w:sz w:val="20"/>
          <w:szCs w:val="20"/>
          <w:highlight w:val="white"/>
          <w:u w:val="none"/>
        </w:rPr>
      </w:pPr>
      <w:r w:rsidDel="00000000" w:rsidR="00000000" w:rsidRPr="00000000">
        <w:rPr>
          <w:color w:val="303030"/>
          <w:sz w:val="20"/>
          <w:szCs w:val="20"/>
          <w:highlight w:val="white"/>
          <w:rtl w:val="0"/>
        </w:rPr>
        <w:t xml:space="preserve">LeClerc, Jared, and Susan Joslyn. “The Cry Wolf Effect and Weather-Related Decision Making.” Risk Analysis 35, no. 3 (January 27, 2015): 385–395. </w:t>
      </w:r>
      <w:hyperlink r:id="rId35">
        <w:r w:rsidDel="00000000" w:rsidR="00000000" w:rsidRPr="00000000">
          <w:rPr>
            <w:color w:val="1155cc"/>
            <w:sz w:val="20"/>
            <w:szCs w:val="20"/>
            <w:highlight w:val="white"/>
            <w:u w:val="single"/>
            <w:rtl w:val="0"/>
          </w:rPr>
          <w:t xml:space="preserve">doi:10.1111/risa.12336</w:t>
        </w:r>
      </w:hyperlink>
      <w:r w:rsidDel="00000000" w:rsidR="00000000" w:rsidRPr="00000000">
        <w:rPr>
          <w:color w:val="303030"/>
          <w:sz w:val="20"/>
          <w:szCs w:val="20"/>
          <w:highlight w:val="white"/>
          <w:rtl w:val="0"/>
        </w:rPr>
        <w:t xml:space="preserve">.</w:t>
      </w:r>
    </w:p>
    <w:p w:rsidR="00000000" w:rsidDel="00000000" w:rsidP="00000000" w:rsidRDefault="00000000" w:rsidRPr="00000000">
      <w:pPr>
        <w:keepNext w:val="0"/>
        <w:keepLines w:val="0"/>
        <w:widowControl w:val="1"/>
        <w:numPr>
          <w:ilvl w:val="1"/>
          <w:numId w:val="1"/>
        </w:numPr>
        <w:pBdr/>
        <w:spacing w:after="0" w:before="0" w:line="276" w:lineRule="auto"/>
        <w:ind w:left="1440" w:right="0" w:hanging="360"/>
        <w:contextualSpacing w:val="1"/>
        <w:jc w:val="left"/>
        <w:rPr>
          <w:color w:val="303030"/>
          <w:sz w:val="20"/>
          <w:szCs w:val="20"/>
          <w:highlight w:val="white"/>
          <w:u w:val="no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left"/>
        <w:rPr>
          <w:color w:val="303030"/>
          <w:sz w:val="20"/>
          <w:szCs w:val="20"/>
          <w:highlight w:val="white"/>
          <w:u w:val="none"/>
        </w:rPr>
      </w:pPr>
      <w:r w:rsidDel="00000000" w:rsidR="00000000" w:rsidRPr="00000000">
        <w:rPr>
          <w:color w:val="303030"/>
          <w:sz w:val="20"/>
          <w:szCs w:val="20"/>
          <w:highlight w:val="white"/>
          <w:rtl w:val="0"/>
        </w:rPr>
        <w:t xml:space="preserve">Sheridan, Scott C., and Laurence S. Kalkstein. “Progress in Heat Watch–Warning System Technology.” Bulletin of the American Meteorological Society 85, no. 12 (December 2004): 1931–1941. </w:t>
      </w:r>
      <w:hyperlink r:id="rId36">
        <w:r w:rsidDel="00000000" w:rsidR="00000000" w:rsidRPr="00000000">
          <w:rPr>
            <w:color w:val="1155cc"/>
            <w:sz w:val="20"/>
            <w:szCs w:val="20"/>
            <w:highlight w:val="white"/>
            <w:u w:val="single"/>
            <w:rtl w:val="0"/>
          </w:rPr>
          <w:t xml:space="preserve">doi:10.1175/bams-85-12-1931</w:t>
        </w:r>
      </w:hyperlink>
      <w:r w:rsidDel="00000000" w:rsidR="00000000" w:rsidRPr="00000000">
        <w:rPr>
          <w:color w:val="303030"/>
          <w:sz w:val="20"/>
          <w:szCs w:val="20"/>
          <w:highlight w:val="white"/>
          <w:rtl w:val="0"/>
        </w:rPr>
        <w:t xml:space="preserve">.</w:t>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left"/>
        <w:rPr>
          <w:color w:val="303030"/>
          <w:sz w:val="20"/>
          <w:szCs w:val="20"/>
          <w:highlight w:val="white"/>
          <w:u w:val="none"/>
        </w:rPr>
      </w:pPr>
      <w:r w:rsidDel="00000000" w:rsidR="00000000" w:rsidRPr="00000000">
        <w:rPr>
          <w:color w:val="222222"/>
          <w:sz w:val="20"/>
          <w:szCs w:val="20"/>
          <w:highlight w:val="white"/>
          <w:rtl w:val="0"/>
        </w:rPr>
        <w:t xml:space="preserve">Laschewski, G., and G. Jendritzky. "Effects of the thermal environment on human health: an investigation of 30 years of daily mortality data from SW Germany." </w:t>
      </w:r>
      <w:r w:rsidDel="00000000" w:rsidR="00000000" w:rsidRPr="00000000">
        <w:rPr>
          <w:i w:val="1"/>
          <w:color w:val="222222"/>
          <w:sz w:val="20"/>
          <w:szCs w:val="20"/>
          <w:highlight w:val="white"/>
          <w:rtl w:val="0"/>
        </w:rPr>
        <w:t xml:space="preserve">Climate Research</w:t>
      </w:r>
      <w:r w:rsidDel="00000000" w:rsidR="00000000" w:rsidRPr="00000000">
        <w:rPr>
          <w:color w:val="222222"/>
          <w:sz w:val="20"/>
          <w:szCs w:val="20"/>
          <w:highlight w:val="white"/>
          <w:rtl w:val="0"/>
        </w:rPr>
        <w:t xml:space="preserve"> 21, no. 1 (2002): 91-103.</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0" w:before="0" w:line="276" w:lineRule="auto"/>
        <w:ind w:left="1440" w:right="0" w:hanging="360"/>
        <w:contextualSpacing w:val="1"/>
        <w:jc w:val="left"/>
        <w:rPr>
          <w:color w:val="303030"/>
          <w:sz w:val="20"/>
          <w:szCs w:val="20"/>
          <w:highlight w:val="white"/>
          <w:u w:val="none"/>
        </w:rPr>
      </w:pPr>
      <w:r w:rsidDel="00000000" w:rsidR="00000000" w:rsidRPr="00000000">
        <w:rPr>
          <w:color w:val="303030"/>
          <w:sz w:val="20"/>
          <w:szCs w:val="20"/>
          <w:highlight w:val="white"/>
          <w:rtl w:val="0"/>
        </w:rPr>
        <w:t xml:space="preserve">30 year German analysis of mortality due to heat.</w:t>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left"/>
        <w:rPr>
          <w:color w:val="303030"/>
          <w:sz w:val="20"/>
          <w:szCs w:val="20"/>
          <w:highlight w:val="white"/>
          <w:u w:val="none"/>
        </w:rPr>
      </w:pPr>
      <w:hyperlink r:id="rId37">
        <w:r w:rsidDel="00000000" w:rsidR="00000000" w:rsidRPr="00000000">
          <w:rPr>
            <w:color w:val="1155cc"/>
            <w:sz w:val="20"/>
            <w:szCs w:val="20"/>
            <w:highlight w:val="white"/>
            <w:u w:val="single"/>
            <w:rtl w:val="0"/>
          </w:rPr>
          <w:t xml:space="preserve">http://www.sciencedirect.com/science/article/pii/S0959378010000749</w:t>
        </w:r>
      </w:hyperlink>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left"/>
        <w:rPr>
          <w:color w:val="303030"/>
          <w:sz w:val="20"/>
          <w:szCs w:val="20"/>
          <w:highlight w:val="white"/>
          <w:u w:val="none"/>
        </w:rPr>
      </w:pPr>
      <w:hyperlink r:id="rId38">
        <w:r w:rsidDel="00000000" w:rsidR="00000000" w:rsidRPr="00000000">
          <w:rPr>
            <w:color w:val="1155cc"/>
            <w:sz w:val="20"/>
            <w:szCs w:val="20"/>
            <w:highlight w:val="white"/>
            <w:u w:val="single"/>
            <w:rtl w:val="0"/>
          </w:rPr>
          <w:t xml:space="preserve">http://journals.ametsoc.org/doi/full/10.1175/WAF-D-11-00016.1</w:t>
        </w:r>
      </w:hyperlink>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left"/>
        <w:rPr>
          <w:color w:val="303030"/>
          <w:sz w:val="20"/>
          <w:szCs w:val="20"/>
          <w:highlight w:val="white"/>
          <w:u w:val="none"/>
        </w:rPr>
      </w:pPr>
      <w:hyperlink r:id="rId39">
        <w:r w:rsidDel="00000000" w:rsidR="00000000" w:rsidRPr="00000000">
          <w:rPr>
            <w:color w:val="1155cc"/>
            <w:sz w:val="20"/>
            <w:szCs w:val="20"/>
            <w:highlight w:val="white"/>
            <w:u w:val="single"/>
            <w:rtl w:val="0"/>
          </w:rPr>
          <w:t xml:space="preserve">http://www.ncbi.nlm.nih.gov/pmc/articles/PMC3715443/</w:t>
        </w:r>
      </w:hyperlink>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left"/>
        <w:rPr>
          <w:color w:val="303030"/>
          <w:sz w:val="20"/>
          <w:szCs w:val="20"/>
          <w:highlight w:val="white"/>
          <w:u w:val="non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right="0"/>
        <w:contextualSpacing w:val="0"/>
        <w:jc w:val="left"/>
        <w:rPr>
          <w:color w:val="303030"/>
          <w:sz w:val="20"/>
          <w:szCs w:val="20"/>
          <w:highlight w:val="white"/>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g3nei8pqd60g" w:id="2"/>
      <w:bookmarkEnd w:id="2"/>
      <w:r w:rsidDel="00000000" w:rsidR="00000000" w:rsidRPr="00000000">
        <w:rPr>
          <w:rtl w:val="0"/>
        </w:rPr>
        <w:t xml:space="preserve">Prior Workshops on Heat Health Early Warning / Information Systems</w:t>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left"/>
        <w:rPr>
          <w:color w:val="303030"/>
          <w:sz w:val="20"/>
          <w:szCs w:val="20"/>
          <w:highlight w:val="white"/>
          <w:u w:val="none"/>
        </w:rPr>
      </w:pPr>
      <w:r w:rsidDel="00000000" w:rsidR="00000000" w:rsidRPr="00000000">
        <w:rPr>
          <w:color w:val="303030"/>
          <w:sz w:val="20"/>
          <w:szCs w:val="20"/>
          <w:highlight w:val="white"/>
          <w:rtl w:val="0"/>
        </w:rPr>
        <w:t xml:space="preserve">Adams, Christopher R. (1996) Heat Wave Workshop Report co-sponsored by NOAA, CDC, and EPA. </w:t>
      </w:r>
      <w:hyperlink r:id="rId40">
        <w:r w:rsidDel="00000000" w:rsidR="00000000" w:rsidRPr="00000000">
          <w:rPr>
            <w:color w:val="1155cc"/>
            <w:sz w:val="20"/>
            <w:szCs w:val="20"/>
            <w:highlight w:val="white"/>
            <w:u w:val="single"/>
            <w:rtl w:val="0"/>
          </w:rPr>
          <w:t xml:space="preserve">http://www.nws.noaa.gov/om/brochures/htwave.pdf</w:t>
        </w:r>
      </w:hyperlink>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0" w:before="0" w:line="276" w:lineRule="auto"/>
        <w:ind w:left="1440" w:right="0" w:hanging="360"/>
        <w:contextualSpacing w:val="1"/>
        <w:jc w:val="left"/>
        <w:rPr>
          <w:color w:val="303030"/>
          <w:sz w:val="20"/>
          <w:szCs w:val="20"/>
          <w:highlight w:val="white"/>
          <w:u w:val="none"/>
        </w:rPr>
      </w:pPr>
      <w:r w:rsidDel="00000000" w:rsidR="00000000" w:rsidRPr="00000000">
        <w:rPr>
          <w:color w:val="303030"/>
          <w:sz w:val="20"/>
          <w:szCs w:val="20"/>
          <w:highlight w:val="white"/>
          <w:rtl w:val="0"/>
        </w:rPr>
        <w:t xml:space="preserve">Workshop held 2 decades ago in response to Chicago heat waves </w:t>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left"/>
        <w:rPr>
          <w:color w:val="303030"/>
          <w:sz w:val="20"/>
          <w:szCs w:val="20"/>
          <w:highlight w:val="white"/>
          <w:u w:val="none"/>
        </w:rPr>
      </w:pPr>
      <w:r w:rsidDel="00000000" w:rsidR="00000000" w:rsidRPr="00000000">
        <w:rPr>
          <w:color w:val="303030"/>
          <w:sz w:val="20"/>
          <w:szCs w:val="20"/>
          <w:highlight w:val="white"/>
          <w:rtl w:val="0"/>
        </w:rPr>
        <w:t xml:space="preserve">July 1995 Heat Wave Natural Disaster Survey Report, U.S. Department of 1 Commerce, National Oceanic and Atmospheric Administration, National Weather Service, Silver Spring, Maryland. December 1995. For copies contact: Customer Service Core (W/OM11), NOAA/National Weather Service, 1325 East-West Highway, Room 14362, Silver Spring, MD, 20910, or on the Internet, go to the NWS Office of Meteorology’s Home Page at: </w:t>
      </w:r>
      <w:hyperlink r:id="rId41">
        <w:r w:rsidDel="00000000" w:rsidR="00000000" w:rsidRPr="00000000">
          <w:rPr>
            <w:color w:val="1155cc"/>
            <w:sz w:val="20"/>
            <w:szCs w:val="20"/>
            <w:highlight w:val="white"/>
            <w:u w:val="single"/>
            <w:rtl w:val="0"/>
          </w:rPr>
          <w:t xml:space="preserve">http://www.nws.noaa.gov/os/assessments/pdfs/heat95.pdf</w:t>
        </w:r>
      </w:hyperlink>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0" w:before="0" w:line="276" w:lineRule="auto"/>
        <w:ind w:left="1440" w:right="0" w:hanging="360"/>
        <w:contextualSpacing w:val="1"/>
        <w:jc w:val="left"/>
        <w:rPr>
          <w:color w:val="303030"/>
          <w:sz w:val="20"/>
          <w:szCs w:val="20"/>
          <w:highlight w:val="white"/>
          <w:u w:val="none"/>
        </w:rPr>
      </w:pPr>
      <w:r w:rsidDel="00000000" w:rsidR="00000000" w:rsidRPr="00000000">
        <w:rPr>
          <w:color w:val="303030"/>
          <w:sz w:val="20"/>
          <w:szCs w:val="20"/>
          <w:highlight w:val="white"/>
          <w:rtl w:val="0"/>
        </w:rPr>
        <w:t xml:space="preserve">.</w:t>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left"/>
        <w:rPr>
          <w:color w:val="303030"/>
          <w:sz w:val="20"/>
          <w:szCs w:val="20"/>
          <w:highlight w:val="white"/>
          <w:u w:val="none"/>
        </w:rPr>
      </w:pPr>
      <w:r w:rsidDel="00000000" w:rsidR="00000000" w:rsidRPr="00000000">
        <w:rPr>
          <w:color w:val="303030"/>
          <w:sz w:val="20"/>
          <w:szCs w:val="20"/>
          <w:highlight w:val="white"/>
          <w:rtl w:val="0"/>
        </w:rPr>
        <w:t xml:space="preserve">Yagouti, Abderrahmane; Gower, Stephanie; Wilhelmi, Olga. (2013) SIMMER Workshop Report: Integrated Models for Heat-Health Decision Making - Linking Complex Science to Policy for Heat-Health Decision Making. </w:t>
      </w:r>
      <w:hyperlink r:id="rId42">
        <w:r w:rsidDel="00000000" w:rsidR="00000000" w:rsidRPr="00000000">
          <w:rPr>
            <w:color w:val="1155cc"/>
            <w:sz w:val="20"/>
            <w:szCs w:val="20"/>
            <w:highlight w:val="white"/>
            <w:u w:val="single"/>
            <w:rtl w:val="0"/>
          </w:rPr>
          <w:t xml:space="preserve">http://ral.ucar.edu/csap/events/heat-health-decision-making/SIMMER_Toronto-Workshop-Report.pdf</w:t>
        </w:r>
      </w:hyperlink>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0" w:before="0" w:line="276" w:lineRule="auto"/>
        <w:ind w:left="1440" w:right="0" w:hanging="360"/>
        <w:contextualSpacing w:val="1"/>
        <w:jc w:val="left"/>
        <w:rPr>
          <w:color w:val="303030"/>
          <w:sz w:val="20"/>
          <w:szCs w:val="20"/>
          <w:highlight w:val="white"/>
          <w:u w:val="none"/>
        </w:rPr>
      </w:pPr>
      <w:r w:rsidDel="00000000" w:rsidR="00000000" w:rsidRPr="00000000">
        <w:rPr>
          <w:color w:val="303030"/>
          <w:sz w:val="20"/>
          <w:szCs w:val="20"/>
          <w:highlight w:val="white"/>
          <w:rtl w:val="0"/>
        </w:rPr>
        <w:t xml:space="preserve">.</w:t>
      </w:r>
    </w:p>
    <w:p w:rsidR="00000000" w:rsidDel="00000000" w:rsidP="00000000" w:rsidRDefault="00000000" w:rsidRPr="00000000">
      <w:pPr>
        <w:numPr>
          <w:ilvl w:val="0"/>
          <w:numId w:val="1"/>
        </w:numPr>
        <w:pBdr/>
        <w:ind w:left="720" w:hanging="360"/>
        <w:contextualSpacing w:val="1"/>
        <w:rPr>
          <w:color w:val="303030"/>
          <w:sz w:val="20"/>
          <w:szCs w:val="20"/>
          <w:highlight w:val="white"/>
        </w:rPr>
      </w:pPr>
      <w:r w:rsidDel="00000000" w:rsidR="00000000" w:rsidRPr="00000000">
        <w:rPr>
          <w:rFonts w:ascii="Verdana" w:cs="Verdana" w:eastAsia="Verdana" w:hAnsi="Verdana"/>
          <w:color w:val="303030"/>
          <w:sz w:val="18"/>
          <w:szCs w:val="18"/>
          <w:highlight w:val="white"/>
          <w:rtl w:val="0"/>
        </w:rPr>
        <w:t xml:space="preserve">Glantz MH. Usable science 8: early warning systems: do's and don'ts. Report of workshop, 20–23 October 2003, Shanghai, China. Boulder, CO: National Center for Atmospheric Research, 2004. </w:t>
      </w:r>
      <w:hyperlink r:id="rId43">
        <w:r w:rsidDel="00000000" w:rsidR="00000000" w:rsidRPr="00000000">
          <w:rPr>
            <w:rFonts w:ascii="Verdana" w:cs="Verdana" w:eastAsia="Verdana" w:hAnsi="Verdana"/>
            <w:color w:val="1155cc"/>
            <w:sz w:val="18"/>
            <w:szCs w:val="18"/>
            <w:highlight w:val="white"/>
            <w:u w:val="single"/>
            <w:rtl w:val="0"/>
          </w:rPr>
          <w:t xml:space="preserve">http://www.riskred.org/fav/glantz2003.pdf</w:t>
        </w:r>
      </w:hyperlink>
      <w:r w:rsidDel="00000000" w:rsidR="00000000" w:rsidRPr="00000000">
        <w:rPr>
          <w:rtl w:val="0"/>
        </w:rPr>
      </w:r>
    </w:p>
    <w:p w:rsidR="00000000" w:rsidDel="00000000" w:rsidP="00000000" w:rsidRDefault="00000000" w:rsidRPr="00000000">
      <w:pPr>
        <w:numPr>
          <w:ilvl w:val="1"/>
          <w:numId w:val="1"/>
        </w:numPr>
        <w:pBdr/>
        <w:ind w:left="1440" w:hanging="360"/>
        <w:contextualSpacing w:val="1"/>
        <w:rPr>
          <w:rFonts w:ascii="Verdana" w:cs="Verdana" w:eastAsia="Verdana" w:hAnsi="Verdana"/>
          <w:color w:val="303030"/>
          <w:sz w:val="18"/>
          <w:szCs w:val="18"/>
          <w:highlight w:val="white"/>
        </w:rPr>
      </w:pPr>
      <w:r w:rsidDel="00000000" w:rsidR="00000000" w:rsidRPr="00000000">
        <w:rPr>
          <w:rFonts w:ascii="Verdana" w:cs="Verdana" w:eastAsia="Verdana" w:hAnsi="Verdana"/>
          <w:color w:val="303030"/>
          <w:sz w:val="18"/>
          <w:szCs w:val="18"/>
          <w:highlight w:val="white"/>
          <w:rtl w:val="0"/>
        </w:rPr>
        <w:t xml:space="preserve">NCAR, NSF, CAMS, NOAA Workshop on EWS.</w:t>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left"/>
        <w:rPr>
          <w:color w:val="303030"/>
          <w:sz w:val="20"/>
          <w:szCs w:val="20"/>
          <w:highlight w:val="white"/>
          <w:u w:val="none"/>
        </w:rPr>
      </w:pPr>
      <w:r w:rsidDel="00000000" w:rsidR="00000000" w:rsidRPr="00000000">
        <w:rPr>
          <w:color w:val="303030"/>
          <w:sz w:val="20"/>
          <w:szCs w:val="20"/>
          <w:highlight w:val="white"/>
          <w:rtl w:val="0"/>
        </w:rPr>
        <w:t xml:space="preserve">DSP Montreal. Heat Health Warning System Workshop – Montreal, Quebec, Canada 2007 – </w:t>
      </w:r>
      <w:hyperlink r:id="rId44">
        <w:r w:rsidDel="00000000" w:rsidR="00000000" w:rsidRPr="00000000">
          <w:rPr>
            <w:color w:val="1155cc"/>
            <w:sz w:val="20"/>
            <w:szCs w:val="20"/>
            <w:highlight w:val="white"/>
            <w:u w:val="single"/>
            <w:rtl w:val="0"/>
          </w:rPr>
          <w:t xml:space="preserve">http://sheridan.geog.kent.edu/pubs/2007-DSP.pdf</w:t>
        </w:r>
      </w:hyperlink>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right="0"/>
        <w:contextualSpacing w:val="0"/>
        <w:jc w:val="left"/>
        <w:rPr>
          <w:color w:val="303030"/>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right="0"/>
        <w:contextualSpacing w:val="0"/>
        <w:jc w:val="left"/>
        <w:rPr>
          <w:color w:val="303030"/>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right="0"/>
        <w:contextualSpacing w:val="0"/>
        <w:jc w:val="left"/>
        <w:rPr>
          <w:color w:val="303030"/>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right="0"/>
        <w:contextualSpacing w:val="0"/>
        <w:jc w:val="left"/>
        <w:rPr>
          <w:b w:val="1"/>
          <w:color w:val="303030"/>
          <w:sz w:val="20"/>
          <w:szCs w:val="20"/>
          <w:highlight w:val="white"/>
        </w:rPr>
      </w:pPr>
      <w:r w:rsidDel="00000000" w:rsidR="00000000" w:rsidRPr="00000000">
        <w:rPr>
          <w:b w:val="1"/>
          <w:color w:val="303030"/>
          <w:sz w:val="20"/>
          <w:szCs w:val="20"/>
          <w:highlight w:val="white"/>
          <w:rtl w:val="0"/>
        </w:rPr>
        <w:t xml:space="preserve">Synthesis for Workshop:</w:t>
      </w:r>
    </w:p>
    <w:p w:rsidR="00000000" w:rsidDel="00000000" w:rsidP="00000000" w:rsidRDefault="00000000" w:rsidRPr="00000000">
      <w:pPr>
        <w:keepNext w:val="0"/>
        <w:keepLines w:val="0"/>
        <w:widowControl w:val="1"/>
        <w:pBdr/>
        <w:spacing w:after="0" w:before="0" w:line="276" w:lineRule="auto"/>
        <w:ind w:right="0"/>
        <w:contextualSpacing w:val="0"/>
        <w:jc w:val="left"/>
        <w:rPr>
          <w:color w:val="303030"/>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right="0"/>
        <w:contextualSpacing w:val="0"/>
        <w:jc w:val="left"/>
        <w:rPr>
          <w:color w:val="303030"/>
          <w:sz w:val="20"/>
          <w:szCs w:val="20"/>
          <w:highlight w:val="white"/>
        </w:rPr>
      </w:pPr>
      <w:r w:rsidDel="00000000" w:rsidR="00000000" w:rsidRPr="00000000">
        <w:rPr>
          <w:color w:val="303030"/>
          <w:sz w:val="20"/>
          <w:szCs w:val="20"/>
          <w:highlight w:val="white"/>
          <w:rtl w:val="0"/>
        </w:rPr>
        <w:t xml:space="preserve">The idea of developing heat health plans and early warning systems extends back at least two decades to the Chicago heatwave of 1995 (~750 heat related deaths in 5 days), which triggered a number of workshops and other initiatives to understand how to prevent such extreme death tolls and shocks to resources and services in the future. Chicago is not alone in experiencing extreme heat in the 80’s and 90’s, as St. Louis and Philadelphia also experienced significant challenges during their own heat events in that time period</w:t>
      </w:r>
      <w:r w:rsidDel="00000000" w:rsidR="00000000" w:rsidRPr="00000000">
        <w:rPr>
          <w:color w:val="303030"/>
          <w:sz w:val="20"/>
          <w:szCs w:val="20"/>
          <w:highlight w:val="white"/>
          <w:vertAlign w:val="superscript"/>
        </w:rPr>
        <w:footnoteReference w:customMarkFollows="0" w:id="0"/>
      </w:r>
      <w:r w:rsidDel="00000000" w:rsidR="00000000" w:rsidRPr="00000000">
        <w:rPr>
          <w:color w:val="303030"/>
          <w:sz w:val="20"/>
          <w:szCs w:val="20"/>
          <w:highlight w:val="white"/>
          <w:rtl w:val="0"/>
        </w:rPr>
        <w:t xml:space="preserve">. In fact, significant heatwaves were recorded in the US much earlier such as in July 1936 when nearly one thousand people died in the New York area due to a 10-day heat wave, and in 1988 between 4 and 17 thousand Americans died in a large-scale heat wave</w:t>
      </w:r>
      <w:r w:rsidDel="00000000" w:rsidR="00000000" w:rsidRPr="00000000">
        <w:rPr>
          <w:color w:val="303030"/>
          <w:sz w:val="20"/>
          <w:szCs w:val="20"/>
          <w:highlight w:val="white"/>
          <w:vertAlign w:val="superscript"/>
        </w:rPr>
        <w:footnoteReference w:customMarkFollows="0" w:id="1"/>
      </w:r>
      <w:r w:rsidDel="00000000" w:rsidR="00000000" w:rsidRPr="00000000">
        <w:rPr>
          <w:color w:val="303030"/>
          <w:sz w:val="20"/>
          <w:szCs w:val="20"/>
          <w:highlight w:val="white"/>
          <w:rtl w:val="0"/>
        </w:rPr>
        <w:t xml:space="preserve">.</w:t>
      </w:r>
    </w:p>
    <w:p w:rsidR="00000000" w:rsidDel="00000000" w:rsidP="00000000" w:rsidRDefault="00000000" w:rsidRPr="00000000">
      <w:pPr>
        <w:keepNext w:val="0"/>
        <w:keepLines w:val="0"/>
        <w:widowControl w:val="1"/>
        <w:pBdr/>
        <w:spacing w:after="0" w:before="0" w:line="276" w:lineRule="auto"/>
        <w:ind w:right="0"/>
        <w:contextualSpacing w:val="0"/>
        <w:jc w:val="left"/>
        <w:rPr>
          <w:color w:val="303030"/>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right="0"/>
        <w:contextualSpacing w:val="0"/>
        <w:jc w:val="left"/>
        <w:rPr>
          <w:color w:val="303030"/>
          <w:sz w:val="20"/>
          <w:szCs w:val="20"/>
          <w:highlight w:val="white"/>
        </w:rPr>
      </w:pPr>
      <w:r w:rsidDel="00000000" w:rsidR="00000000" w:rsidRPr="00000000">
        <w:rPr>
          <w:color w:val="303030"/>
          <w:sz w:val="20"/>
          <w:szCs w:val="20"/>
          <w:highlight w:val="white"/>
          <w:rtl w:val="0"/>
        </w:rPr>
        <w:t xml:space="preserve">Philadelphia was the first in the nation to develop a sophisticated, synoptic heat alert system that classified weather based on health outcomes and issued alerts when an oppressive air mass was present</w:t>
      </w:r>
      <w:r w:rsidDel="00000000" w:rsidR="00000000" w:rsidRPr="00000000">
        <w:rPr>
          <w:color w:val="303030"/>
          <w:sz w:val="20"/>
          <w:szCs w:val="20"/>
          <w:highlight w:val="white"/>
          <w:vertAlign w:val="superscript"/>
        </w:rPr>
        <w:footnoteReference w:customMarkFollows="0" w:id="2"/>
      </w:r>
      <w:r w:rsidDel="00000000" w:rsidR="00000000" w:rsidRPr="00000000">
        <w:rPr>
          <w:color w:val="303030"/>
          <w:sz w:val="20"/>
          <w:szCs w:val="20"/>
          <w:highlight w:val="white"/>
          <w:rtl w:val="0"/>
        </w:rPr>
        <w:t xml:space="preserve">.</w:t>
      </w:r>
    </w:p>
    <w:p w:rsidR="00000000" w:rsidDel="00000000" w:rsidP="00000000" w:rsidRDefault="00000000" w:rsidRPr="00000000">
      <w:pPr>
        <w:keepNext w:val="0"/>
        <w:keepLines w:val="0"/>
        <w:widowControl w:val="1"/>
        <w:pBdr/>
        <w:spacing w:after="0" w:before="0" w:line="276" w:lineRule="auto"/>
        <w:ind w:right="0"/>
        <w:contextualSpacing w:val="0"/>
        <w:jc w:val="left"/>
        <w:rPr>
          <w:color w:val="303030"/>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right="0"/>
        <w:contextualSpacing w:val="0"/>
        <w:jc w:val="left"/>
        <w:rPr>
          <w:color w:val="303030"/>
          <w:sz w:val="20"/>
          <w:szCs w:val="20"/>
          <w:highlight w:val="white"/>
        </w:rPr>
      </w:pPr>
      <w:r w:rsidDel="00000000" w:rsidR="00000000" w:rsidRPr="00000000">
        <w:rPr>
          <w:color w:val="303030"/>
          <w:sz w:val="20"/>
          <w:szCs w:val="20"/>
          <w:highlight w:val="white"/>
          <w:rtl w:val="0"/>
        </w:rPr>
        <w:t xml:space="preserve">Agency Involvement</w:t>
      </w:r>
    </w:p>
    <w:p w:rsidR="00000000" w:rsidDel="00000000" w:rsidP="00000000" w:rsidRDefault="00000000" w:rsidRPr="00000000">
      <w:pPr>
        <w:keepNext w:val="0"/>
        <w:keepLines w:val="0"/>
        <w:widowControl w:val="1"/>
        <w:pBdr/>
        <w:spacing w:after="0" w:before="0" w:line="276" w:lineRule="auto"/>
        <w:ind w:right="0"/>
        <w:contextualSpacing w:val="0"/>
        <w:jc w:val="left"/>
        <w:rPr>
          <w:color w:val="303030"/>
          <w:sz w:val="20"/>
          <w:szCs w:val="20"/>
          <w:highlight w:val="white"/>
        </w:rPr>
      </w:pPr>
      <w:r w:rsidDel="00000000" w:rsidR="00000000" w:rsidRPr="00000000">
        <w:rPr>
          <w:color w:val="303030"/>
          <w:sz w:val="20"/>
          <w:szCs w:val="20"/>
          <w:highlight w:val="white"/>
          <w:rtl w:val="0"/>
        </w:rPr>
        <w:t xml:space="preserve">Most heat health systems are operated at the city level, and are owned by either the most localized weather agency office, health and human services office, or emergency preparedness and response office. In Japan alone, there are cities that couch implementation of heat warning systems in a variety of agencies such as the "Crisis Management Division" (Kusatsu), "Department of Health Promotion" (Kumagaya), and the "Education committee" (Machida). In Europe, these systems may be developed by the “Ministry of Health and Sports” (France)”...</w:t>
      </w:r>
    </w:p>
    <w:p w:rsidR="00000000" w:rsidDel="00000000" w:rsidP="00000000" w:rsidRDefault="00000000" w:rsidRPr="00000000">
      <w:pPr>
        <w:keepNext w:val="0"/>
        <w:keepLines w:val="0"/>
        <w:widowControl w:val="1"/>
        <w:pBdr/>
        <w:spacing w:after="0" w:before="0" w:line="276" w:lineRule="auto"/>
        <w:ind w:right="0"/>
        <w:contextualSpacing w:val="0"/>
        <w:jc w:val="left"/>
        <w:rPr>
          <w:color w:val="303030"/>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right="0"/>
        <w:contextualSpacing w:val="0"/>
        <w:jc w:val="left"/>
        <w:rPr>
          <w:color w:val="303030"/>
          <w:sz w:val="20"/>
          <w:szCs w:val="20"/>
          <w:highlight w:val="white"/>
        </w:rPr>
      </w:pPr>
      <w:r w:rsidDel="00000000" w:rsidR="00000000" w:rsidRPr="00000000">
        <w:rPr>
          <w:color w:val="303030"/>
          <w:sz w:val="20"/>
          <w:szCs w:val="20"/>
          <w:highlight w:val="white"/>
          <w:rtl w:val="0"/>
        </w:rPr>
        <w:t xml:space="preserve">The role of the national weather service varies from owner and operator of the system, including issuance of alerts, to a more passive role of simply providing weather information and heat index forecasts to the agency that owns the system such as the public health agency.</w:t>
      </w:r>
    </w:p>
    <w:p w:rsidR="00000000" w:rsidDel="00000000" w:rsidP="00000000" w:rsidRDefault="00000000" w:rsidRPr="00000000">
      <w:pPr>
        <w:keepNext w:val="0"/>
        <w:keepLines w:val="0"/>
        <w:widowControl w:val="1"/>
        <w:pBdr/>
        <w:spacing w:after="0" w:before="0" w:line="276" w:lineRule="auto"/>
        <w:ind w:right="0"/>
        <w:contextualSpacing w:val="0"/>
        <w:jc w:val="left"/>
        <w:rPr>
          <w:color w:val="303030"/>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right="0"/>
        <w:contextualSpacing w:val="0"/>
        <w:jc w:val="left"/>
        <w:rPr>
          <w:color w:val="303030"/>
          <w:sz w:val="20"/>
          <w:szCs w:val="20"/>
          <w:highlight w:val="white"/>
        </w:rPr>
      </w:pPr>
      <w:r w:rsidDel="00000000" w:rsidR="00000000" w:rsidRPr="00000000">
        <w:rPr>
          <w:color w:val="303030"/>
          <w:sz w:val="20"/>
          <w:szCs w:val="20"/>
          <w:highlight w:val="white"/>
          <w:rtl w:val="0"/>
        </w:rPr>
        <w:t xml:space="preserve">Cases:</w:t>
      </w:r>
    </w:p>
    <w:p w:rsidR="00000000" w:rsidDel="00000000" w:rsidP="00000000" w:rsidRDefault="00000000" w:rsidRPr="00000000">
      <w:pPr>
        <w:keepNext w:val="0"/>
        <w:keepLines w:val="0"/>
        <w:widowControl w:val="1"/>
        <w:pBdr/>
        <w:spacing w:after="0" w:before="0" w:line="276" w:lineRule="auto"/>
        <w:ind w:right="0"/>
        <w:contextualSpacing w:val="0"/>
        <w:jc w:val="left"/>
        <w:rPr>
          <w:color w:val="303030"/>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right="0"/>
        <w:contextualSpacing w:val="0"/>
        <w:jc w:val="left"/>
        <w:rPr>
          <w:color w:val="303030"/>
          <w:sz w:val="20"/>
          <w:szCs w:val="20"/>
          <w:highlight w:val="white"/>
        </w:rPr>
      </w:pPr>
      <w:r w:rsidDel="00000000" w:rsidR="00000000" w:rsidRPr="00000000">
        <w:rPr>
          <w:color w:val="303030"/>
          <w:sz w:val="20"/>
          <w:szCs w:val="20"/>
          <w:highlight w:val="white"/>
          <w:rtl w:val="0"/>
        </w:rPr>
        <w:t xml:space="preserve">India - the city of Ahmedabad hosts the Extreme Heat Early Warning System</w:t>
      </w:r>
    </w:p>
    <w:p w:rsidR="00000000" w:rsidDel="00000000" w:rsidP="00000000" w:rsidRDefault="00000000" w:rsidRPr="00000000">
      <w:pPr>
        <w:keepNext w:val="0"/>
        <w:keepLines w:val="0"/>
        <w:widowControl w:val="1"/>
        <w:pBdr/>
        <w:spacing w:after="0" w:before="0" w:line="276" w:lineRule="auto"/>
        <w:ind w:right="0"/>
        <w:contextualSpacing w:val="0"/>
        <w:jc w:val="left"/>
        <w:rPr>
          <w:color w:val="303030"/>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right="0"/>
        <w:contextualSpacing w:val="0"/>
        <w:jc w:val="left"/>
        <w:rPr>
          <w:color w:val="303030"/>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right="0"/>
        <w:contextualSpacing w:val="0"/>
        <w:jc w:val="left"/>
        <w:rPr>
          <w:color w:val="303030"/>
          <w:sz w:val="20"/>
          <w:szCs w:val="20"/>
          <w:highlight w:val="white"/>
        </w:rPr>
      </w:pPr>
      <w:r w:rsidDel="00000000" w:rsidR="00000000" w:rsidRPr="00000000">
        <w:rPr>
          <w:color w:val="303030"/>
          <w:sz w:val="20"/>
          <w:szCs w:val="20"/>
          <w:highlight w:val="white"/>
          <w:rtl w:val="0"/>
        </w:rPr>
        <w:t xml:space="preserve">The US rarely declares heat disasters. According to FEMA</w:t>
      </w:r>
      <w:r w:rsidDel="00000000" w:rsidR="00000000" w:rsidRPr="00000000">
        <w:rPr>
          <w:color w:val="303030"/>
          <w:sz w:val="20"/>
          <w:szCs w:val="20"/>
          <w:highlight w:val="white"/>
          <w:vertAlign w:val="superscript"/>
        </w:rPr>
        <w:footnoteReference w:customMarkFollows="0" w:id="3"/>
      </w:r>
      <w:r w:rsidDel="00000000" w:rsidR="00000000" w:rsidRPr="00000000">
        <w:rPr>
          <w:color w:val="303030"/>
          <w:sz w:val="20"/>
          <w:szCs w:val="20"/>
          <w:highlight w:val="white"/>
          <w:rtl w:val="0"/>
        </w:rPr>
        <w:t xml:space="preserve">, the only time heat has been part of a temperature extreme disaster declaration is in Minnesota on 18 August 1995 (Minnesota Severe Storm, Thunderstorm, High Winds, Flooding, Tornadoes, Heat (DR-1064)). The rest have all been cold weather related.</w:t>
      </w:r>
    </w:p>
    <w:p w:rsidR="00000000" w:rsidDel="00000000" w:rsidP="00000000" w:rsidRDefault="00000000" w:rsidRPr="00000000">
      <w:pPr>
        <w:keepNext w:val="0"/>
        <w:keepLines w:val="0"/>
        <w:widowControl w:val="1"/>
        <w:pBdr/>
        <w:spacing w:after="0" w:before="0" w:line="276" w:lineRule="auto"/>
        <w:ind w:right="0"/>
        <w:contextualSpacing w:val="0"/>
        <w:jc w:val="left"/>
        <w:rPr>
          <w:color w:val="303030"/>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right="0"/>
        <w:contextualSpacing w:val="0"/>
        <w:jc w:val="left"/>
        <w:rPr>
          <w:color w:val="303030"/>
          <w:sz w:val="20"/>
          <w:szCs w:val="20"/>
          <w:highlight w:val="white"/>
        </w:rPr>
      </w:pPr>
      <w:r w:rsidDel="00000000" w:rsidR="00000000" w:rsidRPr="00000000">
        <w:rPr>
          <w:color w:val="303030"/>
          <w:sz w:val="20"/>
          <w:szCs w:val="20"/>
          <w:highlight w:val="white"/>
          <w:rtl w:val="0"/>
        </w:rPr>
        <w:t xml:space="preserve">What about an assessment that looks at the current triggers and synoptic categories that cause a heat alert </w:t>
      </w:r>
    </w:p>
    <w:p w:rsidR="00000000" w:rsidDel="00000000" w:rsidP="00000000" w:rsidRDefault="00000000" w:rsidRPr="00000000">
      <w:pPr>
        <w:keepNext w:val="0"/>
        <w:keepLines w:val="0"/>
        <w:widowControl w:val="1"/>
        <w:pBdr/>
        <w:spacing w:after="0" w:before="0" w:line="276" w:lineRule="auto"/>
        <w:ind w:right="0"/>
        <w:contextualSpacing w:val="0"/>
        <w:jc w:val="left"/>
        <w:rPr>
          <w:color w:val="303030"/>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right="0"/>
        <w:contextualSpacing w:val="0"/>
        <w:jc w:val="left"/>
        <w:rPr>
          <w:color w:val="303030"/>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right="0"/>
        <w:contextualSpacing w:val="0"/>
        <w:jc w:val="left"/>
        <w:rPr>
          <w:color w:val="303030"/>
          <w:sz w:val="20"/>
          <w:szCs w:val="20"/>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Verdan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1">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http://www.telegraph.co.uk/news/worldnews/northamerica/usa/8653974/Worst-heatwaves-in-history-timeline.html</w:t>
      </w:r>
    </w:p>
  </w:footnote>
  <w:footnote w:id="0">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http://www.slate.com/articles/news_and_politics/history_lesson/2005/09/when_chicago_baked.html</w:t>
      </w:r>
    </w:p>
  </w:footnote>
  <w:footnote w:id="2">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http://www.noaanews.noaa.gov/stories2005/s2366.htm</w:t>
      </w:r>
    </w:p>
  </w:footnote>
  <w:footnote w:id="3">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https://www.fema.gov/disasters?field_state_tid_selective=All&amp;field_disaster_type_term_tid=6853&amp;</w:t>
        <w:br w:type="textWrapping"/>
        <w:t xml:space="preserve">field_disaster_declaration_type_value=All&amp;items_per_page=60</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40" Type="http://schemas.openxmlformats.org/officeDocument/2006/relationships/hyperlink" Target="http://www.nws.noaa.gov/om/brochures/htwave.pdf" TargetMode="External"/><Relationship Id="rId20" Type="http://schemas.openxmlformats.org/officeDocument/2006/relationships/hyperlink" Target="http://epirev.oxfordjournals.org/content/27/1/115.full" TargetMode="External"/><Relationship Id="rId42" Type="http://schemas.openxmlformats.org/officeDocument/2006/relationships/hyperlink" Target="http://ral.ucar.edu/csap/events/heat-health-decision-making/SIMMER_Toronto-Workshop-Report.pdf" TargetMode="External"/><Relationship Id="rId41" Type="http://schemas.openxmlformats.org/officeDocument/2006/relationships/hyperlink" Target="http://www.nws.noaa.gov/os/assessments/pdfs/heat95.pdf" TargetMode="External"/><Relationship Id="rId22" Type="http://schemas.openxmlformats.org/officeDocument/2006/relationships/hyperlink" Target="http://dx.doi.org/10.1175/JAMC-D-12-0341.1" TargetMode="External"/><Relationship Id="rId44" Type="http://schemas.openxmlformats.org/officeDocument/2006/relationships/hyperlink" Target="http://sheridan.geog.kent.edu/pubs/2007-DSP.pdf" TargetMode="External"/><Relationship Id="rId21" Type="http://schemas.openxmlformats.org/officeDocument/2006/relationships/hyperlink" Target="http://journals.ametsoc.org/doi/pdf/10.1175/BAMS-85-8-1067" TargetMode="External"/><Relationship Id="rId43" Type="http://schemas.openxmlformats.org/officeDocument/2006/relationships/hyperlink" Target="http://www.riskred.org/fav/glantz2003.pdf" TargetMode="External"/><Relationship Id="rId24" Type="http://schemas.openxmlformats.org/officeDocument/2006/relationships/hyperlink" Target="http://weather.climate25.com/project/george-luber/" TargetMode="External"/><Relationship Id="rId23" Type="http://schemas.openxmlformats.org/officeDocument/2006/relationships/hyperlink" Target="http://publichealth.med.miami.edu/documents/HHWS_Development_book_chapter.pdf"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hyperlink" Target="http://ajph.aphapublications.org/doi/abs/10.2105/AJPH.2009.169748" TargetMode="External"/><Relationship Id="rId26" Type="http://schemas.openxmlformats.org/officeDocument/2006/relationships/hyperlink" Target="http://www.ncbi.nlm.nih.gov/pmc/articles/PMC3401591/pdf/nihms382878.pdf" TargetMode="External"/><Relationship Id="rId25" Type="http://schemas.openxmlformats.org/officeDocument/2006/relationships/hyperlink" Target="http://www.ncbi.nlm.nih.gov/pmc/articles/PMC3888568/" TargetMode="External"/><Relationship Id="rId28" Type="http://schemas.openxmlformats.org/officeDocument/2006/relationships/hyperlink" Target="http://www.ncbi.nlm.nih.gov/pmc/articles/PMC4454966/" TargetMode="External"/><Relationship Id="rId27" Type="http://schemas.openxmlformats.org/officeDocument/2006/relationships/hyperlink" Target="http://aje.oxfordjournals.org/content/155/1/80.full.pdf+html" TargetMode="External"/><Relationship Id="rId5" Type="http://schemas.openxmlformats.org/officeDocument/2006/relationships/styles" Target="styles.xml"/><Relationship Id="rId6" Type="http://schemas.openxmlformats.org/officeDocument/2006/relationships/hyperlink" Target="http://joss.ucar.edu/meetings/2015/heat-health-wkshp" TargetMode="External"/><Relationship Id="rId29" Type="http://schemas.openxmlformats.org/officeDocument/2006/relationships/hyperlink" Target="http://www.nature.com/nclimate/journal/v3/n6/full/nclimate1827.html" TargetMode="External"/><Relationship Id="rId7" Type="http://schemas.openxmlformats.org/officeDocument/2006/relationships/hyperlink" Target="http://www.mdpi.com/1660-4601/8/12/4623" TargetMode="External"/><Relationship Id="rId8" Type="http://schemas.openxmlformats.org/officeDocument/2006/relationships/hyperlink" Target="https://docs.google.com/a/noaa.gov/spreadsheets/d/1QOYVjS-aCBQqMooEO6UpY3fQrDNN44w6jFFB0d3fBq8/edit?usp=sharing" TargetMode="External"/><Relationship Id="rId31" Type="http://schemas.openxmlformats.org/officeDocument/2006/relationships/hyperlink" Target="http://www.ncbi.nlm.nih.gov/pmc/articles/PMC4091921/pdf/nihms589623.pdf" TargetMode="External"/><Relationship Id="rId30" Type="http://schemas.openxmlformats.org/officeDocument/2006/relationships/hyperlink" Target="http://www.pnas.org/content/107/21/9552.full" TargetMode="External"/><Relationship Id="rId11" Type="http://schemas.openxmlformats.org/officeDocument/2006/relationships/hyperlink" Target="http://dx.doi.org/10.1175/bams-85-8-1067" TargetMode="External"/><Relationship Id="rId33" Type="http://schemas.openxmlformats.org/officeDocument/2006/relationships/hyperlink" Target="http://dx.doi.org/10.1289/ehp.0900906" TargetMode="External"/><Relationship Id="rId10" Type="http://schemas.openxmlformats.org/officeDocument/2006/relationships/hyperlink" Target="http://www.mdpi.com/1660-4601/8/12/4623" TargetMode="External"/><Relationship Id="rId32" Type="http://schemas.openxmlformats.org/officeDocument/2006/relationships/hyperlink" Target="http://www.ncbi.nlm.nih.gov/pmc/articles/PMC3040608/" TargetMode="External"/><Relationship Id="rId13" Type="http://schemas.openxmlformats.org/officeDocument/2006/relationships/hyperlink" Target="http://dx.doi.org/10.1175/1520-0477(1996)077%3C1519:TPHWHW%3E2.0.CO;2" TargetMode="External"/><Relationship Id="rId35" Type="http://schemas.openxmlformats.org/officeDocument/2006/relationships/hyperlink" Target="http://dx.doi.org/10.1111/risa.12336" TargetMode="External"/><Relationship Id="rId12" Type="http://schemas.openxmlformats.org/officeDocument/2006/relationships/hyperlink" Target="http://www.epa.gov/heatisland/about/pdf/EHEguide_final.pdf" TargetMode="External"/><Relationship Id="rId34" Type="http://schemas.openxmlformats.org/officeDocument/2006/relationships/hyperlink" Target="http://www.ncbi.nlm.nih.gov/pmc/articles/PMC3214990/" TargetMode="External"/><Relationship Id="rId15" Type="http://schemas.openxmlformats.org/officeDocument/2006/relationships/hyperlink" Target="http://dx.doi.org/10.1175/1520-0450(1987)026%3C0717:AEOTCP%3E2.0.CO;2" TargetMode="External"/><Relationship Id="rId37" Type="http://schemas.openxmlformats.org/officeDocument/2006/relationships/hyperlink" Target="http://www.sciencedirect.com/science/article/pii/S0959378010000749" TargetMode="External"/><Relationship Id="rId14" Type="http://schemas.openxmlformats.org/officeDocument/2006/relationships/hyperlink" Target="http://dx.doi.org/10.1175/1520-0477(1996)077%3C1519:TPHWHW%3E2.0.CO;2" TargetMode="External"/><Relationship Id="rId36" Type="http://schemas.openxmlformats.org/officeDocument/2006/relationships/hyperlink" Target="http://dx.doi.org/10.1175/bams-85-12-1931" TargetMode="External"/><Relationship Id="rId17" Type="http://schemas.openxmlformats.org/officeDocument/2006/relationships/hyperlink" Target="http://www.nrdc.org/media/2013/130416.asp" TargetMode="External"/><Relationship Id="rId39" Type="http://schemas.openxmlformats.org/officeDocument/2006/relationships/hyperlink" Target="http://www.ncbi.nlm.nih.gov/pmc/articles/PMC3715443/" TargetMode="External"/><Relationship Id="rId16" Type="http://schemas.openxmlformats.org/officeDocument/2006/relationships/hyperlink" Target="http://www.hc-sc.gc.ca/ewh-semt/alt_formats/pdf/pubs/climat/response-intervention/response-intervention-eng.pdf" TargetMode="External"/><Relationship Id="rId38" Type="http://schemas.openxmlformats.org/officeDocument/2006/relationships/hyperlink" Target="http://journals.ametsoc.org/doi/full/10.1175/WAF-D-11-00016.1" TargetMode="External"/><Relationship Id="rId19" Type="http://schemas.openxmlformats.org/officeDocument/2006/relationships/hyperlink" Target="http://journals.ametsoc.org/doi/pdf/10.1175/1520-0477%281996%29077%3C1519%3ATPHWHW%3E2.0.CO%3B2" TargetMode="External"/><Relationship Id="rId18" Type="http://schemas.openxmlformats.org/officeDocument/2006/relationships/hyperlink" Target="http://www.nrdc.org/health/climate/heat.asp" TargetMode="External"/></Relationships>
</file>