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9D695" w14:textId="73A3B6E0" w:rsidR="00A851CD" w:rsidRPr="005A6FF2" w:rsidRDefault="005A6FF2" w:rsidP="001E71D2">
      <w:pPr>
        <w:shd w:val="clear" w:color="auto" w:fill="FFFFFF"/>
        <w:spacing w:before="3"/>
        <w:rPr>
          <w:rFonts w:ascii="Cambria" w:eastAsia="Times New Roman" w:hAnsi="Cambria" w:cs="Arial"/>
          <w:color w:val="4F81BD" w:themeColor="accent1"/>
          <w:sz w:val="26"/>
          <w:szCs w:val="26"/>
        </w:rPr>
      </w:pPr>
      <w:r>
        <w:rPr>
          <w:rFonts w:ascii="Cambria" w:eastAsia="Times New Roman" w:hAnsi="Cambria" w:cs="Arial"/>
          <w:b/>
          <w:color w:val="4F81BD" w:themeColor="accent1"/>
          <w:sz w:val="26"/>
          <w:szCs w:val="26"/>
        </w:rPr>
        <w:t xml:space="preserve">1. </w:t>
      </w:r>
      <w:r w:rsidR="00745A4C" w:rsidRPr="005A6FF2">
        <w:rPr>
          <w:rFonts w:ascii="Cambria" w:eastAsia="Times New Roman" w:hAnsi="Cambria" w:cs="Arial"/>
          <w:b/>
          <w:color w:val="4F81BD" w:themeColor="accent1"/>
          <w:sz w:val="26"/>
          <w:szCs w:val="26"/>
        </w:rPr>
        <w:t>Risk Identification</w:t>
      </w:r>
    </w:p>
    <w:p w14:paraId="08D4ED25" w14:textId="39E16C20" w:rsidR="00A445EF" w:rsidRDefault="00056754" w:rsidP="00F96D54">
      <w:pPr>
        <w:pStyle w:val="ListParagraph"/>
        <w:shd w:val="clear" w:color="auto" w:fill="FFFFFF"/>
        <w:spacing w:before="3"/>
        <w:ind w:left="0"/>
        <w:rPr>
          <w:rFonts w:ascii="Calibri" w:eastAsia="Times New Roman" w:hAnsi="Calibri" w:cs="Arial"/>
          <w:sz w:val="22"/>
          <w:szCs w:val="22"/>
        </w:rPr>
      </w:pPr>
      <w:r w:rsidRPr="001E3864">
        <w:rPr>
          <w:rFonts w:ascii="Calibri" w:hAnsi="Calibri"/>
          <w:noProof/>
          <w:lang w:val="en-GB" w:eastAsia="en-GB"/>
        </w:rPr>
        <mc:AlternateContent>
          <mc:Choice Requires="wps">
            <w:drawing>
              <wp:anchor distT="0" distB="0" distL="114300" distR="114300" simplePos="0" relativeHeight="251659264" behindDoc="0" locked="0" layoutInCell="1" allowOverlap="1" wp14:anchorId="032CF58D" wp14:editId="7EF0C43B">
                <wp:simplePos x="0" y="0"/>
                <wp:positionH relativeFrom="margin">
                  <wp:posOffset>3657600</wp:posOffset>
                </wp:positionH>
                <wp:positionV relativeFrom="margin">
                  <wp:posOffset>1028700</wp:posOffset>
                </wp:positionV>
                <wp:extent cx="2400300" cy="2628900"/>
                <wp:effectExtent l="0" t="0" r="12700" b="1270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628900"/>
                        </a:xfrm>
                        <a:prstGeom prst="rect">
                          <a:avLst/>
                        </a:prstGeom>
                        <a:solidFill>
                          <a:schemeClr val="bg2"/>
                        </a:solidFill>
                        <a:ln w="9525">
                          <a:noFill/>
                          <a:miter lim="800000"/>
                          <a:headEnd/>
                          <a:tailEnd/>
                        </a:ln>
                      </wps:spPr>
                      <wps:txbx>
                        <w:txbxContent>
                          <w:p w14:paraId="0B2F21D8" w14:textId="77777777" w:rsidR="006D1B31" w:rsidRPr="00A851CD" w:rsidRDefault="006D1B31">
                            <w:pPr>
                              <w:rPr>
                                <w:b/>
                                <w:color w:val="215868" w:themeColor="accent5" w:themeShade="80"/>
                                <w:sz w:val="32"/>
                                <w:szCs w:val="32"/>
                              </w:rPr>
                            </w:pPr>
                            <w:r w:rsidRPr="00A851CD">
                              <w:rPr>
                                <w:b/>
                                <w:color w:val="215868" w:themeColor="accent5" w:themeShade="80"/>
                                <w:sz w:val="32"/>
                                <w:szCs w:val="32"/>
                              </w:rPr>
                              <w:t>Case in Point:</w:t>
                            </w:r>
                          </w:p>
                          <w:p w14:paraId="634C8EC7" w14:textId="77777777" w:rsidR="006D1B31" w:rsidRDefault="006D1B31" w:rsidP="00FF1DF1">
                            <w:pPr>
                              <w:rPr>
                                <w:sz w:val="20"/>
                                <w:szCs w:val="20"/>
                              </w:rPr>
                            </w:pPr>
                            <w:r>
                              <w:rPr>
                                <w:sz w:val="20"/>
                                <w:szCs w:val="20"/>
                              </w:rPr>
                              <w:t xml:space="preserve">In early January of 2015, devastating rains hit Malawi resulting in massive floods across the country, affecting an estimated 638,000 people. A state of disaster was issued on 13 January that requested USD 81 million to address the immediate needs of the impacted population across 15 districts. 79 deaths were associated with the floods and an outbreak of cholera in February resulted in 693 reported cases and 11 deaths </w:t>
                            </w:r>
                            <w:sdt>
                              <w:sdtPr>
                                <w:rPr>
                                  <w:sz w:val="20"/>
                                  <w:szCs w:val="20"/>
                                </w:rPr>
                                <w:id w:val="173548283"/>
                                <w:citation/>
                              </w:sdtPr>
                              <w:sdtContent>
                                <w:r>
                                  <w:rPr>
                                    <w:sz w:val="20"/>
                                    <w:szCs w:val="20"/>
                                  </w:rPr>
                                  <w:fldChar w:fldCharType="begin"/>
                                </w:r>
                                <w:r>
                                  <w:rPr>
                                    <w:sz w:val="20"/>
                                    <w:szCs w:val="20"/>
                                  </w:rPr>
                                  <w:instrText xml:space="preserve"> CITATION Dep15 \l 1033 </w:instrText>
                                </w:r>
                                <w:r>
                                  <w:rPr>
                                    <w:sz w:val="20"/>
                                    <w:szCs w:val="20"/>
                                  </w:rPr>
                                  <w:fldChar w:fldCharType="separate"/>
                                </w:r>
                                <w:r w:rsidRPr="008B1D8A">
                                  <w:rPr>
                                    <w:noProof/>
                                    <w:sz w:val="20"/>
                                    <w:szCs w:val="20"/>
                                  </w:rPr>
                                  <w:t>(Department of Disaster Management Affairs of Malawi and United Nations Office of the Resident Coordinator 2015)</w:t>
                                </w:r>
                                <w:r>
                                  <w:rPr>
                                    <w:sz w:val="20"/>
                                    <w:szCs w:val="20"/>
                                  </w:rPr>
                                  <w:fldChar w:fldCharType="end"/>
                                </w:r>
                              </w:sdtContent>
                            </w:sdt>
                            <w:r>
                              <w:rPr>
                                <w:sz w:val="20"/>
                                <w:szCs w:val="20"/>
                              </w:rPr>
                              <w:t xml:space="preserve"> </w:t>
                            </w:r>
                            <w:sdt>
                              <w:sdtPr>
                                <w:rPr>
                                  <w:sz w:val="20"/>
                                  <w:szCs w:val="20"/>
                                </w:rPr>
                                <w:id w:val="1336109914"/>
                                <w:citation/>
                              </w:sdtPr>
                              <w:sdtContent>
                                <w:r>
                                  <w:rPr>
                                    <w:sz w:val="20"/>
                                    <w:szCs w:val="20"/>
                                  </w:rPr>
                                  <w:fldChar w:fldCharType="begin"/>
                                </w:r>
                                <w:r>
                                  <w:rPr>
                                    <w:sz w:val="20"/>
                                    <w:szCs w:val="20"/>
                                  </w:rPr>
                                  <w:instrText xml:space="preserve"> CITATION Rel161 \l 1033 </w:instrText>
                                </w:r>
                                <w:r>
                                  <w:rPr>
                                    <w:sz w:val="20"/>
                                    <w:szCs w:val="20"/>
                                  </w:rPr>
                                  <w:fldChar w:fldCharType="separate"/>
                                </w:r>
                                <w:r w:rsidRPr="008B1D8A">
                                  <w:rPr>
                                    <w:noProof/>
                                    <w:sz w:val="20"/>
                                    <w:szCs w:val="20"/>
                                  </w:rPr>
                                  <w:t>(ReliefWeb n.d.)</w:t>
                                </w:r>
                                <w:r>
                                  <w:rPr>
                                    <w:sz w:val="20"/>
                                    <w:szCs w:val="20"/>
                                  </w:rPr>
                                  <w:fldChar w:fldCharType="end"/>
                                </w:r>
                              </w:sdtContent>
                            </w:sdt>
                            <w:r>
                              <w:rPr>
                                <w:sz w:val="20"/>
                                <w:szCs w:val="20"/>
                              </w:rPr>
                              <w:t>.</w:t>
                            </w:r>
                          </w:p>
                          <w:p w14:paraId="7C03C7C4" w14:textId="07F1413C" w:rsidR="006D1B31" w:rsidRPr="00970FE5" w:rsidRDefault="006D1B31">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2CF58D" id="_x0000_t202" coordsize="21600,21600" o:spt="202" path="m0,0l0,21600,21600,21600,21600,0xe">
                <v:stroke joinstyle="miter"/>
                <v:path gradientshapeok="t" o:connecttype="rect"/>
              </v:shapetype>
              <v:shape id="Text Box 2" o:spid="_x0000_s1026" type="#_x0000_t202" style="position:absolute;margin-left:4in;margin-top:81pt;width:189pt;height:2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2oLCICAAAdBAAADgAAAGRycy9lMm9Eb2MueG1srFNtb9sgEP4+af8B8X2x4yZtYsWpunSdJnUv&#10;UrsfgDGO0YBjQGJnv74HTtO0+zaND4jjjoe7555bXQ9akb1wXoKp6HSSUyIMh0aabUV/Pt59WFDi&#10;AzMNU2BERQ/C0+v1+3er3paigA5UIxxBEOPL3la0C8GWWeZ5JzTzE7DCoLMFp1lA022zxrEe0bXK&#10;ijy/zHpwjXXAhfd4ezs66Trht63g4XvbehGIqijmFtLu0l7HPVuvWLl1zHaSH9Ng/5CFZtLgpyeo&#10;WxYY2Tn5F5SW3IGHNkw46AzaVnKRasBqpvmbah46ZkWqBcnx9kST/3+w/Nv+hyOyqehFfkWJYRqb&#10;9CiGQD7CQIrIT299iWEPFgPDgNfY51Srt/fAf3liYNMxsxU3zkHfCdZgftP4Mjt7OuL4CFL3X6HB&#10;b9guQAIaWqcjeUgHQXTs0+HUm5gKx8tilucXObo4+orLYrFEI/7Byufn1vnwWYAm8VBRh81P8Gx/&#10;78MY+hwSf/OgZHMnlUpGFJzYKEf2DKVSb1PpCP4qShnSV3Q5L+YJ2EB8jsis1DKgjpXUFV3kcY3K&#10;imx8Mk0KCUyq8YywyhzpiYyM3IShHjAwclZDc0CiHIx6xfnCQwfuDyU9arWi/veOOUGJ+mKQ7OV0&#10;NoviTsZsflWg4c499bmHGY5QFQ2UjMdNSAMRyzBwg01pZaLrJZNjrqjBRPhxXqLIz+0U9TLV6ycA&#10;AAD//wMAUEsDBBQABgAIAAAAIQAGEB8+3QAAAAsBAAAPAAAAZHJzL2Rvd25yZXYueG1sTI9BS8NA&#10;EIXvgv9hGcGb3bSYaGM2RQR7qKe2Ch632TEJ7s6G3W2a/ntHEOztDd/jzXvVanJWjBhi70nBfJaB&#10;QGq86alV8L5/vXsEEZMmo60nVHDGCKv6+qrSpfEn2uK4S63gEIqlVtClNJRSxqZDp+PMD0jMvnxw&#10;OvEZWmmCPnG4s3KRZYV0uif+0OkBXzpsvndHp2D8XL7Z8HHO93Kzmbbjer62uVXq9mZ6fgKRcEr/&#10;Zvitz9Wh5k4HfyQThVWQPxS8JTEoFizYsczvWRz+kKwrebmh/gEAAP//AwBQSwECLQAUAAYACAAA&#10;ACEA5JnDwPsAAADhAQAAEwAAAAAAAAAAAAAAAAAAAAAAW0NvbnRlbnRfVHlwZXNdLnhtbFBLAQIt&#10;ABQABgAIAAAAIQAjsmrh1wAAAJQBAAALAAAAAAAAAAAAAAAAACwBAABfcmVscy8ucmVsc1BLAQIt&#10;ABQABgAIAAAAIQAKHagsIgIAAB0EAAAOAAAAAAAAAAAAAAAAACwCAABkcnMvZTJvRG9jLnhtbFBL&#10;AQItABQABgAIAAAAIQAGEB8+3QAAAAsBAAAPAAAAAAAAAAAAAAAAAHoEAABkcnMvZG93bnJldi54&#10;bWxQSwUGAAAAAAQABADzAAAAhAUAAAAA&#10;" fillcolor="#eeece1 [3214]" stroked="f">
                <v:textbox>
                  <w:txbxContent>
                    <w:p w14:paraId="0B2F21D8" w14:textId="77777777" w:rsidR="006D1B31" w:rsidRPr="00A851CD" w:rsidRDefault="006D1B31">
                      <w:pPr>
                        <w:rPr>
                          <w:b/>
                          <w:color w:val="215868" w:themeColor="accent5" w:themeShade="80"/>
                          <w:sz w:val="32"/>
                          <w:szCs w:val="32"/>
                        </w:rPr>
                      </w:pPr>
                      <w:r w:rsidRPr="00A851CD">
                        <w:rPr>
                          <w:b/>
                          <w:color w:val="215868" w:themeColor="accent5" w:themeShade="80"/>
                          <w:sz w:val="32"/>
                          <w:szCs w:val="32"/>
                        </w:rPr>
                        <w:t>Case in Point:</w:t>
                      </w:r>
                    </w:p>
                    <w:p w14:paraId="634C8EC7" w14:textId="77777777" w:rsidR="006D1B31" w:rsidRDefault="006D1B31" w:rsidP="00FF1DF1">
                      <w:pPr>
                        <w:rPr>
                          <w:sz w:val="20"/>
                          <w:szCs w:val="20"/>
                        </w:rPr>
                      </w:pPr>
                      <w:r>
                        <w:rPr>
                          <w:sz w:val="20"/>
                          <w:szCs w:val="20"/>
                        </w:rPr>
                        <w:t xml:space="preserve">In early January of 2015, devastating rains hit Malawi resulting in massive floods across the country, affecting an estimated 638,000 people. A state of disaster was issued on 13 January that requested USD 81 million to address the immediate needs of the impacted population across 15 districts. 79 deaths were associated with the floods and an outbreak of cholera in February resulted in 693 reported cases and 11 deaths </w:t>
                      </w:r>
                      <w:sdt>
                        <w:sdtPr>
                          <w:rPr>
                            <w:sz w:val="20"/>
                            <w:szCs w:val="20"/>
                          </w:rPr>
                          <w:id w:val="173548283"/>
                          <w:citation/>
                        </w:sdtPr>
                        <w:sdtContent>
                          <w:r>
                            <w:rPr>
                              <w:sz w:val="20"/>
                              <w:szCs w:val="20"/>
                            </w:rPr>
                            <w:fldChar w:fldCharType="begin"/>
                          </w:r>
                          <w:r>
                            <w:rPr>
                              <w:sz w:val="20"/>
                              <w:szCs w:val="20"/>
                            </w:rPr>
                            <w:instrText xml:space="preserve"> CITATION Dep15 \l 1033 </w:instrText>
                          </w:r>
                          <w:r>
                            <w:rPr>
                              <w:sz w:val="20"/>
                              <w:szCs w:val="20"/>
                            </w:rPr>
                            <w:fldChar w:fldCharType="separate"/>
                          </w:r>
                          <w:r w:rsidRPr="008B1D8A">
                            <w:rPr>
                              <w:noProof/>
                              <w:sz w:val="20"/>
                              <w:szCs w:val="20"/>
                            </w:rPr>
                            <w:t>(Department of Disaster Management Affairs of Malawi and United Nations Office of the Resident Coordinator 2015)</w:t>
                          </w:r>
                          <w:r>
                            <w:rPr>
                              <w:sz w:val="20"/>
                              <w:szCs w:val="20"/>
                            </w:rPr>
                            <w:fldChar w:fldCharType="end"/>
                          </w:r>
                        </w:sdtContent>
                      </w:sdt>
                      <w:r>
                        <w:rPr>
                          <w:sz w:val="20"/>
                          <w:szCs w:val="20"/>
                        </w:rPr>
                        <w:t xml:space="preserve"> </w:t>
                      </w:r>
                      <w:sdt>
                        <w:sdtPr>
                          <w:rPr>
                            <w:sz w:val="20"/>
                            <w:szCs w:val="20"/>
                          </w:rPr>
                          <w:id w:val="1336109914"/>
                          <w:citation/>
                        </w:sdtPr>
                        <w:sdtContent>
                          <w:r>
                            <w:rPr>
                              <w:sz w:val="20"/>
                              <w:szCs w:val="20"/>
                            </w:rPr>
                            <w:fldChar w:fldCharType="begin"/>
                          </w:r>
                          <w:r>
                            <w:rPr>
                              <w:sz w:val="20"/>
                              <w:szCs w:val="20"/>
                            </w:rPr>
                            <w:instrText xml:space="preserve"> CITATION Rel161 \l 1033 </w:instrText>
                          </w:r>
                          <w:r>
                            <w:rPr>
                              <w:sz w:val="20"/>
                              <w:szCs w:val="20"/>
                            </w:rPr>
                            <w:fldChar w:fldCharType="separate"/>
                          </w:r>
                          <w:r w:rsidRPr="008B1D8A">
                            <w:rPr>
                              <w:noProof/>
                              <w:sz w:val="20"/>
                              <w:szCs w:val="20"/>
                            </w:rPr>
                            <w:t>(ReliefWeb n.d.)</w:t>
                          </w:r>
                          <w:r>
                            <w:rPr>
                              <w:sz w:val="20"/>
                              <w:szCs w:val="20"/>
                            </w:rPr>
                            <w:fldChar w:fldCharType="end"/>
                          </w:r>
                        </w:sdtContent>
                      </w:sdt>
                      <w:r>
                        <w:rPr>
                          <w:sz w:val="20"/>
                          <w:szCs w:val="20"/>
                        </w:rPr>
                        <w:t>.</w:t>
                      </w:r>
                    </w:p>
                    <w:p w14:paraId="7C03C7C4" w14:textId="07F1413C" w:rsidR="006D1B31" w:rsidRPr="00970FE5" w:rsidRDefault="006D1B31">
                      <w:pPr>
                        <w:rPr>
                          <w:sz w:val="20"/>
                          <w:szCs w:val="20"/>
                        </w:rPr>
                      </w:pPr>
                    </w:p>
                  </w:txbxContent>
                </v:textbox>
                <w10:wrap type="square" anchorx="margin" anchory="margin"/>
              </v:shape>
            </w:pict>
          </mc:Fallback>
        </mc:AlternateContent>
      </w:r>
      <w:r w:rsidR="00BF00F2">
        <w:rPr>
          <w:rFonts w:ascii="Calibri" w:eastAsia="Times New Roman" w:hAnsi="Calibri" w:cs="Arial"/>
          <w:sz w:val="22"/>
          <w:szCs w:val="22"/>
        </w:rPr>
        <w:t xml:space="preserve">Floods can cause widespread devastation, and thereby </w:t>
      </w:r>
      <w:r w:rsidR="00FC5507">
        <w:rPr>
          <w:rFonts w:ascii="Calibri" w:eastAsia="Times New Roman" w:hAnsi="Calibri" w:cs="Arial"/>
          <w:sz w:val="22"/>
          <w:szCs w:val="22"/>
        </w:rPr>
        <w:t>present</w:t>
      </w:r>
      <w:r w:rsidR="00BF00F2">
        <w:rPr>
          <w:rFonts w:ascii="Calibri" w:eastAsia="Times New Roman" w:hAnsi="Calibri" w:cs="Arial"/>
          <w:sz w:val="22"/>
          <w:szCs w:val="22"/>
        </w:rPr>
        <w:t xml:space="preserve"> a </w:t>
      </w:r>
      <w:r w:rsidR="009A014B" w:rsidRPr="00842467">
        <w:rPr>
          <w:rFonts w:ascii="Calibri" w:eastAsia="Times New Roman" w:hAnsi="Calibri" w:cs="Arial"/>
          <w:sz w:val="22"/>
          <w:szCs w:val="22"/>
        </w:rPr>
        <w:t xml:space="preserve">major </w:t>
      </w:r>
      <w:r w:rsidR="007F61A7" w:rsidRPr="00842467">
        <w:rPr>
          <w:rFonts w:ascii="Calibri" w:eastAsia="Times New Roman" w:hAnsi="Calibri" w:cs="Arial"/>
          <w:sz w:val="22"/>
          <w:szCs w:val="22"/>
        </w:rPr>
        <w:t>environmental</w:t>
      </w:r>
      <w:r w:rsidR="009A014B" w:rsidRPr="00842467">
        <w:rPr>
          <w:rFonts w:ascii="Calibri" w:eastAsia="Times New Roman" w:hAnsi="Calibri" w:cs="Arial"/>
          <w:sz w:val="22"/>
          <w:szCs w:val="22"/>
        </w:rPr>
        <w:t xml:space="preserve"> health risk</w:t>
      </w:r>
      <w:r w:rsidR="00BF00F2">
        <w:rPr>
          <w:rFonts w:ascii="Calibri" w:eastAsia="Times New Roman" w:hAnsi="Calibri" w:cs="Arial"/>
          <w:sz w:val="22"/>
          <w:szCs w:val="22"/>
        </w:rPr>
        <w:t xml:space="preserve">. </w:t>
      </w:r>
      <w:r w:rsidR="007A2B3F" w:rsidRPr="00842467">
        <w:rPr>
          <w:rFonts w:ascii="Calibri" w:eastAsia="Times New Roman" w:hAnsi="Calibri" w:cs="Arial"/>
          <w:sz w:val="22"/>
          <w:szCs w:val="22"/>
        </w:rPr>
        <w:t>Between 1994 and 2013, floods</w:t>
      </w:r>
      <w:r w:rsidR="00F96D54" w:rsidRPr="00842467">
        <w:rPr>
          <w:rFonts w:ascii="Calibri" w:eastAsia="Times New Roman" w:hAnsi="Calibri" w:cs="Arial"/>
          <w:sz w:val="22"/>
          <w:szCs w:val="22"/>
        </w:rPr>
        <w:t xml:space="preserve"> </w:t>
      </w:r>
      <w:r w:rsidR="006C59AA">
        <w:rPr>
          <w:rFonts w:ascii="Calibri" w:eastAsia="Times New Roman" w:hAnsi="Calibri" w:cs="Arial"/>
          <w:sz w:val="22"/>
          <w:szCs w:val="22"/>
        </w:rPr>
        <w:t>were responsible for the majority (43%) of natural disasters</w:t>
      </w:r>
      <w:r w:rsidR="00950100">
        <w:rPr>
          <w:rFonts w:ascii="Calibri" w:eastAsia="Times New Roman" w:hAnsi="Calibri" w:cs="Arial"/>
          <w:sz w:val="22"/>
          <w:szCs w:val="22"/>
        </w:rPr>
        <w:t>;</w:t>
      </w:r>
      <w:r w:rsidR="00092A8D">
        <w:rPr>
          <w:rFonts w:ascii="Calibri" w:eastAsia="Times New Roman" w:hAnsi="Calibri" w:cs="Arial"/>
          <w:sz w:val="22"/>
          <w:szCs w:val="22"/>
        </w:rPr>
        <w:t xml:space="preserve"> </w:t>
      </w:r>
      <w:r w:rsidR="00366B27">
        <w:rPr>
          <w:rFonts w:ascii="Calibri" w:eastAsia="Times New Roman" w:hAnsi="Calibri" w:cs="Arial"/>
          <w:sz w:val="22"/>
          <w:szCs w:val="22"/>
        </w:rPr>
        <w:t xml:space="preserve">affecting </w:t>
      </w:r>
      <w:r w:rsidR="00092A8D">
        <w:rPr>
          <w:rFonts w:ascii="Calibri" w:eastAsia="Times New Roman" w:hAnsi="Calibri" w:cs="Arial"/>
          <w:sz w:val="22"/>
          <w:szCs w:val="22"/>
        </w:rPr>
        <w:t>nearly 2.5 billion people</w:t>
      </w:r>
      <w:r w:rsidR="00DC6AC9">
        <w:rPr>
          <w:rFonts w:ascii="Calibri" w:eastAsia="Times New Roman" w:hAnsi="Calibri" w:cs="Arial"/>
          <w:sz w:val="22"/>
          <w:szCs w:val="22"/>
        </w:rPr>
        <w:t xml:space="preserve"> worldwide</w:t>
      </w:r>
      <w:r w:rsidR="00092A8D">
        <w:rPr>
          <w:rFonts w:ascii="Calibri" w:eastAsia="Times New Roman" w:hAnsi="Calibri" w:cs="Arial"/>
          <w:sz w:val="22"/>
          <w:szCs w:val="22"/>
        </w:rPr>
        <w:t>.</w:t>
      </w:r>
      <w:r w:rsidR="002B1972" w:rsidRPr="002B1972">
        <w:rPr>
          <w:rStyle w:val="EndnoteReference"/>
          <w:rFonts w:ascii="Calibri" w:eastAsia="Times New Roman" w:hAnsi="Calibri" w:cs="Arial"/>
          <w:sz w:val="22"/>
          <w:szCs w:val="22"/>
        </w:rPr>
        <w:t xml:space="preserve"> </w:t>
      </w:r>
      <w:bookmarkStart w:id="0" w:name="_Ref316567630"/>
      <w:r w:rsidR="002B1972">
        <w:rPr>
          <w:rStyle w:val="EndnoteReference"/>
          <w:rFonts w:ascii="Calibri" w:eastAsia="Times New Roman" w:hAnsi="Calibri" w:cs="Arial"/>
          <w:sz w:val="22"/>
          <w:szCs w:val="22"/>
        </w:rPr>
        <w:endnoteReference w:id="1"/>
      </w:r>
      <w:bookmarkEnd w:id="0"/>
      <w:r w:rsidR="00092A8D">
        <w:rPr>
          <w:rFonts w:ascii="Calibri" w:eastAsia="Times New Roman" w:hAnsi="Calibri" w:cs="Arial"/>
          <w:sz w:val="22"/>
          <w:szCs w:val="22"/>
        </w:rPr>
        <w:t xml:space="preserve"> </w:t>
      </w:r>
      <w:r w:rsidR="00A445EF">
        <w:rPr>
          <w:rFonts w:ascii="Calibri" w:eastAsia="Times New Roman" w:hAnsi="Calibri" w:cs="Arial"/>
          <w:sz w:val="22"/>
          <w:szCs w:val="22"/>
        </w:rPr>
        <w:t>Amon</w:t>
      </w:r>
      <w:r w:rsidR="00450312">
        <w:rPr>
          <w:rFonts w:ascii="Calibri" w:eastAsia="Times New Roman" w:hAnsi="Calibri" w:cs="Arial"/>
          <w:sz w:val="22"/>
          <w:szCs w:val="22"/>
        </w:rPr>
        <w:t xml:space="preserve">g </w:t>
      </w:r>
      <w:r w:rsidR="00366B27">
        <w:rPr>
          <w:rFonts w:ascii="Calibri" w:eastAsia="Times New Roman" w:hAnsi="Calibri" w:cs="Arial"/>
          <w:sz w:val="22"/>
          <w:szCs w:val="22"/>
        </w:rPr>
        <w:t xml:space="preserve">a number of </w:t>
      </w:r>
      <w:r w:rsidR="00450312">
        <w:rPr>
          <w:rFonts w:ascii="Calibri" w:eastAsia="Times New Roman" w:hAnsi="Calibri" w:cs="Arial"/>
          <w:sz w:val="22"/>
          <w:szCs w:val="22"/>
        </w:rPr>
        <w:t>adverse socioeconomic impacts</w:t>
      </w:r>
      <w:r w:rsidR="002565FE">
        <w:rPr>
          <w:rFonts w:ascii="Calibri" w:eastAsia="Times New Roman" w:hAnsi="Calibri" w:cs="Arial"/>
          <w:sz w:val="22"/>
          <w:szCs w:val="22"/>
        </w:rPr>
        <w:t>,</w:t>
      </w:r>
      <w:r w:rsidR="00A445EF">
        <w:rPr>
          <w:rFonts w:ascii="Calibri" w:eastAsia="Times New Roman" w:hAnsi="Calibri" w:cs="Arial"/>
          <w:sz w:val="22"/>
          <w:szCs w:val="22"/>
        </w:rPr>
        <w:t xml:space="preserve"> floods</w:t>
      </w:r>
      <w:r w:rsidR="003A4DAD">
        <w:rPr>
          <w:rFonts w:ascii="Calibri" w:eastAsia="Times New Roman" w:hAnsi="Calibri" w:cs="Arial"/>
          <w:sz w:val="22"/>
          <w:szCs w:val="22"/>
        </w:rPr>
        <w:t xml:space="preserve"> have devastat</w:t>
      </w:r>
      <w:r w:rsidR="00271DE0">
        <w:rPr>
          <w:rFonts w:ascii="Calibri" w:eastAsia="Times New Roman" w:hAnsi="Calibri" w:cs="Arial"/>
          <w:sz w:val="22"/>
          <w:szCs w:val="22"/>
        </w:rPr>
        <w:t>i</w:t>
      </w:r>
      <w:r w:rsidR="009B07CB">
        <w:rPr>
          <w:rFonts w:ascii="Calibri" w:eastAsia="Times New Roman" w:hAnsi="Calibri" w:cs="Arial"/>
          <w:sz w:val="22"/>
          <w:szCs w:val="22"/>
        </w:rPr>
        <w:t>ng consequences on human health</w:t>
      </w:r>
      <w:r w:rsidR="0061265B">
        <w:rPr>
          <w:rFonts w:ascii="Calibri" w:eastAsia="Times New Roman" w:hAnsi="Calibri" w:cs="Arial"/>
          <w:sz w:val="22"/>
          <w:szCs w:val="22"/>
        </w:rPr>
        <w:t xml:space="preserve"> </w:t>
      </w:r>
      <w:r w:rsidR="00A22B00">
        <w:rPr>
          <w:rFonts w:ascii="Calibri" w:eastAsia="Times New Roman" w:hAnsi="Calibri" w:cs="Arial"/>
          <w:sz w:val="22"/>
          <w:szCs w:val="22"/>
        </w:rPr>
        <w:t>causing</w:t>
      </w:r>
      <w:r w:rsidR="00EE2272">
        <w:rPr>
          <w:rFonts w:ascii="Calibri" w:eastAsia="Times New Roman" w:hAnsi="Calibri" w:cs="Arial"/>
          <w:sz w:val="22"/>
          <w:szCs w:val="22"/>
        </w:rPr>
        <w:t xml:space="preserve"> </w:t>
      </w:r>
      <w:r w:rsidR="001555F7">
        <w:rPr>
          <w:rFonts w:ascii="Calibri" w:eastAsia="Times New Roman" w:hAnsi="Calibri" w:cs="Arial"/>
          <w:sz w:val="22"/>
          <w:szCs w:val="22"/>
        </w:rPr>
        <w:t xml:space="preserve">thousands </w:t>
      </w:r>
      <w:r w:rsidR="00EA2C6F">
        <w:rPr>
          <w:rFonts w:ascii="Calibri" w:eastAsia="Times New Roman" w:hAnsi="Calibri" w:cs="Arial"/>
          <w:sz w:val="22"/>
          <w:szCs w:val="22"/>
        </w:rPr>
        <w:t>to die</w:t>
      </w:r>
      <w:r w:rsidR="00614453">
        <w:rPr>
          <w:rFonts w:ascii="Calibri" w:eastAsia="Times New Roman" w:hAnsi="Calibri" w:cs="Arial"/>
          <w:sz w:val="22"/>
          <w:szCs w:val="22"/>
        </w:rPr>
        <w:t xml:space="preserve"> every year</w:t>
      </w:r>
      <w:r w:rsidR="00EE2272">
        <w:rPr>
          <w:rFonts w:ascii="Calibri" w:eastAsia="Times New Roman" w:hAnsi="Calibri" w:cs="Arial"/>
          <w:sz w:val="22"/>
          <w:szCs w:val="22"/>
        </w:rPr>
        <w:t>.</w:t>
      </w:r>
      <w:r w:rsidR="00804250" w:rsidRPr="00804250">
        <w:rPr>
          <w:rStyle w:val="EndnoteReference"/>
          <w:rFonts w:ascii="Calibri" w:eastAsia="Times New Roman" w:hAnsi="Calibri" w:cs="Arial"/>
          <w:sz w:val="22"/>
          <w:szCs w:val="22"/>
        </w:rPr>
        <w:t xml:space="preserve"> </w:t>
      </w:r>
      <w:r w:rsidR="00804250">
        <w:rPr>
          <w:rStyle w:val="EndnoteReference"/>
          <w:rFonts w:ascii="Calibri" w:eastAsia="Times New Roman" w:hAnsi="Calibri" w:cs="Arial"/>
          <w:sz w:val="22"/>
          <w:szCs w:val="22"/>
        </w:rPr>
        <w:endnoteReference w:id="2"/>
      </w:r>
      <w:r w:rsidR="00FC5507" w:rsidRPr="00FC5507">
        <w:rPr>
          <w:rFonts w:ascii="Calibri" w:eastAsia="Times New Roman" w:hAnsi="Calibri" w:cs="Arial"/>
          <w:sz w:val="22"/>
          <w:szCs w:val="22"/>
        </w:rPr>
        <w:t xml:space="preserve"> </w:t>
      </w:r>
      <w:r w:rsidR="00FC5507">
        <w:rPr>
          <w:rFonts w:ascii="Calibri" w:eastAsia="Times New Roman" w:hAnsi="Calibri" w:cs="Arial"/>
          <w:sz w:val="22"/>
          <w:szCs w:val="22"/>
        </w:rPr>
        <w:t>They can impact human health directly by causing deaths or injuries, or indirectly by creating favorable conditions for the spread of diseases, and damaging critical public health infrastructure</w:t>
      </w:r>
      <w:r w:rsidR="00FC5507" w:rsidRPr="00842467">
        <w:rPr>
          <w:rFonts w:ascii="Calibri" w:eastAsia="Times New Roman" w:hAnsi="Calibri" w:cs="Arial"/>
          <w:sz w:val="22"/>
          <w:szCs w:val="22"/>
        </w:rPr>
        <w:t>.</w:t>
      </w:r>
    </w:p>
    <w:p w14:paraId="2C89E5E0" w14:textId="35470753" w:rsidR="00C5030D" w:rsidRPr="00516BE1" w:rsidRDefault="00C5030D" w:rsidP="00516BE1">
      <w:pPr>
        <w:shd w:val="clear" w:color="auto" w:fill="FFFFFF"/>
        <w:spacing w:before="3"/>
        <w:rPr>
          <w:rFonts w:ascii="Calibri" w:eastAsia="Times New Roman" w:hAnsi="Calibri" w:cs="Arial"/>
          <w:sz w:val="22"/>
          <w:szCs w:val="22"/>
        </w:rPr>
      </w:pPr>
    </w:p>
    <w:p w14:paraId="17E46995" w14:textId="30CFCEB5" w:rsidR="0075796D" w:rsidRDefault="00A851CD" w:rsidP="00A8136A">
      <w:pPr>
        <w:shd w:val="clear" w:color="auto" w:fill="FFFFFF"/>
        <w:spacing w:before="3"/>
        <w:rPr>
          <w:rFonts w:ascii="Calibri" w:eastAsia="Times New Roman" w:hAnsi="Calibri" w:cs="Arial"/>
          <w:b/>
          <w:color w:val="215868" w:themeColor="accent5" w:themeShade="80"/>
        </w:rPr>
      </w:pPr>
      <w:r w:rsidRPr="001E3864">
        <w:rPr>
          <w:rFonts w:ascii="Calibri" w:eastAsia="Times New Roman" w:hAnsi="Calibri" w:cs="Arial"/>
          <w:b/>
          <w:color w:val="215868" w:themeColor="accent5" w:themeShade="80"/>
        </w:rPr>
        <w:t>Health impacts</w:t>
      </w:r>
    </w:p>
    <w:p w14:paraId="5A9527DF" w14:textId="7F29ACCF" w:rsidR="00FC5507" w:rsidRDefault="00C63657" w:rsidP="008171EC">
      <w:pPr>
        <w:shd w:val="clear" w:color="auto" w:fill="FFFFFF"/>
        <w:spacing w:before="3"/>
        <w:rPr>
          <w:rFonts w:ascii="Calibri" w:eastAsia="Times New Roman" w:hAnsi="Calibri" w:cs="Arial"/>
          <w:sz w:val="22"/>
          <w:szCs w:val="22"/>
        </w:rPr>
      </w:pPr>
      <w:r>
        <w:rPr>
          <w:rFonts w:ascii="Calibri" w:eastAsia="Times New Roman" w:hAnsi="Calibri" w:cs="Arial"/>
          <w:sz w:val="22"/>
          <w:szCs w:val="22"/>
        </w:rPr>
        <w:t xml:space="preserve">A variety of </w:t>
      </w:r>
      <w:r w:rsidR="00FC5507">
        <w:rPr>
          <w:rFonts w:ascii="Calibri" w:eastAsia="Times New Roman" w:hAnsi="Calibri" w:cs="Arial"/>
          <w:sz w:val="22"/>
          <w:szCs w:val="22"/>
        </w:rPr>
        <w:t xml:space="preserve">direct and indirect </w:t>
      </w:r>
      <w:r>
        <w:rPr>
          <w:rFonts w:ascii="Calibri" w:eastAsia="Times New Roman" w:hAnsi="Calibri" w:cs="Arial"/>
          <w:sz w:val="22"/>
          <w:szCs w:val="22"/>
        </w:rPr>
        <w:t xml:space="preserve">health impacts and risks </w:t>
      </w:r>
      <w:r w:rsidR="00E738A2">
        <w:rPr>
          <w:rFonts w:ascii="Calibri" w:eastAsia="Times New Roman" w:hAnsi="Calibri" w:cs="Arial"/>
          <w:sz w:val="22"/>
          <w:szCs w:val="22"/>
        </w:rPr>
        <w:t>can arise from flooding</w:t>
      </w:r>
      <w:r w:rsidR="00FC5507">
        <w:rPr>
          <w:rFonts w:ascii="Calibri" w:eastAsia="Times New Roman" w:hAnsi="Calibri" w:cs="Arial"/>
          <w:sz w:val="22"/>
          <w:szCs w:val="22"/>
        </w:rPr>
        <w:t>. While a large number of health implications during floods result from physical injury, vector and waterborne disease outbreaks often arise a few days into, or after a flood event. Outbreaks of diarrheal diseases are also observed during floods, such as in the severe flood events in Bangladesh in 1998 and 2004.</w:t>
      </w:r>
      <w:r w:rsidR="000C6A42">
        <w:rPr>
          <w:rFonts w:ascii="Calibri" w:eastAsia="Times New Roman" w:hAnsi="Calibri" w:cs="Arial"/>
          <w:sz w:val="22"/>
          <w:szCs w:val="22"/>
        </w:rPr>
        <w:fldChar w:fldCharType="begin"/>
      </w:r>
      <w:r w:rsidR="000C6A42">
        <w:rPr>
          <w:rFonts w:ascii="Calibri" w:eastAsia="Times New Roman" w:hAnsi="Calibri" w:cs="Arial"/>
          <w:sz w:val="22"/>
          <w:szCs w:val="22"/>
        </w:rPr>
        <w:instrText xml:space="preserve"> NOTEREF _Ref316809274 \f \h </w:instrText>
      </w:r>
      <w:r w:rsidR="000C6A42">
        <w:rPr>
          <w:rFonts w:ascii="Calibri" w:eastAsia="Times New Roman" w:hAnsi="Calibri" w:cs="Arial"/>
          <w:sz w:val="22"/>
          <w:szCs w:val="22"/>
        </w:rPr>
      </w:r>
      <w:r w:rsidR="000C6A42">
        <w:rPr>
          <w:rFonts w:ascii="Calibri" w:eastAsia="Times New Roman" w:hAnsi="Calibri" w:cs="Arial"/>
          <w:sz w:val="22"/>
          <w:szCs w:val="22"/>
        </w:rPr>
        <w:fldChar w:fldCharType="separate"/>
      </w:r>
      <w:r w:rsidR="004D6747">
        <w:rPr>
          <w:rFonts w:ascii="Calibri" w:eastAsia="Times New Roman" w:hAnsi="Calibri" w:cs="Arial"/>
          <w:b/>
          <w:bCs/>
          <w:sz w:val="22"/>
          <w:szCs w:val="22"/>
        </w:rPr>
        <w:t>Error! Bookmark not defined.</w:t>
      </w:r>
      <w:r w:rsidR="000C6A42">
        <w:rPr>
          <w:rFonts w:ascii="Calibri" w:eastAsia="Times New Roman" w:hAnsi="Calibri" w:cs="Arial"/>
          <w:sz w:val="22"/>
          <w:szCs w:val="22"/>
        </w:rPr>
        <w:fldChar w:fldCharType="end"/>
      </w:r>
      <w:r w:rsidR="00FC5507">
        <w:rPr>
          <w:rFonts w:ascii="Calibri" w:eastAsia="Times New Roman" w:hAnsi="Calibri" w:cs="Arial"/>
          <w:sz w:val="22"/>
          <w:szCs w:val="22"/>
        </w:rPr>
        <w:t xml:space="preserve"> After floods, outbreaks of l</w:t>
      </w:r>
      <w:r w:rsidR="006D1B31">
        <w:rPr>
          <w:rFonts w:ascii="Calibri" w:eastAsia="Times New Roman" w:hAnsi="Calibri" w:cs="Arial"/>
          <w:sz w:val="22"/>
          <w:szCs w:val="22"/>
        </w:rPr>
        <w:t>o</w:t>
      </w:r>
      <w:r w:rsidR="00FC5507">
        <w:rPr>
          <w:rFonts w:ascii="Calibri" w:eastAsia="Times New Roman" w:hAnsi="Calibri" w:cs="Arial"/>
          <w:sz w:val="22"/>
          <w:szCs w:val="22"/>
        </w:rPr>
        <w:t>eptospirosis, typhoid and hepatitis E have been recorded, particularly in areas with poor hygiene and displaced populations.</w:t>
      </w:r>
      <w:r w:rsidR="004D6747">
        <w:rPr>
          <w:rFonts w:ascii="Calibri" w:eastAsia="Times New Roman" w:hAnsi="Calibri" w:cs="Arial"/>
          <w:sz w:val="22"/>
          <w:szCs w:val="22"/>
        </w:rPr>
        <w:t xml:space="preserve"> </w:t>
      </w:r>
      <w:r w:rsidR="00B54933">
        <w:rPr>
          <w:rFonts w:ascii="Calibri" w:eastAsia="Times New Roman" w:hAnsi="Calibri" w:cs="Arial"/>
          <w:sz w:val="22"/>
          <w:szCs w:val="22"/>
        </w:rPr>
        <w:t>Risk of</w:t>
      </w:r>
      <w:r w:rsidR="009A57C8">
        <w:rPr>
          <w:rFonts w:ascii="Calibri" w:eastAsia="Times New Roman" w:hAnsi="Calibri" w:cs="Arial"/>
          <w:sz w:val="22"/>
          <w:szCs w:val="22"/>
        </w:rPr>
        <w:t xml:space="preserve"> i</w:t>
      </w:r>
      <w:r w:rsidR="0019242F">
        <w:rPr>
          <w:rFonts w:ascii="Calibri" w:eastAsia="Times New Roman" w:hAnsi="Calibri" w:cs="Arial"/>
          <w:sz w:val="22"/>
          <w:szCs w:val="22"/>
        </w:rPr>
        <w:t>nfections</w:t>
      </w:r>
      <w:r w:rsidR="00625F53">
        <w:rPr>
          <w:rFonts w:ascii="Calibri" w:eastAsia="Times New Roman" w:hAnsi="Calibri" w:cs="Arial"/>
          <w:sz w:val="22"/>
          <w:szCs w:val="22"/>
        </w:rPr>
        <w:t xml:space="preserve"> such as conjunctivitis and </w:t>
      </w:r>
      <w:r w:rsidR="009A57C8">
        <w:rPr>
          <w:rFonts w:ascii="Calibri" w:eastAsia="Times New Roman" w:hAnsi="Calibri" w:cs="Arial"/>
          <w:sz w:val="22"/>
          <w:szCs w:val="22"/>
        </w:rPr>
        <w:t>dermatitis</w:t>
      </w:r>
      <w:r w:rsidR="0019242F">
        <w:rPr>
          <w:rFonts w:ascii="Calibri" w:eastAsia="Times New Roman" w:hAnsi="Calibri" w:cs="Arial"/>
          <w:sz w:val="22"/>
          <w:szCs w:val="22"/>
        </w:rPr>
        <w:t xml:space="preserve"> </w:t>
      </w:r>
      <w:r w:rsidR="001756A3">
        <w:rPr>
          <w:rFonts w:ascii="Calibri" w:eastAsia="Times New Roman" w:hAnsi="Calibri" w:cs="Arial"/>
          <w:sz w:val="22"/>
          <w:szCs w:val="22"/>
        </w:rPr>
        <w:t>are also heightened</w:t>
      </w:r>
      <w:r w:rsidR="0019242F">
        <w:rPr>
          <w:rFonts w:ascii="Calibri" w:eastAsia="Times New Roman" w:hAnsi="Calibri" w:cs="Arial"/>
          <w:sz w:val="22"/>
          <w:szCs w:val="22"/>
        </w:rPr>
        <w:t xml:space="preserve"> after floods, though are not prone to cause epidemics</w:t>
      </w:r>
      <w:r w:rsidR="001165DC">
        <w:rPr>
          <w:rFonts w:ascii="Calibri" w:eastAsia="Times New Roman" w:hAnsi="Calibri" w:cs="Arial"/>
          <w:sz w:val="22"/>
          <w:szCs w:val="22"/>
        </w:rPr>
        <w:t>.</w:t>
      </w:r>
      <w:r w:rsidR="00402708">
        <w:rPr>
          <w:rFonts w:ascii="Calibri" w:eastAsia="Times New Roman" w:hAnsi="Calibri" w:cs="Arial"/>
          <w:sz w:val="22"/>
          <w:szCs w:val="22"/>
        </w:rPr>
        <w:fldChar w:fldCharType="begin"/>
      </w:r>
      <w:r w:rsidR="00402708">
        <w:rPr>
          <w:rFonts w:ascii="Calibri" w:eastAsia="Times New Roman" w:hAnsi="Calibri" w:cs="Arial"/>
          <w:sz w:val="22"/>
          <w:szCs w:val="22"/>
        </w:rPr>
        <w:instrText xml:space="preserve"> NOTEREF _Ref316563324 \f \h </w:instrText>
      </w:r>
      <w:r w:rsidR="00402708">
        <w:rPr>
          <w:rFonts w:ascii="Calibri" w:eastAsia="Times New Roman" w:hAnsi="Calibri" w:cs="Arial"/>
          <w:sz w:val="22"/>
          <w:szCs w:val="22"/>
        </w:rPr>
      </w:r>
      <w:r w:rsidR="00402708">
        <w:rPr>
          <w:rFonts w:ascii="Calibri" w:eastAsia="Times New Roman" w:hAnsi="Calibri" w:cs="Arial"/>
          <w:sz w:val="22"/>
          <w:szCs w:val="22"/>
        </w:rPr>
        <w:fldChar w:fldCharType="separate"/>
      </w:r>
      <w:r w:rsidR="004D6747" w:rsidRPr="004D6747">
        <w:rPr>
          <w:rStyle w:val="EndnoteReference"/>
        </w:rPr>
        <w:t>8</w:t>
      </w:r>
      <w:r w:rsidR="00402708">
        <w:rPr>
          <w:rFonts w:ascii="Calibri" w:eastAsia="Times New Roman" w:hAnsi="Calibri" w:cs="Arial"/>
          <w:sz w:val="22"/>
          <w:szCs w:val="22"/>
        </w:rPr>
        <w:fldChar w:fldCharType="end"/>
      </w:r>
      <w:r w:rsidR="001165DC">
        <w:rPr>
          <w:rFonts w:ascii="Calibri" w:eastAsia="Times New Roman" w:hAnsi="Calibri" w:cs="Arial"/>
          <w:sz w:val="22"/>
          <w:szCs w:val="22"/>
        </w:rPr>
        <w:t xml:space="preserve"> </w:t>
      </w:r>
      <w:r w:rsidR="00FC5507">
        <w:rPr>
          <w:rFonts w:ascii="Calibri" w:eastAsia="Times New Roman" w:hAnsi="Calibri" w:cs="Arial"/>
          <w:sz w:val="22"/>
          <w:szCs w:val="22"/>
        </w:rPr>
        <w:t>Adverse health outcomes of floods include:</w:t>
      </w:r>
    </w:p>
    <w:p w14:paraId="32F741F5" w14:textId="5A43C6BA" w:rsidR="00FC5507" w:rsidRDefault="004D6747" w:rsidP="008171EC">
      <w:pPr>
        <w:shd w:val="clear" w:color="auto" w:fill="FFFFFF"/>
        <w:spacing w:before="3"/>
        <w:rPr>
          <w:rFonts w:ascii="Calibri" w:eastAsia="Times New Roman" w:hAnsi="Calibri" w:cs="Arial"/>
          <w:sz w:val="22"/>
          <w:szCs w:val="22"/>
        </w:rPr>
      </w:pPr>
      <w:r w:rsidRPr="001E3864">
        <w:rPr>
          <w:rFonts w:ascii="Calibri" w:eastAsia="Times New Roman" w:hAnsi="Calibri" w:cs="Arial"/>
          <w:noProof/>
          <w:color w:val="222222"/>
          <w:lang w:val="en-GB" w:eastAsia="en-GB"/>
        </w:rPr>
        <w:drawing>
          <wp:anchor distT="0" distB="0" distL="114300" distR="114300" simplePos="0" relativeHeight="251660288" behindDoc="0" locked="0" layoutInCell="1" allowOverlap="1" wp14:anchorId="0B66B1E1" wp14:editId="752BB0B3">
            <wp:simplePos x="0" y="0"/>
            <wp:positionH relativeFrom="margin">
              <wp:posOffset>3210560</wp:posOffset>
            </wp:positionH>
            <wp:positionV relativeFrom="margin">
              <wp:posOffset>4054475</wp:posOffset>
            </wp:positionV>
            <wp:extent cx="3247390" cy="22987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d Disasters World.jpg"/>
                    <pic:cNvPicPr/>
                  </pic:nvPicPr>
                  <pic:blipFill>
                    <a:blip r:embed="rId8">
                      <a:extLst>
                        <a:ext uri="{28A0092B-C50C-407E-A947-70E740481C1C}">
                          <a14:useLocalDpi xmlns:a14="http://schemas.microsoft.com/office/drawing/2010/main" val="0"/>
                        </a:ext>
                      </a:extLst>
                    </a:blip>
                    <a:stretch>
                      <a:fillRect/>
                    </a:stretch>
                  </pic:blipFill>
                  <pic:spPr>
                    <a:xfrm>
                      <a:off x="0" y="0"/>
                      <a:ext cx="3247390" cy="2298700"/>
                    </a:xfrm>
                    <a:prstGeom prst="rect">
                      <a:avLst/>
                    </a:prstGeom>
                  </pic:spPr>
                </pic:pic>
              </a:graphicData>
            </a:graphic>
            <wp14:sizeRelH relativeFrom="margin">
              <wp14:pctWidth>0</wp14:pctWidth>
            </wp14:sizeRelH>
            <wp14:sizeRelV relativeFrom="margin">
              <wp14:pctHeight>0</wp14:pctHeight>
            </wp14:sizeRelV>
          </wp:anchor>
        </w:drawing>
      </w:r>
    </w:p>
    <w:p w14:paraId="5BFC1228" w14:textId="67C8609F" w:rsidR="00FC5507" w:rsidRDefault="00FC5507" w:rsidP="004D6747">
      <w:pPr>
        <w:pStyle w:val="ListParagraph"/>
        <w:numPr>
          <w:ilvl w:val="0"/>
          <w:numId w:val="6"/>
        </w:numPr>
        <w:spacing w:before="3"/>
        <w:rPr>
          <w:rFonts w:ascii="Calibri" w:eastAsia="Times New Roman" w:hAnsi="Calibri" w:cs="Arial"/>
          <w:sz w:val="22"/>
          <w:szCs w:val="22"/>
        </w:rPr>
      </w:pPr>
      <w:r>
        <w:rPr>
          <w:rFonts w:ascii="Calibri" w:eastAsia="Times New Roman" w:hAnsi="Calibri" w:cs="Arial"/>
          <w:sz w:val="22"/>
          <w:szCs w:val="22"/>
        </w:rPr>
        <w:t>Drowning or physical trauma (e.g. injury, trauma, hypothermia</w:t>
      </w:r>
      <w:r w:rsidR="004D6747">
        <w:rPr>
          <w:rFonts w:ascii="Calibri" w:eastAsia="Times New Roman" w:hAnsi="Calibri" w:cs="Arial"/>
          <w:sz w:val="22"/>
          <w:szCs w:val="22"/>
        </w:rPr>
        <w:t>, snake bites</w:t>
      </w:r>
      <w:r>
        <w:rPr>
          <w:rFonts w:ascii="Calibri" w:eastAsia="Times New Roman" w:hAnsi="Calibri" w:cs="Arial"/>
          <w:sz w:val="22"/>
          <w:szCs w:val="22"/>
        </w:rPr>
        <w:t>)</w:t>
      </w:r>
    </w:p>
    <w:p w14:paraId="67703FDF" w14:textId="73A0E5CE" w:rsidR="00FC5507" w:rsidRPr="004D6747" w:rsidRDefault="004D6747" w:rsidP="004D6747">
      <w:pPr>
        <w:pStyle w:val="ListParagraph"/>
        <w:numPr>
          <w:ilvl w:val="0"/>
          <w:numId w:val="6"/>
        </w:numPr>
        <w:spacing w:before="3"/>
        <w:rPr>
          <w:rFonts w:ascii="Calibri" w:eastAsia="Times New Roman" w:hAnsi="Calibri" w:cs="Arial"/>
          <w:sz w:val="22"/>
          <w:szCs w:val="22"/>
        </w:rPr>
      </w:pPr>
      <w:r>
        <w:rPr>
          <w:rFonts w:ascii="Calibri" w:eastAsia="Times New Roman" w:hAnsi="Calibri" w:cs="Arial"/>
          <w:sz w:val="22"/>
          <w:szCs w:val="22"/>
        </w:rPr>
        <w:t>D</w:t>
      </w:r>
      <w:r w:rsidR="00FC5507" w:rsidRPr="004D6747">
        <w:rPr>
          <w:rFonts w:ascii="Calibri" w:eastAsia="Times New Roman" w:hAnsi="Calibri" w:cs="Arial"/>
          <w:sz w:val="22"/>
          <w:szCs w:val="22"/>
        </w:rPr>
        <w:t>iarrheal diseases</w:t>
      </w:r>
      <w:r>
        <w:rPr>
          <w:rFonts w:ascii="Calibri" w:eastAsia="Times New Roman" w:hAnsi="Calibri" w:cs="Arial"/>
          <w:sz w:val="22"/>
          <w:szCs w:val="22"/>
        </w:rPr>
        <w:t>, such as cholera and typhoid</w:t>
      </w:r>
      <w:r w:rsidR="00FC5507" w:rsidRPr="004D6747">
        <w:rPr>
          <w:rFonts w:ascii="Calibri" w:eastAsia="Times New Roman" w:hAnsi="Calibri" w:cs="Arial"/>
          <w:sz w:val="22"/>
          <w:szCs w:val="22"/>
        </w:rPr>
        <w:fldChar w:fldCharType="begin"/>
      </w:r>
      <w:r w:rsidR="00FC5507" w:rsidRPr="004D6747">
        <w:rPr>
          <w:rFonts w:ascii="Calibri" w:eastAsia="Times New Roman" w:hAnsi="Calibri" w:cs="Arial"/>
          <w:sz w:val="22"/>
          <w:szCs w:val="22"/>
        </w:rPr>
        <w:instrText xml:space="preserve"> NOTEREF _Ref316563324 \f \h </w:instrText>
      </w:r>
      <w:r w:rsidR="00FC5507" w:rsidRPr="004D6747">
        <w:rPr>
          <w:rFonts w:ascii="Calibri" w:eastAsia="Times New Roman" w:hAnsi="Calibri" w:cs="Arial"/>
          <w:sz w:val="22"/>
          <w:szCs w:val="22"/>
        </w:rPr>
      </w:r>
      <w:r w:rsidR="00FC5507" w:rsidRPr="004D6747">
        <w:rPr>
          <w:rFonts w:ascii="Calibri" w:eastAsia="Times New Roman" w:hAnsi="Calibri" w:cs="Arial"/>
          <w:sz w:val="22"/>
          <w:szCs w:val="22"/>
        </w:rPr>
        <w:fldChar w:fldCharType="separate"/>
      </w:r>
      <w:r w:rsidRPr="004D6747">
        <w:rPr>
          <w:rStyle w:val="EndnoteReference"/>
        </w:rPr>
        <w:t>8</w:t>
      </w:r>
      <w:r w:rsidR="00FC5507" w:rsidRPr="004D6747">
        <w:rPr>
          <w:rFonts w:ascii="Calibri" w:eastAsia="Times New Roman" w:hAnsi="Calibri" w:cs="Arial"/>
          <w:sz w:val="22"/>
          <w:szCs w:val="22"/>
        </w:rPr>
        <w:fldChar w:fldCharType="end"/>
      </w:r>
    </w:p>
    <w:p w14:paraId="628DF1FC" w14:textId="743CE64F" w:rsidR="00FC5507" w:rsidRPr="004D6747" w:rsidRDefault="00FC5507" w:rsidP="004D6747">
      <w:pPr>
        <w:pStyle w:val="ListParagraph"/>
        <w:numPr>
          <w:ilvl w:val="0"/>
          <w:numId w:val="6"/>
        </w:numPr>
        <w:spacing w:before="3"/>
        <w:rPr>
          <w:rFonts w:ascii="Calibri" w:eastAsia="Times New Roman" w:hAnsi="Calibri" w:cs="Arial"/>
          <w:sz w:val="22"/>
          <w:szCs w:val="22"/>
        </w:rPr>
      </w:pPr>
      <w:r w:rsidRPr="004D6747">
        <w:rPr>
          <w:rFonts w:ascii="Calibri" w:eastAsia="Times New Roman" w:hAnsi="Calibri" w:cs="Arial"/>
          <w:sz w:val="22"/>
          <w:szCs w:val="22"/>
        </w:rPr>
        <w:t>leptospirosis</w:t>
      </w:r>
    </w:p>
    <w:p w14:paraId="1BA5BC10" w14:textId="7A892F8D" w:rsidR="00FC5507" w:rsidRPr="004D6747" w:rsidRDefault="00FC5507" w:rsidP="004D6747">
      <w:pPr>
        <w:pStyle w:val="ListParagraph"/>
        <w:numPr>
          <w:ilvl w:val="0"/>
          <w:numId w:val="6"/>
        </w:numPr>
        <w:spacing w:before="3"/>
        <w:rPr>
          <w:rFonts w:ascii="Calibri" w:eastAsia="Times New Roman" w:hAnsi="Calibri" w:cs="Arial"/>
          <w:sz w:val="22"/>
          <w:szCs w:val="22"/>
        </w:rPr>
      </w:pPr>
      <w:r w:rsidRPr="004D6747">
        <w:rPr>
          <w:rFonts w:ascii="Calibri" w:eastAsia="Times New Roman" w:hAnsi="Calibri" w:cs="Arial"/>
          <w:sz w:val="22"/>
          <w:szCs w:val="22"/>
        </w:rPr>
        <w:t>hepatitis E</w:t>
      </w:r>
    </w:p>
    <w:p w14:paraId="02535844" w14:textId="4F98D483" w:rsidR="00FC5507" w:rsidRPr="004D6747" w:rsidRDefault="00FC5507" w:rsidP="004D6747">
      <w:pPr>
        <w:pStyle w:val="ListParagraph"/>
        <w:numPr>
          <w:ilvl w:val="0"/>
          <w:numId w:val="6"/>
        </w:numPr>
        <w:spacing w:before="3"/>
        <w:rPr>
          <w:rFonts w:ascii="Calibri" w:eastAsia="Times New Roman" w:hAnsi="Calibri" w:cs="Arial"/>
          <w:sz w:val="22"/>
          <w:szCs w:val="22"/>
        </w:rPr>
      </w:pPr>
      <w:r>
        <w:rPr>
          <w:rFonts w:ascii="Calibri" w:eastAsia="Times New Roman" w:hAnsi="Calibri" w:cs="Arial"/>
          <w:sz w:val="22"/>
          <w:szCs w:val="22"/>
        </w:rPr>
        <w:t>m</w:t>
      </w:r>
      <w:r w:rsidRPr="004D6747">
        <w:rPr>
          <w:rFonts w:ascii="Calibri" w:eastAsia="Times New Roman" w:hAnsi="Calibri" w:cs="Arial"/>
          <w:sz w:val="22"/>
          <w:szCs w:val="22"/>
        </w:rPr>
        <w:t>alaria</w:t>
      </w:r>
    </w:p>
    <w:p w14:paraId="6AE3EB9E" w14:textId="7E9CFDFA" w:rsidR="00FC5507" w:rsidRDefault="00FC5507" w:rsidP="00FC5507">
      <w:pPr>
        <w:pStyle w:val="ListParagraph"/>
        <w:numPr>
          <w:ilvl w:val="0"/>
          <w:numId w:val="6"/>
        </w:numPr>
        <w:shd w:val="clear" w:color="auto" w:fill="FFFFFF"/>
        <w:spacing w:before="3"/>
        <w:rPr>
          <w:rFonts w:ascii="Calibri" w:eastAsia="Times New Roman" w:hAnsi="Calibri" w:cs="Arial"/>
          <w:sz w:val="22"/>
          <w:szCs w:val="22"/>
        </w:rPr>
      </w:pPr>
      <w:r>
        <w:rPr>
          <w:rFonts w:ascii="Calibri" w:eastAsia="Times New Roman" w:hAnsi="Calibri" w:cs="Arial"/>
          <w:sz w:val="22"/>
          <w:szCs w:val="22"/>
        </w:rPr>
        <w:t>o</w:t>
      </w:r>
      <w:r w:rsidRPr="004D6747">
        <w:rPr>
          <w:rFonts w:ascii="Calibri" w:eastAsia="Times New Roman" w:hAnsi="Calibri" w:cs="Arial"/>
          <w:sz w:val="22"/>
          <w:szCs w:val="22"/>
        </w:rPr>
        <w:t>ther</w:t>
      </w:r>
      <w:r w:rsidR="004D6747">
        <w:rPr>
          <w:rFonts w:ascii="Calibri" w:eastAsia="Times New Roman" w:hAnsi="Calibri" w:cs="Arial"/>
          <w:sz w:val="22"/>
          <w:szCs w:val="22"/>
        </w:rPr>
        <w:t xml:space="preserve"> skin</w:t>
      </w:r>
      <w:r w:rsidRPr="004D6747">
        <w:rPr>
          <w:rFonts w:ascii="Calibri" w:eastAsia="Times New Roman" w:hAnsi="Calibri" w:cs="Arial"/>
          <w:sz w:val="22"/>
          <w:szCs w:val="22"/>
        </w:rPr>
        <w:t xml:space="preserve"> infections</w:t>
      </w:r>
    </w:p>
    <w:p w14:paraId="4237EE76" w14:textId="4E7D3C2D" w:rsidR="00FC5507" w:rsidRDefault="00FC5507" w:rsidP="00FC5507">
      <w:pPr>
        <w:pStyle w:val="ListParagraph"/>
        <w:numPr>
          <w:ilvl w:val="0"/>
          <w:numId w:val="6"/>
        </w:numPr>
        <w:shd w:val="clear" w:color="auto" w:fill="FFFFFF"/>
        <w:spacing w:before="3"/>
        <w:rPr>
          <w:rFonts w:ascii="Calibri" w:eastAsia="Times New Roman" w:hAnsi="Calibri" w:cs="Arial"/>
          <w:sz w:val="22"/>
          <w:szCs w:val="22"/>
        </w:rPr>
      </w:pPr>
      <w:r>
        <w:rPr>
          <w:rFonts w:ascii="Calibri" w:eastAsia="Times New Roman" w:hAnsi="Calibri" w:cs="Arial"/>
          <w:sz w:val="22"/>
          <w:szCs w:val="22"/>
        </w:rPr>
        <w:t>psychological distress</w:t>
      </w:r>
      <w:r w:rsidRPr="00FC5507">
        <w:rPr>
          <w:rFonts w:ascii="Calibri" w:eastAsia="Times New Roman" w:hAnsi="Calibri" w:cs="Arial"/>
          <w:sz w:val="22"/>
          <w:szCs w:val="22"/>
        </w:rPr>
        <w:t xml:space="preserve"> </w:t>
      </w:r>
    </w:p>
    <w:p w14:paraId="4577CB7B" w14:textId="719A4C29" w:rsidR="00FC5507" w:rsidRPr="00BF187B" w:rsidRDefault="004D6747" w:rsidP="00FC5507">
      <w:pPr>
        <w:pStyle w:val="ListParagraph"/>
        <w:numPr>
          <w:ilvl w:val="0"/>
          <w:numId w:val="6"/>
        </w:numPr>
        <w:shd w:val="clear" w:color="auto" w:fill="FFFFFF"/>
        <w:spacing w:before="3"/>
        <w:rPr>
          <w:rFonts w:ascii="Calibri" w:eastAsia="Times New Roman" w:hAnsi="Calibri" w:cs="Arial"/>
          <w:sz w:val="22"/>
          <w:szCs w:val="22"/>
        </w:rPr>
      </w:pPr>
      <w:r>
        <w:rPr>
          <w:noProof/>
          <w:lang w:val="en-GB" w:eastAsia="en-GB"/>
        </w:rPr>
        <mc:AlternateContent>
          <mc:Choice Requires="wps">
            <w:drawing>
              <wp:anchor distT="0" distB="0" distL="114300" distR="114300" simplePos="0" relativeHeight="251662336" behindDoc="0" locked="0" layoutInCell="1" allowOverlap="1" wp14:anchorId="7B4E5020" wp14:editId="4BB2FA6F">
                <wp:simplePos x="0" y="0"/>
                <wp:positionH relativeFrom="column">
                  <wp:posOffset>3086100</wp:posOffset>
                </wp:positionH>
                <wp:positionV relativeFrom="paragraph">
                  <wp:posOffset>621030</wp:posOffset>
                </wp:positionV>
                <wp:extent cx="3247390" cy="304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247390" cy="3048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23DE71" w14:textId="4B050BB7" w:rsidR="006D1B31" w:rsidRPr="007A4DAE" w:rsidRDefault="006D1B31" w:rsidP="007A4DAE">
                            <w:pPr>
                              <w:pStyle w:val="Caption"/>
                              <w:rPr>
                                <w:rFonts w:ascii="Calibri" w:eastAsia="Times New Roman" w:hAnsi="Calibri" w:cs="Arial"/>
                                <w:b w:val="0"/>
                                <w:noProof/>
                                <w:color w:val="auto"/>
                              </w:rPr>
                            </w:pPr>
                            <w:r w:rsidRPr="007A4DAE">
                              <w:rPr>
                                <w:b w:val="0"/>
                                <w:color w:val="auto"/>
                              </w:rPr>
                              <w:t xml:space="preserve">Figure </w:t>
                            </w:r>
                            <w:r w:rsidRPr="007A4DAE">
                              <w:rPr>
                                <w:b w:val="0"/>
                                <w:color w:val="auto"/>
                              </w:rPr>
                              <w:fldChar w:fldCharType="begin"/>
                            </w:r>
                            <w:r w:rsidRPr="007A4DAE">
                              <w:rPr>
                                <w:b w:val="0"/>
                                <w:color w:val="auto"/>
                              </w:rPr>
                              <w:instrText xml:space="preserve"> SEQ Figure \* ARABIC </w:instrText>
                            </w:r>
                            <w:r w:rsidRPr="007A4DAE">
                              <w:rPr>
                                <w:b w:val="0"/>
                                <w:color w:val="auto"/>
                              </w:rPr>
                              <w:fldChar w:fldCharType="separate"/>
                            </w:r>
                            <w:r>
                              <w:rPr>
                                <w:b w:val="0"/>
                                <w:noProof/>
                                <w:color w:val="auto"/>
                              </w:rPr>
                              <w:t>1</w:t>
                            </w:r>
                            <w:r w:rsidRPr="007A4DAE">
                              <w:rPr>
                                <w:b w:val="0"/>
                                <w:color w:val="auto"/>
                              </w:rPr>
                              <w:fldChar w:fldCharType="end"/>
                            </w:r>
                            <w:r w:rsidRPr="007A4DAE">
                              <w:rPr>
                                <w:b w:val="0"/>
                                <w:color w:val="auto"/>
                              </w:rPr>
                              <w:t>. Number of Occurrences of Flood Disasters by Country: 1974-2003.</w:t>
                            </w:r>
                            <w:r>
                              <w:rPr>
                                <w:b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E5020" id="Text Box 7" o:spid="_x0000_s1027" type="#_x0000_t202" style="position:absolute;left:0;text-align:left;margin-left:243pt;margin-top:48.9pt;width:255.7pt;height: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YY5ECAAAqBQAADgAAAGRycy9lMm9Eb2MueG1srFRNb9swDL0P2H8QdE9tp2mTGnUKN0WGAUVb&#10;oB16ZmQ5NqCvSUrsbth/HyXH6drtMAy7SBRJUeR7pC6veinInlvXalXQ7CSlhCumq1ZtC/rlaT1Z&#10;UOI8qAqEVrygL9zRq+XHD5edyflUN1pU3BIMolzemYI23ps8SRxruAR3og1XaKy1leDxaLdJZaHD&#10;6FIk0zQ9TzptK2M1486h9mYw0mWMX9ec+fu6dtwTUVDMzcfVxnUT1mR5CfnWgmladkgD/iELCa3C&#10;R4+hbsAD2dn2t1CyZVY7XfsTpmWi67plPNaA1WTpu2oeGzA81oLgOHOEyf2/sOxu/2BJWxV0TokC&#10;iRQ98d6Ta92TeUCnMy5Hp0eDbr5HNbI86h0qQ9F9bWXYsRyCdsT55YhtCMZQeTqdzU8v0MTQdprO&#10;FmkEP3m9bazzn7iWJAgFtchdhBT2t85jJug6uoTHnBZttW6FCIdgWAlL9oA8d03recgRb7zxEir4&#10;Kh1uDeZBw2OjDK9AjhmjGDxD7pHE76uz+bScn11MzsuzbDLL0sWkLNPp5GZdpmU6W68uZtc/MFsJ&#10;2SzvsJ0MNmMAEgFbC9geqAvmv+NOAnvT6VmWxB4b0sbAsbox1SSwNLARJN9v+sjpkamNrl6QQKuH&#10;AXCGrVuE7BacfwCLHY/E4BT7e1xqobuC6oNESaPttz/pgz8Wg1ZKQskFdV93YDkl4rPCFg3jNgp2&#10;FDajoHZypZGsDP8Hw6KIF6wXo1hbLZ9xuMvwCppAMXyroH4UV36YY/wcGC/L6IRDZcDfqkfDQuix&#10;NZ76Z7Dm0FgeUbvT42xB/q6/Bt+hUcqd13Ubmy/gOqCIyIcDDmTk4PB5hIn/9Ry9Xr+45U8AAAD/&#10;/wMAUEsDBBQABgAIAAAAIQCFV7sB4AAAAAoBAAAPAAAAZHJzL2Rvd25yZXYueG1sTI9BT4NAEIXv&#10;Jv6HzZh4MXaxQQrI0mirNz20Nj1P2RWI7Cxhl0L/veNJj5N5ee/7ivVsO3E2g28dKXhYRCAMVU63&#10;VCs4fL7dpyB8QNLYOTIKLsbDury+KjDXbqKdOe9DLbiEfI4KmhD6XEpfNcaiX7jeEP++3GAx8DnU&#10;Ug84cbnt5DKKEmmxJV5osDebxlTf+9EqSLbDOO1oc7c9vL7jR18vjy+Xo1K3N/PzE4hg5vAXhl98&#10;RoeSmU5uJO1FpyBOE3YJCrIVK3Agy1YxiBMn48cUZFnI/wrlDwAAAP//AwBQSwECLQAUAAYACAAA&#10;ACEA5JnDwPsAAADhAQAAEwAAAAAAAAAAAAAAAAAAAAAAW0NvbnRlbnRfVHlwZXNdLnhtbFBLAQIt&#10;ABQABgAIAAAAIQAjsmrh1wAAAJQBAAALAAAAAAAAAAAAAAAAACwBAABfcmVscy8ucmVsc1BLAQIt&#10;ABQABgAIAAAAIQDpv9hjkQIAACoFAAAOAAAAAAAAAAAAAAAAACwCAABkcnMvZTJvRG9jLnhtbFBL&#10;AQItABQABgAIAAAAIQCFV7sB4AAAAAoBAAAPAAAAAAAAAAAAAAAAAOkEAABkcnMvZG93bnJldi54&#10;bWxQSwUGAAAAAAQABADzAAAA9gUAAAAA&#10;" stroked="f">
                <v:textbox inset="0,0,0,0">
                  <w:txbxContent>
                    <w:p w14:paraId="4A23DE71" w14:textId="4B050BB7" w:rsidR="006D1B31" w:rsidRPr="007A4DAE" w:rsidRDefault="006D1B31" w:rsidP="007A4DAE">
                      <w:pPr>
                        <w:pStyle w:val="Caption"/>
                        <w:rPr>
                          <w:rFonts w:ascii="Calibri" w:eastAsia="Times New Roman" w:hAnsi="Calibri" w:cs="Arial"/>
                          <w:b w:val="0"/>
                          <w:noProof/>
                          <w:color w:val="auto"/>
                        </w:rPr>
                      </w:pPr>
                      <w:r w:rsidRPr="007A4DAE">
                        <w:rPr>
                          <w:b w:val="0"/>
                          <w:color w:val="auto"/>
                        </w:rPr>
                        <w:t xml:space="preserve">Figure </w:t>
                      </w:r>
                      <w:r w:rsidRPr="007A4DAE">
                        <w:rPr>
                          <w:b w:val="0"/>
                          <w:color w:val="auto"/>
                        </w:rPr>
                        <w:fldChar w:fldCharType="begin"/>
                      </w:r>
                      <w:r w:rsidRPr="007A4DAE">
                        <w:rPr>
                          <w:b w:val="0"/>
                          <w:color w:val="auto"/>
                        </w:rPr>
                        <w:instrText xml:space="preserve"> SEQ Figure \* ARABIC </w:instrText>
                      </w:r>
                      <w:r w:rsidRPr="007A4DAE">
                        <w:rPr>
                          <w:b w:val="0"/>
                          <w:color w:val="auto"/>
                        </w:rPr>
                        <w:fldChar w:fldCharType="separate"/>
                      </w:r>
                      <w:r>
                        <w:rPr>
                          <w:b w:val="0"/>
                          <w:noProof/>
                          <w:color w:val="auto"/>
                        </w:rPr>
                        <w:t>1</w:t>
                      </w:r>
                      <w:r w:rsidRPr="007A4DAE">
                        <w:rPr>
                          <w:b w:val="0"/>
                          <w:color w:val="auto"/>
                        </w:rPr>
                        <w:fldChar w:fldCharType="end"/>
                      </w:r>
                      <w:r w:rsidRPr="007A4DAE">
                        <w:rPr>
                          <w:b w:val="0"/>
                          <w:color w:val="auto"/>
                        </w:rPr>
                        <w:t>. Number of Occurrences of Flood Disasters by Country: 1974-2003.</w:t>
                      </w:r>
                      <w:r>
                        <w:rPr>
                          <w:b w:val="0"/>
                          <w:color w:val="auto"/>
                        </w:rPr>
                        <w:t xml:space="preserve"> </w:t>
                      </w:r>
                    </w:p>
                  </w:txbxContent>
                </v:textbox>
                <w10:wrap type="square"/>
              </v:shape>
            </w:pict>
          </mc:Fallback>
        </mc:AlternateContent>
      </w:r>
      <w:r w:rsidR="00FC5507" w:rsidRPr="00BF187B">
        <w:rPr>
          <w:rFonts w:ascii="Calibri" w:eastAsia="Times New Roman" w:hAnsi="Calibri" w:cs="Arial"/>
          <w:sz w:val="22"/>
          <w:szCs w:val="22"/>
        </w:rPr>
        <w:t xml:space="preserve">Damage to infrastructure and disruption to the food supply and health care systems </w:t>
      </w:r>
      <w:r w:rsidR="00FC5507">
        <w:rPr>
          <w:rFonts w:ascii="Calibri" w:eastAsia="Times New Roman" w:hAnsi="Calibri" w:cs="Arial"/>
          <w:sz w:val="22"/>
          <w:szCs w:val="22"/>
        </w:rPr>
        <w:t>limits people’s access to healthcare and impacts food security</w:t>
      </w:r>
      <w:r w:rsidR="00FC5507" w:rsidRPr="00BF187B">
        <w:rPr>
          <w:rStyle w:val="EndnoteReference"/>
          <w:rFonts w:ascii="Calibri" w:hAnsi="Calibri"/>
          <w:sz w:val="22"/>
          <w:szCs w:val="22"/>
        </w:rPr>
        <w:t xml:space="preserve"> </w:t>
      </w:r>
      <w:r w:rsidR="00FC5507">
        <w:rPr>
          <w:rStyle w:val="EndnoteReference"/>
          <w:rFonts w:ascii="Calibri" w:hAnsi="Calibri"/>
          <w:sz w:val="22"/>
          <w:szCs w:val="22"/>
        </w:rPr>
        <w:endnoteReference w:id="3"/>
      </w:r>
      <w:r w:rsidR="00FC5507">
        <w:rPr>
          <w:rStyle w:val="EndnoteReference"/>
          <w:rFonts w:ascii="Calibri" w:eastAsia="Times New Roman" w:hAnsi="Calibri" w:cs="Arial"/>
          <w:sz w:val="22"/>
          <w:szCs w:val="22"/>
        </w:rPr>
        <w:endnoteReference w:id="4"/>
      </w:r>
      <w:r w:rsidR="00FC5507" w:rsidRPr="00BF187B">
        <w:rPr>
          <w:rFonts w:ascii="Calibri" w:hAnsi="Calibri"/>
          <w:sz w:val="22"/>
          <w:szCs w:val="22"/>
        </w:rPr>
        <w:fldChar w:fldCharType="begin"/>
      </w:r>
      <w:r w:rsidR="00FC5507" w:rsidRPr="00BF187B">
        <w:rPr>
          <w:rStyle w:val="EndnoteReference"/>
          <w:rFonts w:ascii="Calibri" w:hAnsi="Calibri"/>
          <w:sz w:val="22"/>
          <w:szCs w:val="22"/>
        </w:rPr>
        <w:instrText xml:space="preserve"> NOTEREF _Ref316563324 \f \h </w:instrText>
      </w:r>
      <w:r w:rsidR="00FC5507" w:rsidRPr="00BF187B">
        <w:rPr>
          <w:rFonts w:ascii="Calibri" w:hAnsi="Calibri"/>
          <w:sz w:val="22"/>
          <w:szCs w:val="22"/>
        </w:rPr>
      </w:r>
      <w:r w:rsidR="00FC5507" w:rsidRPr="00BF187B">
        <w:rPr>
          <w:rFonts w:ascii="Calibri" w:hAnsi="Calibri"/>
          <w:sz w:val="22"/>
          <w:szCs w:val="22"/>
        </w:rPr>
        <w:fldChar w:fldCharType="separate"/>
      </w:r>
      <w:r w:rsidRPr="004D6747">
        <w:rPr>
          <w:rStyle w:val="EndnoteReference"/>
        </w:rPr>
        <w:t>8</w:t>
      </w:r>
      <w:r w:rsidR="00FC5507" w:rsidRPr="00BF187B">
        <w:rPr>
          <w:rFonts w:ascii="Calibri" w:hAnsi="Calibri"/>
          <w:sz w:val="22"/>
          <w:szCs w:val="22"/>
        </w:rPr>
        <w:fldChar w:fldCharType="end"/>
      </w:r>
    </w:p>
    <w:p w14:paraId="5B262813" w14:textId="61DC46CE" w:rsidR="00FC5507" w:rsidRPr="004D6747" w:rsidRDefault="00FC5507" w:rsidP="004D6747">
      <w:pPr>
        <w:pStyle w:val="ListParagraph"/>
        <w:spacing w:before="3"/>
        <w:rPr>
          <w:rFonts w:ascii="Calibri" w:hAnsi="Calibri"/>
        </w:rPr>
      </w:pPr>
    </w:p>
    <w:p w14:paraId="53E05517" w14:textId="77777777" w:rsidR="00A851CD" w:rsidRPr="001E3864" w:rsidRDefault="00A851CD" w:rsidP="001E71D2">
      <w:pPr>
        <w:spacing w:before="3"/>
        <w:rPr>
          <w:rFonts w:ascii="Calibri" w:eastAsia="Times New Roman" w:hAnsi="Calibri" w:cs="Arial"/>
          <w:b/>
          <w:color w:val="215868" w:themeColor="accent5" w:themeShade="80"/>
        </w:rPr>
      </w:pPr>
      <w:r w:rsidRPr="00205C92">
        <w:rPr>
          <w:rFonts w:ascii="Calibri" w:eastAsia="Times New Roman" w:hAnsi="Calibri" w:cs="Arial"/>
          <w:b/>
          <w:color w:val="215868" w:themeColor="accent5" w:themeShade="80"/>
        </w:rPr>
        <w:t>Mechanisms</w:t>
      </w:r>
    </w:p>
    <w:p w14:paraId="735F458C" w14:textId="687F002F" w:rsidR="00C67A02" w:rsidRDefault="00FC5507" w:rsidP="005A68AF">
      <w:pPr>
        <w:shd w:val="clear" w:color="auto" w:fill="FFFFFF"/>
        <w:spacing w:before="3"/>
        <w:rPr>
          <w:rFonts w:ascii="Calibri" w:eastAsia="Times New Roman" w:hAnsi="Calibri" w:cs="Arial"/>
          <w:sz w:val="22"/>
          <w:szCs w:val="22"/>
        </w:rPr>
      </w:pPr>
      <w:r>
        <w:rPr>
          <w:rFonts w:ascii="Calibri" w:eastAsia="Times New Roman" w:hAnsi="Calibri" w:cs="Arial"/>
          <w:sz w:val="22"/>
          <w:szCs w:val="22"/>
        </w:rPr>
        <w:t>Floods can manifest in different ways (such as flash floods, coastal floods, riverine floods etc.), which can bring varying risks to human health. While flash floods are more like</w:t>
      </w:r>
      <w:r w:rsidR="00400661">
        <w:rPr>
          <w:rFonts w:ascii="Calibri" w:eastAsia="Times New Roman" w:hAnsi="Calibri" w:cs="Arial"/>
          <w:sz w:val="22"/>
          <w:szCs w:val="22"/>
        </w:rPr>
        <w:t xml:space="preserve">ly to cause immediate injury, </w:t>
      </w:r>
      <w:bookmarkStart w:id="1" w:name="_GoBack"/>
      <w:bookmarkEnd w:id="1"/>
      <w:r>
        <w:rPr>
          <w:rFonts w:ascii="Calibri" w:eastAsia="Times New Roman" w:hAnsi="Calibri" w:cs="Arial"/>
          <w:sz w:val="22"/>
          <w:szCs w:val="22"/>
        </w:rPr>
        <w:t xml:space="preserve">rises in water level will most likely impact sewage systems. When flooding causes </w:t>
      </w:r>
      <w:r w:rsidR="00285506">
        <w:rPr>
          <w:rFonts w:ascii="Calibri" w:eastAsia="Times New Roman" w:hAnsi="Calibri" w:cs="Arial"/>
          <w:sz w:val="22"/>
          <w:szCs w:val="22"/>
        </w:rPr>
        <w:t>sewage</w:t>
      </w:r>
      <w:r w:rsidR="008A338E">
        <w:rPr>
          <w:rFonts w:ascii="Calibri" w:eastAsia="Times New Roman" w:hAnsi="Calibri" w:cs="Arial"/>
          <w:sz w:val="22"/>
          <w:szCs w:val="22"/>
        </w:rPr>
        <w:t xml:space="preserve"> and drinking</w:t>
      </w:r>
      <w:r w:rsidR="005D643C">
        <w:rPr>
          <w:rFonts w:ascii="Calibri" w:eastAsia="Times New Roman" w:hAnsi="Calibri" w:cs="Arial"/>
          <w:sz w:val="22"/>
          <w:szCs w:val="22"/>
        </w:rPr>
        <w:t xml:space="preserve"> water</w:t>
      </w:r>
      <w:r w:rsidR="00341484">
        <w:rPr>
          <w:rFonts w:ascii="Calibri" w:eastAsia="Times New Roman" w:hAnsi="Calibri" w:cs="Arial"/>
          <w:sz w:val="22"/>
          <w:szCs w:val="22"/>
        </w:rPr>
        <w:t xml:space="preserve"> to mix</w:t>
      </w:r>
      <w:r>
        <w:rPr>
          <w:rFonts w:ascii="Calibri" w:eastAsia="Times New Roman" w:hAnsi="Calibri" w:cs="Arial"/>
          <w:sz w:val="22"/>
          <w:szCs w:val="22"/>
        </w:rPr>
        <w:t>, this can</w:t>
      </w:r>
      <w:r w:rsidR="00911C76">
        <w:rPr>
          <w:rFonts w:ascii="Calibri" w:eastAsia="Times New Roman" w:hAnsi="Calibri" w:cs="Arial"/>
          <w:sz w:val="22"/>
          <w:szCs w:val="22"/>
        </w:rPr>
        <w:t xml:space="preserve"> result in</w:t>
      </w:r>
      <w:r w:rsidR="008A338E">
        <w:rPr>
          <w:rFonts w:ascii="Calibri" w:eastAsia="Times New Roman" w:hAnsi="Calibri" w:cs="Arial"/>
          <w:sz w:val="22"/>
          <w:szCs w:val="22"/>
        </w:rPr>
        <w:t xml:space="preserve"> waterborne pathogens </w:t>
      </w:r>
      <w:r w:rsidR="001F7C72">
        <w:rPr>
          <w:rFonts w:ascii="Calibri" w:eastAsia="Times New Roman" w:hAnsi="Calibri" w:cs="Arial"/>
          <w:sz w:val="22"/>
          <w:szCs w:val="22"/>
        </w:rPr>
        <w:t>entering</w:t>
      </w:r>
      <w:r w:rsidR="00256E76">
        <w:rPr>
          <w:rFonts w:ascii="Calibri" w:eastAsia="Times New Roman" w:hAnsi="Calibri" w:cs="Arial"/>
          <w:sz w:val="22"/>
          <w:szCs w:val="22"/>
        </w:rPr>
        <w:t xml:space="preserve"> the</w:t>
      </w:r>
      <w:r w:rsidR="00D323CE">
        <w:rPr>
          <w:rFonts w:ascii="Calibri" w:eastAsia="Times New Roman" w:hAnsi="Calibri" w:cs="Arial"/>
          <w:sz w:val="22"/>
          <w:szCs w:val="22"/>
        </w:rPr>
        <w:t xml:space="preserve"> water supply</w:t>
      </w:r>
      <w:r w:rsidR="005F5C76">
        <w:rPr>
          <w:rFonts w:ascii="Calibri" w:eastAsia="Times New Roman" w:hAnsi="Calibri" w:cs="Arial"/>
          <w:sz w:val="22"/>
          <w:szCs w:val="22"/>
        </w:rPr>
        <w:t>.</w:t>
      </w:r>
      <w:r w:rsidR="003D28AA">
        <w:rPr>
          <w:rFonts w:ascii="Calibri" w:eastAsia="Times New Roman" w:hAnsi="Calibri" w:cs="Arial"/>
          <w:sz w:val="22"/>
          <w:szCs w:val="22"/>
        </w:rPr>
        <w:t xml:space="preserve"> Stagnant p</w:t>
      </w:r>
      <w:r w:rsidR="0067095D">
        <w:rPr>
          <w:rFonts w:ascii="Calibri" w:eastAsia="Times New Roman" w:hAnsi="Calibri" w:cs="Arial"/>
          <w:sz w:val="22"/>
          <w:szCs w:val="22"/>
        </w:rPr>
        <w:t>ools of water</w:t>
      </w:r>
      <w:r w:rsidR="00D323CE">
        <w:rPr>
          <w:rFonts w:ascii="Calibri" w:eastAsia="Times New Roman" w:hAnsi="Calibri" w:cs="Arial"/>
          <w:sz w:val="22"/>
          <w:szCs w:val="22"/>
        </w:rPr>
        <w:t xml:space="preserve"> </w:t>
      </w:r>
      <w:r w:rsidR="006809C7">
        <w:rPr>
          <w:rFonts w:ascii="Calibri" w:eastAsia="Times New Roman" w:hAnsi="Calibri" w:cs="Arial"/>
          <w:sz w:val="22"/>
          <w:szCs w:val="22"/>
        </w:rPr>
        <w:t>provide</w:t>
      </w:r>
      <w:r w:rsidR="004C27D3">
        <w:rPr>
          <w:rFonts w:ascii="Calibri" w:eastAsia="Times New Roman" w:hAnsi="Calibri" w:cs="Arial"/>
          <w:sz w:val="22"/>
          <w:szCs w:val="22"/>
        </w:rPr>
        <w:t xml:space="preserve"> </w:t>
      </w:r>
      <w:r w:rsidR="00D71391">
        <w:rPr>
          <w:rFonts w:ascii="Calibri" w:eastAsia="Times New Roman" w:hAnsi="Calibri" w:cs="Arial"/>
          <w:sz w:val="22"/>
          <w:szCs w:val="22"/>
        </w:rPr>
        <w:t>needed</w:t>
      </w:r>
      <w:r w:rsidR="004C27D3">
        <w:rPr>
          <w:rFonts w:ascii="Calibri" w:eastAsia="Times New Roman" w:hAnsi="Calibri" w:cs="Arial"/>
          <w:sz w:val="22"/>
          <w:szCs w:val="22"/>
        </w:rPr>
        <w:t xml:space="preserve"> conditions for bacterial growth </w:t>
      </w:r>
      <w:r w:rsidR="00382669">
        <w:rPr>
          <w:rFonts w:ascii="Calibri" w:eastAsia="Times New Roman" w:hAnsi="Calibri" w:cs="Arial"/>
          <w:sz w:val="22"/>
          <w:szCs w:val="22"/>
        </w:rPr>
        <w:t>and</w:t>
      </w:r>
      <w:r w:rsidR="00E32261">
        <w:rPr>
          <w:rFonts w:ascii="Calibri" w:eastAsia="Times New Roman" w:hAnsi="Calibri" w:cs="Arial"/>
          <w:sz w:val="22"/>
          <w:szCs w:val="22"/>
        </w:rPr>
        <w:t xml:space="preserve"> </w:t>
      </w:r>
      <w:r w:rsidR="00366B27">
        <w:rPr>
          <w:rFonts w:ascii="Calibri" w:eastAsia="Times New Roman" w:hAnsi="Calibri" w:cs="Arial"/>
          <w:sz w:val="22"/>
          <w:szCs w:val="22"/>
        </w:rPr>
        <w:t xml:space="preserve">can </w:t>
      </w:r>
      <w:r w:rsidR="00CA05A8">
        <w:rPr>
          <w:rFonts w:ascii="Calibri" w:eastAsia="Times New Roman" w:hAnsi="Calibri" w:cs="Arial"/>
          <w:sz w:val="22"/>
          <w:szCs w:val="22"/>
        </w:rPr>
        <w:t>offer</w:t>
      </w:r>
      <w:r w:rsidR="00CC230B">
        <w:rPr>
          <w:rFonts w:ascii="Calibri" w:eastAsia="Times New Roman" w:hAnsi="Calibri" w:cs="Arial"/>
          <w:sz w:val="22"/>
          <w:szCs w:val="22"/>
        </w:rPr>
        <w:t xml:space="preserve"> </w:t>
      </w:r>
      <w:r w:rsidR="00366B27">
        <w:rPr>
          <w:rFonts w:ascii="Calibri" w:eastAsia="Times New Roman" w:hAnsi="Calibri" w:cs="Arial"/>
          <w:sz w:val="22"/>
          <w:szCs w:val="22"/>
        </w:rPr>
        <w:t>breeding grounds for</w:t>
      </w:r>
      <w:r w:rsidR="00CC230B">
        <w:rPr>
          <w:rFonts w:ascii="Calibri" w:eastAsia="Times New Roman" w:hAnsi="Calibri" w:cs="Arial"/>
          <w:sz w:val="22"/>
          <w:szCs w:val="22"/>
        </w:rPr>
        <w:t xml:space="preserve"> disease carrying </w:t>
      </w:r>
      <w:r w:rsidR="00471BAF">
        <w:rPr>
          <w:rFonts w:ascii="Calibri" w:eastAsia="Times New Roman" w:hAnsi="Calibri" w:cs="Arial"/>
          <w:sz w:val="22"/>
          <w:szCs w:val="22"/>
        </w:rPr>
        <w:t>vectors</w:t>
      </w:r>
      <w:r w:rsidR="00366B27">
        <w:rPr>
          <w:rFonts w:ascii="Calibri" w:eastAsia="Times New Roman" w:hAnsi="Calibri" w:cs="Arial"/>
          <w:sz w:val="22"/>
          <w:szCs w:val="22"/>
        </w:rPr>
        <w:t xml:space="preserve"> such as mosquitos</w:t>
      </w:r>
      <w:r w:rsidR="00902253">
        <w:rPr>
          <w:rFonts w:ascii="Calibri" w:eastAsia="Times New Roman" w:hAnsi="Calibri" w:cs="Arial"/>
          <w:sz w:val="22"/>
          <w:szCs w:val="22"/>
        </w:rPr>
        <w:fldChar w:fldCharType="begin"/>
      </w:r>
      <w:r w:rsidR="00902253">
        <w:rPr>
          <w:rFonts w:ascii="Calibri" w:eastAsia="Times New Roman" w:hAnsi="Calibri" w:cs="Arial"/>
          <w:sz w:val="22"/>
          <w:szCs w:val="22"/>
        </w:rPr>
        <w:instrText xml:space="preserve"> NOTEREF _Ref316563324 \f \h </w:instrText>
      </w:r>
      <w:r w:rsidR="00902253">
        <w:rPr>
          <w:rFonts w:ascii="Calibri" w:eastAsia="Times New Roman" w:hAnsi="Calibri" w:cs="Arial"/>
          <w:sz w:val="22"/>
          <w:szCs w:val="22"/>
        </w:rPr>
      </w:r>
      <w:r w:rsidR="00902253">
        <w:rPr>
          <w:rFonts w:ascii="Calibri" w:eastAsia="Times New Roman" w:hAnsi="Calibri" w:cs="Arial"/>
          <w:sz w:val="22"/>
          <w:szCs w:val="22"/>
        </w:rPr>
        <w:fldChar w:fldCharType="separate"/>
      </w:r>
      <w:r w:rsidR="004D6747" w:rsidRPr="004D6747">
        <w:rPr>
          <w:rStyle w:val="EndnoteReference"/>
        </w:rPr>
        <w:t>8</w:t>
      </w:r>
      <w:r w:rsidR="00902253">
        <w:rPr>
          <w:rFonts w:ascii="Calibri" w:eastAsia="Times New Roman" w:hAnsi="Calibri" w:cs="Arial"/>
          <w:sz w:val="22"/>
          <w:szCs w:val="22"/>
        </w:rPr>
        <w:fldChar w:fldCharType="end"/>
      </w:r>
      <w:r w:rsidR="00F833CC">
        <w:rPr>
          <w:rFonts w:ascii="Calibri" w:eastAsia="Times New Roman" w:hAnsi="Calibri" w:cs="Arial"/>
          <w:sz w:val="22"/>
          <w:szCs w:val="22"/>
        </w:rPr>
        <w:t xml:space="preserve"> </w:t>
      </w:r>
      <w:r w:rsidR="00D664AD">
        <w:rPr>
          <w:rFonts w:ascii="Calibri" w:eastAsia="Times New Roman" w:hAnsi="Calibri" w:cs="Arial"/>
          <w:sz w:val="22"/>
          <w:szCs w:val="22"/>
        </w:rPr>
        <w:t>while s</w:t>
      </w:r>
      <w:r w:rsidR="0077692C">
        <w:rPr>
          <w:rFonts w:ascii="Calibri" w:eastAsia="Times New Roman" w:hAnsi="Calibri" w:cs="Arial"/>
          <w:sz w:val="22"/>
          <w:szCs w:val="22"/>
        </w:rPr>
        <w:t xml:space="preserve">torm surges and sea level rise can cause the contamination of groundwater </w:t>
      </w:r>
      <w:r w:rsidR="0077692C">
        <w:rPr>
          <w:rFonts w:ascii="Calibri" w:eastAsia="Times New Roman" w:hAnsi="Calibri" w:cs="Arial"/>
          <w:sz w:val="22"/>
          <w:szCs w:val="22"/>
        </w:rPr>
        <w:lastRenderedPageBreak/>
        <w:t>through saltwater intrusion</w:t>
      </w:r>
      <w:r w:rsidR="00242348">
        <w:rPr>
          <w:rFonts w:ascii="Calibri" w:eastAsia="Times New Roman" w:hAnsi="Calibri" w:cs="Arial"/>
          <w:sz w:val="22"/>
          <w:szCs w:val="22"/>
        </w:rPr>
        <w:t>, resulting in outbreaks of waterborne diseases.</w:t>
      </w:r>
      <w:r w:rsidR="00886EA9">
        <w:rPr>
          <w:rFonts w:ascii="Calibri" w:eastAsia="Times New Roman" w:hAnsi="Calibri" w:cs="Arial"/>
          <w:sz w:val="22"/>
          <w:szCs w:val="22"/>
        </w:rPr>
        <w:fldChar w:fldCharType="begin"/>
      </w:r>
      <w:r w:rsidR="00886EA9">
        <w:rPr>
          <w:rFonts w:ascii="Calibri" w:eastAsia="Times New Roman" w:hAnsi="Calibri" w:cs="Arial"/>
          <w:sz w:val="22"/>
          <w:szCs w:val="22"/>
        </w:rPr>
        <w:instrText xml:space="preserve"> NOTEREF _Ref316566109 \f \h </w:instrText>
      </w:r>
      <w:r w:rsidR="00886EA9">
        <w:rPr>
          <w:rFonts w:ascii="Calibri" w:eastAsia="Times New Roman" w:hAnsi="Calibri" w:cs="Arial"/>
          <w:sz w:val="22"/>
          <w:szCs w:val="22"/>
        </w:rPr>
      </w:r>
      <w:r w:rsidR="00886EA9">
        <w:rPr>
          <w:rFonts w:ascii="Calibri" w:eastAsia="Times New Roman" w:hAnsi="Calibri" w:cs="Arial"/>
          <w:sz w:val="22"/>
          <w:szCs w:val="22"/>
        </w:rPr>
        <w:fldChar w:fldCharType="separate"/>
      </w:r>
      <w:r w:rsidR="004D6747">
        <w:rPr>
          <w:rFonts w:ascii="Calibri" w:eastAsia="Times New Roman" w:hAnsi="Calibri" w:cs="Arial"/>
          <w:b/>
          <w:bCs/>
          <w:sz w:val="22"/>
          <w:szCs w:val="22"/>
        </w:rPr>
        <w:t>Error! Bookmark not defined.</w:t>
      </w:r>
      <w:r w:rsidR="00886EA9">
        <w:rPr>
          <w:rFonts w:ascii="Calibri" w:eastAsia="Times New Roman" w:hAnsi="Calibri" w:cs="Arial"/>
          <w:sz w:val="22"/>
          <w:szCs w:val="22"/>
        </w:rPr>
        <w:fldChar w:fldCharType="end"/>
      </w:r>
    </w:p>
    <w:p w14:paraId="40DB00F3" w14:textId="09FF2E3B" w:rsidR="00A851CD" w:rsidRPr="001E3864" w:rsidRDefault="00A851CD" w:rsidP="001E71D2">
      <w:pPr>
        <w:spacing w:before="3"/>
        <w:rPr>
          <w:rFonts w:ascii="Calibri" w:hAnsi="Calibri"/>
        </w:rPr>
      </w:pPr>
    </w:p>
    <w:p w14:paraId="2CC02E77" w14:textId="4E19EF90" w:rsidR="00A851CD" w:rsidRPr="001E3864" w:rsidRDefault="00D20F75" w:rsidP="001E71D2">
      <w:pPr>
        <w:shd w:val="clear" w:color="auto" w:fill="FFFFFF"/>
        <w:spacing w:before="3"/>
        <w:rPr>
          <w:rFonts w:ascii="Calibri" w:eastAsia="Times New Roman" w:hAnsi="Calibri" w:cs="Arial"/>
          <w:b/>
          <w:color w:val="215868" w:themeColor="accent5" w:themeShade="80"/>
        </w:rPr>
      </w:pPr>
      <w:r w:rsidRPr="001E3864">
        <w:rPr>
          <w:rFonts w:ascii="Calibri" w:eastAsia="Times New Roman" w:hAnsi="Calibri" w:cs="Arial"/>
          <w:b/>
          <w:color w:val="215868" w:themeColor="accent5" w:themeShade="80"/>
        </w:rPr>
        <w:t>Where do floods contribute to</w:t>
      </w:r>
      <w:r w:rsidR="00A851CD" w:rsidRPr="001E3864">
        <w:rPr>
          <w:rFonts w:ascii="Calibri" w:eastAsia="Times New Roman" w:hAnsi="Calibri" w:cs="Arial"/>
          <w:b/>
          <w:color w:val="215868" w:themeColor="accent5" w:themeShade="80"/>
        </w:rPr>
        <w:t xml:space="preserve"> health problem</w:t>
      </w:r>
      <w:r w:rsidRPr="001E3864">
        <w:rPr>
          <w:rFonts w:ascii="Calibri" w:eastAsia="Times New Roman" w:hAnsi="Calibri" w:cs="Arial"/>
          <w:b/>
          <w:color w:val="215868" w:themeColor="accent5" w:themeShade="80"/>
        </w:rPr>
        <w:t>s</w:t>
      </w:r>
      <w:r w:rsidR="00A851CD" w:rsidRPr="001E3864">
        <w:rPr>
          <w:rFonts w:ascii="Calibri" w:eastAsia="Times New Roman" w:hAnsi="Calibri" w:cs="Arial"/>
          <w:b/>
          <w:color w:val="215868" w:themeColor="accent5" w:themeShade="80"/>
        </w:rPr>
        <w:t xml:space="preserve">? </w:t>
      </w:r>
    </w:p>
    <w:p w14:paraId="2848F0F2" w14:textId="37B9E531" w:rsidR="00976E9C" w:rsidRDefault="001C5434" w:rsidP="001E71D2">
      <w:pPr>
        <w:spacing w:before="3"/>
        <w:rPr>
          <w:rFonts w:ascii="Calibri" w:hAnsi="Calibri"/>
          <w:sz w:val="22"/>
          <w:szCs w:val="22"/>
        </w:rPr>
      </w:pPr>
      <w:r>
        <w:rPr>
          <w:rFonts w:ascii="Calibri" w:hAnsi="Calibri"/>
          <w:sz w:val="22"/>
          <w:szCs w:val="22"/>
        </w:rPr>
        <w:t xml:space="preserve">Flooding affects many regions across the globe, yet populations in some areas are more exposed to floods and ensuing health consequences than in others. </w:t>
      </w:r>
      <w:r w:rsidR="00CD223B">
        <w:rPr>
          <w:rFonts w:ascii="Calibri" w:hAnsi="Calibri"/>
          <w:sz w:val="22"/>
          <w:szCs w:val="22"/>
        </w:rPr>
        <w:t>India, Bangladesh, Pakistan, and China have experienced a notable number of deaths</w:t>
      </w:r>
      <w:r w:rsidR="00482B16">
        <w:rPr>
          <w:rFonts w:ascii="Calibri" w:hAnsi="Calibri"/>
          <w:sz w:val="22"/>
          <w:szCs w:val="22"/>
        </w:rPr>
        <w:t xml:space="preserve">, totaling in the thousands, </w:t>
      </w:r>
      <w:r w:rsidR="002A258F">
        <w:rPr>
          <w:rFonts w:ascii="Calibri" w:hAnsi="Calibri"/>
          <w:sz w:val="22"/>
          <w:szCs w:val="22"/>
        </w:rPr>
        <w:t xml:space="preserve">associated with </w:t>
      </w:r>
      <w:r w:rsidR="005A10CA">
        <w:rPr>
          <w:rFonts w:ascii="Calibri" w:hAnsi="Calibri"/>
          <w:sz w:val="22"/>
          <w:szCs w:val="22"/>
        </w:rPr>
        <w:t>flooding</w:t>
      </w:r>
      <w:r w:rsidR="002A258F">
        <w:rPr>
          <w:rFonts w:ascii="Calibri" w:hAnsi="Calibri"/>
          <w:sz w:val="22"/>
          <w:szCs w:val="22"/>
        </w:rPr>
        <w:t>.</w:t>
      </w:r>
      <w:r w:rsidR="003E4773">
        <w:rPr>
          <w:rFonts w:ascii="Calibri" w:hAnsi="Calibri"/>
          <w:sz w:val="22"/>
          <w:szCs w:val="22"/>
        </w:rPr>
        <w:fldChar w:fldCharType="begin"/>
      </w:r>
      <w:r w:rsidR="003E4773">
        <w:rPr>
          <w:rFonts w:ascii="Calibri" w:hAnsi="Calibri"/>
          <w:sz w:val="22"/>
          <w:szCs w:val="22"/>
        </w:rPr>
        <w:instrText xml:space="preserve"> NOTEREF _Ref316567630 \f \h </w:instrText>
      </w:r>
      <w:r w:rsidR="003E4773">
        <w:rPr>
          <w:rFonts w:ascii="Calibri" w:hAnsi="Calibri"/>
          <w:sz w:val="22"/>
          <w:szCs w:val="22"/>
        </w:rPr>
      </w:r>
      <w:r w:rsidR="003E4773">
        <w:rPr>
          <w:rFonts w:ascii="Calibri" w:hAnsi="Calibri"/>
          <w:sz w:val="22"/>
          <w:szCs w:val="22"/>
        </w:rPr>
        <w:fldChar w:fldCharType="separate"/>
      </w:r>
      <w:r w:rsidR="004D6747" w:rsidRPr="004D6747">
        <w:rPr>
          <w:rStyle w:val="EndnoteReference"/>
        </w:rPr>
        <w:t>1</w:t>
      </w:r>
      <w:r w:rsidR="003E4773">
        <w:rPr>
          <w:rFonts w:ascii="Calibri" w:hAnsi="Calibri"/>
          <w:sz w:val="22"/>
          <w:szCs w:val="22"/>
        </w:rPr>
        <w:fldChar w:fldCharType="end"/>
      </w:r>
      <w:r w:rsidR="00073D60">
        <w:rPr>
          <w:rFonts w:ascii="Calibri" w:hAnsi="Calibri"/>
          <w:sz w:val="22"/>
          <w:szCs w:val="22"/>
        </w:rPr>
        <w:t xml:space="preserve"> </w:t>
      </w:r>
      <w:r w:rsidR="00581316">
        <w:rPr>
          <w:rFonts w:ascii="Calibri" w:hAnsi="Calibri"/>
          <w:sz w:val="22"/>
          <w:szCs w:val="22"/>
        </w:rPr>
        <w:t>Floods have resulted in significant disease outbreaks</w:t>
      </w:r>
      <w:r w:rsidR="00C309F8">
        <w:rPr>
          <w:rFonts w:ascii="Calibri" w:hAnsi="Calibri"/>
          <w:sz w:val="22"/>
          <w:szCs w:val="22"/>
        </w:rPr>
        <w:t xml:space="preserve"> around the world, including </w:t>
      </w:r>
      <w:r w:rsidR="00FF3B64">
        <w:rPr>
          <w:rFonts w:ascii="Calibri" w:hAnsi="Calibri"/>
          <w:sz w:val="22"/>
          <w:szCs w:val="22"/>
        </w:rPr>
        <w:t>diarrhea in Mozambique in 2000</w:t>
      </w:r>
      <w:r w:rsidR="00A22E55">
        <w:rPr>
          <w:rFonts w:ascii="Calibri" w:hAnsi="Calibri"/>
          <w:sz w:val="22"/>
          <w:szCs w:val="22"/>
        </w:rPr>
        <w:fldChar w:fldCharType="begin"/>
      </w:r>
      <w:r w:rsidR="00A22E55">
        <w:rPr>
          <w:rFonts w:ascii="Calibri" w:hAnsi="Calibri"/>
          <w:sz w:val="22"/>
          <w:szCs w:val="22"/>
        </w:rPr>
        <w:instrText xml:space="preserve"> NOTEREF _Ref316563324 \f \h </w:instrText>
      </w:r>
      <w:r w:rsidR="00A22E55">
        <w:rPr>
          <w:rFonts w:ascii="Calibri" w:hAnsi="Calibri"/>
          <w:sz w:val="22"/>
          <w:szCs w:val="22"/>
        </w:rPr>
      </w:r>
      <w:r w:rsidR="00A22E55">
        <w:rPr>
          <w:rFonts w:ascii="Calibri" w:hAnsi="Calibri"/>
          <w:sz w:val="22"/>
          <w:szCs w:val="22"/>
        </w:rPr>
        <w:fldChar w:fldCharType="separate"/>
      </w:r>
      <w:r w:rsidR="004D6747" w:rsidRPr="004D6747">
        <w:rPr>
          <w:rStyle w:val="EndnoteReference"/>
        </w:rPr>
        <w:t>8</w:t>
      </w:r>
      <w:r w:rsidR="00A22E55">
        <w:rPr>
          <w:rFonts w:ascii="Calibri" w:hAnsi="Calibri"/>
          <w:sz w:val="22"/>
          <w:szCs w:val="22"/>
        </w:rPr>
        <w:fldChar w:fldCharType="end"/>
      </w:r>
      <w:r w:rsidR="00FF3B64">
        <w:rPr>
          <w:rFonts w:ascii="Calibri" w:hAnsi="Calibri"/>
          <w:sz w:val="22"/>
          <w:szCs w:val="22"/>
        </w:rPr>
        <w:t>;</w:t>
      </w:r>
      <w:r w:rsidR="0043621F">
        <w:rPr>
          <w:rFonts w:ascii="Calibri" w:hAnsi="Calibri"/>
          <w:sz w:val="22"/>
          <w:szCs w:val="22"/>
        </w:rPr>
        <w:t xml:space="preserve"> cholera in West Bengal in 1998</w:t>
      </w:r>
      <w:r w:rsidR="00A22E55">
        <w:rPr>
          <w:rFonts w:ascii="Calibri" w:hAnsi="Calibri"/>
          <w:sz w:val="22"/>
          <w:szCs w:val="22"/>
        </w:rPr>
        <w:fldChar w:fldCharType="begin"/>
      </w:r>
      <w:r w:rsidR="00A22E55">
        <w:rPr>
          <w:rFonts w:ascii="Calibri" w:hAnsi="Calibri"/>
          <w:sz w:val="22"/>
          <w:szCs w:val="22"/>
        </w:rPr>
        <w:instrText xml:space="preserve"> NOTEREF _Ref316563324 \f \h </w:instrText>
      </w:r>
      <w:r w:rsidR="00A22E55">
        <w:rPr>
          <w:rFonts w:ascii="Calibri" w:hAnsi="Calibri"/>
          <w:sz w:val="22"/>
          <w:szCs w:val="22"/>
        </w:rPr>
      </w:r>
      <w:r w:rsidR="00A22E55">
        <w:rPr>
          <w:rFonts w:ascii="Calibri" w:hAnsi="Calibri"/>
          <w:sz w:val="22"/>
          <w:szCs w:val="22"/>
        </w:rPr>
        <w:fldChar w:fldCharType="separate"/>
      </w:r>
      <w:r w:rsidR="004D6747" w:rsidRPr="004D6747">
        <w:rPr>
          <w:rStyle w:val="EndnoteReference"/>
        </w:rPr>
        <w:t>8</w:t>
      </w:r>
      <w:r w:rsidR="00A22E55">
        <w:rPr>
          <w:rFonts w:ascii="Calibri" w:hAnsi="Calibri"/>
          <w:sz w:val="22"/>
          <w:szCs w:val="22"/>
        </w:rPr>
        <w:fldChar w:fldCharType="end"/>
      </w:r>
      <w:r w:rsidR="00FF3B64">
        <w:rPr>
          <w:rFonts w:ascii="Calibri" w:hAnsi="Calibri"/>
          <w:sz w:val="22"/>
          <w:szCs w:val="22"/>
        </w:rPr>
        <w:t>;</w:t>
      </w:r>
      <w:r w:rsidR="0029754C">
        <w:rPr>
          <w:rFonts w:ascii="Calibri" w:hAnsi="Calibri"/>
          <w:sz w:val="22"/>
          <w:szCs w:val="22"/>
        </w:rPr>
        <w:t xml:space="preserve"> leptospirosis in Brazil in 1983, 1988, and 1996</w:t>
      </w:r>
      <w:r w:rsidR="008340E2">
        <w:rPr>
          <w:rFonts w:ascii="Calibri" w:hAnsi="Calibri"/>
          <w:sz w:val="22"/>
          <w:szCs w:val="22"/>
        </w:rPr>
        <w:fldChar w:fldCharType="begin"/>
      </w:r>
      <w:r w:rsidR="008340E2">
        <w:rPr>
          <w:rFonts w:ascii="Calibri" w:hAnsi="Calibri"/>
          <w:sz w:val="22"/>
          <w:szCs w:val="22"/>
        </w:rPr>
        <w:instrText xml:space="preserve"> NOTEREF _Ref316563324 \f \h </w:instrText>
      </w:r>
      <w:r w:rsidR="008340E2">
        <w:rPr>
          <w:rFonts w:ascii="Calibri" w:hAnsi="Calibri"/>
          <w:sz w:val="22"/>
          <w:szCs w:val="22"/>
        </w:rPr>
      </w:r>
      <w:r w:rsidR="008340E2">
        <w:rPr>
          <w:rFonts w:ascii="Calibri" w:hAnsi="Calibri"/>
          <w:sz w:val="22"/>
          <w:szCs w:val="22"/>
        </w:rPr>
        <w:fldChar w:fldCharType="separate"/>
      </w:r>
      <w:r w:rsidR="004D6747" w:rsidRPr="004D6747">
        <w:rPr>
          <w:rStyle w:val="EndnoteReference"/>
        </w:rPr>
        <w:t>8</w:t>
      </w:r>
      <w:r w:rsidR="008340E2">
        <w:rPr>
          <w:rFonts w:ascii="Calibri" w:hAnsi="Calibri"/>
          <w:sz w:val="22"/>
          <w:szCs w:val="22"/>
        </w:rPr>
        <w:fldChar w:fldCharType="end"/>
      </w:r>
      <w:r w:rsidR="00192BF0">
        <w:rPr>
          <w:rFonts w:ascii="Calibri" w:hAnsi="Calibri"/>
          <w:sz w:val="22"/>
          <w:szCs w:val="22"/>
        </w:rPr>
        <w:t xml:space="preserve"> as well as </w:t>
      </w:r>
      <w:r w:rsidR="00E32BF2">
        <w:rPr>
          <w:rFonts w:ascii="Calibri" w:hAnsi="Calibri"/>
          <w:sz w:val="22"/>
          <w:szCs w:val="22"/>
        </w:rPr>
        <w:t>Lao’s People’s Democratic Republic</w:t>
      </w:r>
      <w:r w:rsidR="006B3E06">
        <w:rPr>
          <w:rFonts w:ascii="Calibri" w:hAnsi="Calibri"/>
          <w:sz w:val="22"/>
          <w:szCs w:val="22"/>
        </w:rPr>
        <w:t xml:space="preserve"> in 2005</w:t>
      </w:r>
      <w:r w:rsidR="00EB3E19">
        <w:rPr>
          <w:rFonts w:ascii="Calibri" w:hAnsi="Calibri"/>
          <w:sz w:val="22"/>
          <w:szCs w:val="22"/>
        </w:rPr>
        <w:fldChar w:fldCharType="begin"/>
      </w:r>
      <w:r w:rsidR="00EB3E19">
        <w:rPr>
          <w:rFonts w:ascii="Calibri" w:hAnsi="Calibri"/>
          <w:sz w:val="22"/>
          <w:szCs w:val="22"/>
        </w:rPr>
        <w:instrText xml:space="preserve"> NOTEREF _Ref316809966 \f \h </w:instrText>
      </w:r>
      <w:r w:rsidR="00EB3E19">
        <w:rPr>
          <w:rFonts w:ascii="Calibri" w:hAnsi="Calibri"/>
          <w:sz w:val="22"/>
          <w:szCs w:val="22"/>
        </w:rPr>
      </w:r>
      <w:r w:rsidR="00EB3E19">
        <w:rPr>
          <w:rFonts w:ascii="Calibri" w:hAnsi="Calibri"/>
          <w:sz w:val="22"/>
          <w:szCs w:val="22"/>
        </w:rPr>
        <w:fldChar w:fldCharType="separate"/>
      </w:r>
      <w:r w:rsidR="004D6747">
        <w:rPr>
          <w:rFonts w:ascii="Calibri" w:hAnsi="Calibri"/>
          <w:b/>
          <w:bCs/>
          <w:sz w:val="22"/>
          <w:szCs w:val="22"/>
        </w:rPr>
        <w:t>Error! Bookmark not defined.</w:t>
      </w:r>
      <w:r w:rsidR="00EB3E19">
        <w:rPr>
          <w:rFonts w:ascii="Calibri" w:hAnsi="Calibri"/>
          <w:sz w:val="22"/>
          <w:szCs w:val="22"/>
        </w:rPr>
        <w:fldChar w:fldCharType="end"/>
      </w:r>
      <w:r w:rsidR="00EB3E19">
        <w:rPr>
          <w:rStyle w:val="EndnoteReference"/>
          <w:rFonts w:ascii="Calibri" w:hAnsi="Calibri"/>
          <w:sz w:val="22"/>
          <w:szCs w:val="22"/>
        </w:rPr>
        <w:endnoteReference w:id="5"/>
      </w:r>
      <w:r w:rsidR="00880787">
        <w:rPr>
          <w:rFonts w:ascii="Calibri" w:hAnsi="Calibri"/>
          <w:sz w:val="22"/>
          <w:szCs w:val="22"/>
        </w:rPr>
        <w:t xml:space="preserve">; malaria in </w:t>
      </w:r>
      <w:r w:rsidR="00F5369B">
        <w:rPr>
          <w:rFonts w:ascii="Calibri" w:hAnsi="Calibri"/>
          <w:sz w:val="22"/>
          <w:szCs w:val="22"/>
        </w:rPr>
        <w:t xml:space="preserve">the </w:t>
      </w:r>
      <w:r w:rsidR="00880787">
        <w:rPr>
          <w:rFonts w:ascii="Calibri" w:hAnsi="Calibri"/>
          <w:sz w:val="22"/>
          <w:szCs w:val="22"/>
        </w:rPr>
        <w:t xml:space="preserve">Dominican Republic </w:t>
      </w:r>
      <w:r>
        <w:rPr>
          <w:rFonts w:ascii="Calibri" w:hAnsi="Calibri"/>
          <w:sz w:val="22"/>
          <w:szCs w:val="22"/>
        </w:rPr>
        <w:t xml:space="preserve">in </w:t>
      </w:r>
      <w:r w:rsidR="000415AA">
        <w:rPr>
          <w:rFonts w:ascii="Calibri" w:hAnsi="Calibri"/>
          <w:sz w:val="22"/>
          <w:szCs w:val="22"/>
        </w:rPr>
        <w:t>2004</w:t>
      </w:r>
      <w:r w:rsidR="00A22E55">
        <w:rPr>
          <w:rFonts w:ascii="Calibri" w:hAnsi="Calibri"/>
          <w:sz w:val="22"/>
          <w:szCs w:val="22"/>
        </w:rPr>
        <w:fldChar w:fldCharType="begin"/>
      </w:r>
      <w:r w:rsidR="00A22E55">
        <w:rPr>
          <w:rFonts w:ascii="Calibri" w:hAnsi="Calibri"/>
          <w:sz w:val="22"/>
          <w:szCs w:val="22"/>
        </w:rPr>
        <w:instrText xml:space="preserve"> NOTEREF _Ref316563324 \f \h </w:instrText>
      </w:r>
      <w:r w:rsidR="00A22E55">
        <w:rPr>
          <w:rFonts w:ascii="Calibri" w:hAnsi="Calibri"/>
          <w:sz w:val="22"/>
          <w:szCs w:val="22"/>
        </w:rPr>
      </w:r>
      <w:r w:rsidR="00A22E55">
        <w:rPr>
          <w:rFonts w:ascii="Calibri" w:hAnsi="Calibri"/>
          <w:sz w:val="22"/>
          <w:szCs w:val="22"/>
        </w:rPr>
        <w:fldChar w:fldCharType="separate"/>
      </w:r>
      <w:r w:rsidR="004D6747" w:rsidRPr="004D6747">
        <w:rPr>
          <w:rStyle w:val="EndnoteReference"/>
        </w:rPr>
        <w:t>8</w:t>
      </w:r>
      <w:r w:rsidR="00A22E55">
        <w:rPr>
          <w:rFonts w:ascii="Calibri" w:hAnsi="Calibri"/>
          <w:sz w:val="22"/>
          <w:szCs w:val="22"/>
        </w:rPr>
        <w:fldChar w:fldCharType="end"/>
      </w:r>
      <w:r w:rsidR="00106C94">
        <w:rPr>
          <w:rFonts w:ascii="Calibri" w:hAnsi="Calibri"/>
          <w:sz w:val="22"/>
          <w:szCs w:val="22"/>
        </w:rPr>
        <w:fldChar w:fldCharType="begin"/>
      </w:r>
      <w:r w:rsidR="00106C94">
        <w:rPr>
          <w:rFonts w:ascii="Calibri" w:hAnsi="Calibri"/>
          <w:sz w:val="22"/>
          <w:szCs w:val="22"/>
        </w:rPr>
        <w:instrText xml:space="preserve"> NOTEREF _Ref316809966 \f \h </w:instrText>
      </w:r>
      <w:r w:rsidR="00106C94">
        <w:rPr>
          <w:rFonts w:ascii="Calibri" w:hAnsi="Calibri"/>
          <w:sz w:val="22"/>
          <w:szCs w:val="22"/>
        </w:rPr>
      </w:r>
      <w:r w:rsidR="00106C94">
        <w:rPr>
          <w:rFonts w:ascii="Calibri" w:hAnsi="Calibri"/>
          <w:sz w:val="22"/>
          <w:szCs w:val="22"/>
        </w:rPr>
        <w:fldChar w:fldCharType="separate"/>
      </w:r>
      <w:r w:rsidR="004D6747">
        <w:rPr>
          <w:rFonts w:ascii="Calibri" w:hAnsi="Calibri"/>
          <w:b/>
          <w:bCs/>
          <w:sz w:val="22"/>
          <w:szCs w:val="22"/>
        </w:rPr>
        <w:t>Error! Bookmark not defined.</w:t>
      </w:r>
      <w:r w:rsidR="00106C94">
        <w:rPr>
          <w:rFonts w:ascii="Calibri" w:hAnsi="Calibri"/>
          <w:sz w:val="22"/>
          <w:szCs w:val="22"/>
        </w:rPr>
        <w:fldChar w:fldCharType="end"/>
      </w:r>
      <w:r w:rsidR="000415AA">
        <w:rPr>
          <w:rFonts w:ascii="Calibri" w:hAnsi="Calibri"/>
          <w:sz w:val="22"/>
          <w:szCs w:val="22"/>
        </w:rPr>
        <w:t xml:space="preserve">; </w:t>
      </w:r>
      <w:r w:rsidR="00137FA0">
        <w:rPr>
          <w:rFonts w:ascii="Calibri" w:hAnsi="Calibri"/>
          <w:sz w:val="22"/>
          <w:szCs w:val="22"/>
        </w:rPr>
        <w:t xml:space="preserve">and </w:t>
      </w:r>
      <w:r w:rsidR="000415AA">
        <w:rPr>
          <w:rFonts w:ascii="Calibri" w:hAnsi="Calibri"/>
          <w:sz w:val="22"/>
          <w:szCs w:val="22"/>
        </w:rPr>
        <w:t>West Nile Fever in the Czech Republic in 199</w:t>
      </w:r>
      <w:r w:rsidR="00A22E55">
        <w:rPr>
          <w:rFonts w:ascii="Calibri" w:hAnsi="Calibri"/>
          <w:sz w:val="22"/>
          <w:szCs w:val="22"/>
        </w:rPr>
        <w:t>7</w:t>
      </w:r>
      <w:r w:rsidR="00543BE3">
        <w:rPr>
          <w:rFonts w:ascii="Calibri" w:hAnsi="Calibri"/>
          <w:sz w:val="22"/>
          <w:szCs w:val="22"/>
        </w:rPr>
        <w:t>.</w:t>
      </w:r>
      <w:r w:rsidR="00A22E55">
        <w:rPr>
          <w:rFonts w:ascii="Calibri" w:hAnsi="Calibri"/>
          <w:sz w:val="22"/>
          <w:szCs w:val="22"/>
        </w:rPr>
        <w:fldChar w:fldCharType="begin"/>
      </w:r>
      <w:r w:rsidR="00A22E55">
        <w:rPr>
          <w:rFonts w:ascii="Calibri" w:hAnsi="Calibri"/>
          <w:sz w:val="22"/>
          <w:szCs w:val="22"/>
        </w:rPr>
        <w:instrText xml:space="preserve"> NOTEREF _Ref316563324 \f \h </w:instrText>
      </w:r>
      <w:r w:rsidR="00A22E55">
        <w:rPr>
          <w:rFonts w:ascii="Calibri" w:hAnsi="Calibri"/>
          <w:sz w:val="22"/>
          <w:szCs w:val="22"/>
        </w:rPr>
      </w:r>
      <w:r w:rsidR="00A22E55">
        <w:rPr>
          <w:rFonts w:ascii="Calibri" w:hAnsi="Calibri"/>
          <w:sz w:val="22"/>
          <w:szCs w:val="22"/>
        </w:rPr>
        <w:fldChar w:fldCharType="separate"/>
      </w:r>
      <w:r w:rsidR="004D6747" w:rsidRPr="004D6747">
        <w:rPr>
          <w:rStyle w:val="EndnoteReference"/>
        </w:rPr>
        <w:t>8</w:t>
      </w:r>
      <w:r w:rsidR="00A22E55">
        <w:rPr>
          <w:rFonts w:ascii="Calibri" w:hAnsi="Calibri"/>
          <w:sz w:val="22"/>
          <w:szCs w:val="22"/>
        </w:rPr>
        <w:fldChar w:fldCharType="end"/>
      </w:r>
    </w:p>
    <w:p w14:paraId="50E54619" w14:textId="77777777" w:rsidR="00560E3C" w:rsidRPr="001E3864" w:rsidRDefault="00560E3C" w:rsidP="001E71D2">
      <w:pPr>
        <w:spacing w:before="3"/>
        <w:rPr>
          <w:rFonts w:ascii="Calibri" w:hAnsi="Calibri"/>
        </w:rPr>
      </w:pPr>
    </w:p>
    <w:p w14:paraId="3EB97596" w14:textId="62438A36" w:rsidR="00A851CD" w:rsidRPr="001E3864" w:rsidRDefault="00A851CD" w:rsidP="001E71D2">
      <w:pPr>
        <w:spacing w:before="3"/>
        <w:rPr>
          <w:rFonts w:ascii="Calibri" w:eastAsia="Times New Roman" w:hAnsi="Calibri" w:cs="Arial"/>
          <w:b/>
          <w:color w:val="215868" w:themeColor="accent5" w:themeShade="80"/>
        </w:rPr>
      </w:pPr>
      <w:r w:rsidRPr="001E3864">
        <w:rPr>
          <w:rFonts w:ascii="Calibri" w:eastAsia="Times New Roman" w:hAnsi="Calibri" w:cs="Arial"/>
          <w:b/>
          <w:color w:val="215868" w:themeColor="accent5" w:themeShade="80"/>
        </w:rPr>
        <w:t xml:space="preserve">Who is at risk? </w:t>
      </w:r>
    </w:p>
    <w:p w14:paraId="7F40AEC9" w14:textId="035073A6" w:rsidR="007C499A" w:rsidRPr="00196A01" w:rsidRDefault="00CC0CE5" w:rsidP="00196A01">
      <w:pPr>
        <w:pStyle w:val="ListParagraph"/>
        <w:shd w:val="clear" w:color="auto" w:fill="FFFFFF"/>
        <w:spacing w:before="3"/>
        <w:ind w:left="0"/>
        <w:rPr>
          <w:rFonts w:ascii="Calibri" w:eastAsia="Times New Roman" w:hAnsi="Calibri" w:cs="Arial"/>
          <w:color w:val="222222"/>
          <w:sz w:val="22"/>
          <w:szCs w:val="22"/>
        </w:rPr>
      </w:pPr>
      <w:r>
        <w:rPr>
          <w:rFonts w:ascii="Calibri" w:eastAsia="Times New Roman" w:hAnsi="Calibri" w:cs="Arial"/>
          <w:color w:val="222222"/>
          <w:sz w:val="22"/>
          <w:szCs w:val="22"/>
        </w:rPr>
        <w:t xml:space="preserve">Floods are the most </w:t>
      </w:r>
      <w:r w:rsidR="00292A3B">
        <w:rPr>
          <w:rFonts w:ascii="Calibri" w:eastAsia="Times New Roman" w:hAnsi="Calibri" w:cs="Arial"/>
          <w:color w:val="222222"/>
          <w:sz w:val="22"/>
          <w:szCs w:val="22"/>
        </w:rPr>
        <w:t>common</w:t>
      </w:r>
      <w:r>
        <w:rPr>
          <w:rFonts w:ascii="Calibri" w:eastAsia="Times New Roman" w:hAnsi="Calibri" w:cs="Arial"/>
          <w:color w:val="222222"/>
          <w:sz w:val="22"/>
          <w:szCs w:val="22"/>
        </w:rPr>
        <w:t xml:space="preserve"> disaster in the world</w:t>
      </w:r>
      <w:r w:rsidR="0082571A">
        <w:rPr>
          <w:rFonts w:ascii="Calibri" w:eastAsia="Times New Roman" w:hAnsi="Calibri" w:cs="Arial"/>
          <w:color w:val="222222"/>
          <w:sz w:val="22"/>
          <w:szCs w:val="22"/>
        </w:rPr>
        <w:t xml:space="preserve"> </w:t>
      </w:r>
      <w:r w:rsidR="00503683">
        <w:rPr>
          <w:rFonts w:ascii="Calibri" w:eastAsia="Times New Roman" w:hAnsi="Calibri" w:cs="Arial"/>
          <w:color w:val="222222"/>
          <w:sz w:val="22"/>
          <w:szCs w:val="22"/>
        </w:rPr>
        <w:t xml:space="preserve">and affect </w:t>
      </w:r>
      <w:r w:rsidR="001A0663">
        <w:rPr>
          <w:rFonts w:ascii="Calibri" w:eastAsia="Times New Roman" w:hAnsi="Calibri" w:cs="Arial"/>
          <w:color w:val="222222"/>
          <w:sz w:val="22"/>
          <w:szCs w:val="22"/>
        </w:rPr>
        <w:t xml:space="preserve">people worldwide. </w:t>
      </w:r>
      <w:r w:rsidR="00912395">
        <w:rPr>
          <w:rFonts w:ascii="Calibri" w:eastAsia="Times New Roman" w:hAnsi="Calibri" w:cs="Arial"/>
          <w:color w:val="222222"/>
          <w:sz w:val="22"/>
          <w:szCs w:val="22"/>
        </w:rPr>
        <w:t>Between 1994 and 2013</w:t>
      </w:r>
      <w:r w:rsidR="004C761E">
        <w:rPr>
          <w:rFonts w:ascii="Calibri" w:eastAsia="Times New Roman" w:hAnsi="Calibri" w:cs="Arial"/>
          <w:color w:val="222222"/>
          <w:sz w:val="22"/>
          <w:szCs w:val="22"/>
        </w:rPr>
        <w:t>,</w:t>
      </w:r>
      <w:r w:rsidR="00912395">
        <w:rPr>
          <w:rFonts w:ascii="Calibri" w:eastAsia="Times New Roman" w:hAnsi="Calibri" w:cs="Arial"/>
          <w:color w:val="222222"/>
          <w:sz w:val="22"/>
          <w:szCs w:val="22"/>
        </w:rPr>
        <w:t xml:space="preserve"> Asia and Africa experienced</w:t>
      </w:r>
      <w:r w:rsidR="00C6587F">
        <w:rPr>
          <w:rFonts w:ascii="Calibri" w:eastAsia="Times New Roman" w:hAnsi="Calibri" w:cs="Arial"/>
          <w:color w:val="222222"/>
          <w:sz w:val="22"/>
          <w:szCs w:val="22"/>
        </w:rPr>
        <w:t xml:space="preserve"> more floods than </w:t>
      </w:r>
      <w:r w:rsidR="00AD66C4">
        <w:rPr>
          <w:rFonts w:ascii="Calibri" w:eastAsia="Times New Roman" w:hAnsi="Calibri" w:cs="Arial"/>
          <w:color w:val="222222"/>
          <w:sz w:val="22"/>
          <w:szCs w:val="22"/>
        </w:rPr>
        <w:t>other continents</w:t>
      </w:r>
      <w:r w:rsidR="00A2507D">
        <w:rPr>
          <w:rFonts w:ascii="Calibri" w:eastAsia="Times New Roman" w:hAnsi="Calibri" w:cs="Arial"/>
          <w:color w:val="222222"/>
          <w:sz w:val="22"/>
          <w:szCs w:val="22"/>
        </w:rPr>
        <w:t>.</w:t>
      </w:r>
      <w:r w:rsidR="00101086">
        <w:rPr>
          <w:rFonts w:ascii="Calibri" w:eastAsia="Times New Roman" w:hAnsi="Calibri" w:cs="Arial"/>
          <w:color w:val="222222"/>
          <w:sz w:val="22"/>
          <w:szCs w:val="22"/>
        </w:rPr>
        <w:t xml:space="preserve"> </w:t>
      </w:r>
      <w:r w:rsidR="003C41F8">
        <w:rPr>
          <w:rFonts w:ascii="Calibri" w:eastAsia="Times New Roman" w:hAnsi="Calibri" w:cs="Arial"/>
          <w:color w:val="222222"/>
          <w:sz w:val="22"/>
          <w:szCs w:val="22"/>
        </w:rPr>
        <w:t>Meanwhile</w:t>
      </w:r>
      <w:r w:rsidR="00101086">
        <w:rPr>
          <w:rFonts w:ascii="Calibri" w:eastAsia="Times New Roman" w:hAnsi="Calibri" w:cs="Arial"/>
          <w:color w:val="222222"/>
          <w:sz w:val="22"/>
          <w:szCs w:val="22"/>
        </w:rPr>
        <w:t>, the p</w:t>
      </w:r>
      <w:r w:rsidR="00A2507D">
        <w:rPr>
          <w:rFonts w:ascii="Calibri" w:eastAsia="Times New Roman" w:hAnsi="Calibri" w:cs="Arial"/>
          <w:color w:val="222222"/>
          <w:sz w:val="22"/>
          <w:szCs w:val="22"/>
        </w:rPr>
        <w:t xml:space="preserve">opulations living in flood prone river basins </w:t>
      </w:r>
      <w:r w:rsidR="00AA56EE">
        <w:rPr>
          <w:rFonts w:ascii="Calibri" w:eastAsia="Times New Roman" w:hAnsi="Calibri" w:cs="Arial"/>
          <w:color w:val="222222"/>
          <w:sz w:val="22"/>
          <w:szCs w:val="22"/>
        </w:rPr>
        <w:t>and on coastlines have increased by 114% and 192%, respectively.</w:t>
      </w:r>
      <w:r w:rsidR="00DE1210">
        <w:rPr>
          <w:rFonts w:ascii="Calibri" w:eastAsia="Times New Roman" w:hAnsi="Calibri" w:cs="Arial"/>
          <w:color w:val="222222"/>
          <w:sz w:val="22"/>
          <w:szCs w:val="22"/>
        </w:rPr>
        <w:fldChar w:fldCharType="begin"/>
      </w:r>
      <w:r w:rsidR="00DE1210">
        <w:rPr>
          <w:rFonts w:ascii="Calibri" w:eastAsia="Times New Roman" w:hAnsi="Calibri" w:cs="Arial"/>
          <w:color w:val="222222"/>
          <w:sz w:val="22"/>
          <w:szCs w:val="22"/>
        </w:rPr>
        <w:instrText xml:space="preserve"> NOTEREF _Ref316567242 \f \h </w:instrText>
      </w:r>
      <w:r w:rsidR="00DE1210">
        <w:rPr>
          <w:rFonts w:ascii="Calibri" w:eastAsia="Times New Roman" w:hAnsi="Calibri" w:cs="Arial"/>
          <w:color w:val="222222"/>
          <w:sz w:val="22"/>
          <w:szCs w:val="22"/>
        </w:rPr>
      </w:r>
      <w:r w:rsidR="00DE1210">
        <w:rPr>
          <w:rFonts w:ascii="Calibri" w:eastAsia="Times New Roman" w:hAnsi="Calibri" w:cs="Arial"/>
          <w:color w:val="222222"/>
          <w:sz w:val="22"/>
          <w:szCs w:val="22"/>
        </w:rPr>
        <w:fldChar w:fldCharType="separate"/>
      </w:r>
      <w:r w:rsidR="004D6747">
        <w:rPr>
          <w:rFonts w:ascii="Calibri" w:eastAsia="Times New Roman" w:hAnsi="Calibri" w:cs="Arial"/>
          <w:b/>
          <w:bCs/>
          <w:color w:val="222222"/>
          <w:sz w:val="22"/>
          <w:szCs w:val="22"/>
        </w:rPr>
        <w:t>Error! Bookmark not defined.</w:t>
      </w:r>
      <w:r w:rsidR="00DE1210">
        <w:rPr>
          <w:rFonts w:ascii="Calibri" w:eastAsia="Times New Roman" w:hAnsi="Calibri" w:cs="Arial"/>
          <w:color w:val="222222"/>
          <w:sz w:val="22"/>
          <w:szCs w:val="22"/>
        </w:rPr>
        <w:fldChar w:fldCharType="end"/>
      </w:r>
      <w:r w:rsidR="00366B27">
        <w:rPr>
          <w:rFonts w:ascii="Calibri" w:eastAsia="Times New Roman" w:hAnsi="Calibri" w:cs="Arial"/>
          <w:color w:val="222222"/>
          <w:sz w:val="22"/>
          <w:szCs w:val="22"/>
        </w:rPr>
        <w:t xml:space="preserve"> </w:t>
      </w:r>
      <w:r w:rsidR="00094563">
        <w:rPr>
          <w:rFonts w:ascii="Calibri" w:eastAsia="Times New Roman" w:hAnsi="Calibri" w:cs="Arial"/>
          <w:color w:val="222222"/>
          <w:sz w:val="22"/>
          <w:szCs w:val="22"/>
        </w:rPr>
        <w:t xml:space="preserve">Some observations on mortality trends indicate that children </w:t>
      </w:r>
      <w:r w:rsidR="00E749B2">
        <w:rPr>
          <w:rFonts w:ascii="Calibri" w:eastAsia="Times New Roman" w:hAnsi="Calibri" w:cs="Arial"/>
          <w:color w:val="222222"/>
          <w:sz w:val="22"/>
          <w:szCs w:val="22"/>
        </w:rPr>
        <w:t xml:space="preserve">and </w:t>
      </w:r>
      <w:r w:rsidR="0034342E">
        <w:rPr>
          <w:rFonts w:ascii="Calibri" w:eastAsia="Times New Roman" w:hAnsi="Calibri" w:cs="Arial"/>
          <w:color w:val="222222"/>
          <w:sz w:val="22"/>
          <w:szCs w:val="22"/>
        </w:rPr>
        <w:t>the elderly</w:t>
      </w:r>
      <w:r w:rsidR="00E749B2">
        <w:rPr>
          <w:rFonts w:ascii="Calibri" w:eastAsia="Times New Roman" w:hAnsi="Calibri" w:cs="Arial"/>
          <w:color w:val="222222"/>
          <w:sz w:val="22"/>
          <w:szCs w:val="22"/>
        </w:rPr>
        <w:t xml:space="preserve"> </w:t>
      </w:r>
      <w:r w:rsidR="00094563">
        <w:rPr>
          <w:rFonts w:ascii="Calibri" w:eastAsia="Times New Roman" w:hAnsi="Calibri" w:cs="Arial"/>
          <w:color w:val="222222"/>
          <w:sz w:val="22"/>
          <w:szCs w:val="22"/>
        </w:rPr>
        <w:t xml:space="preserve">are at </w:t>
      </w:r>
      <w:r w:rsidR="00081C5E">
        <w:rPr>
          <w:rFonts w:ascii="Calibri" w:eastAsia="Times New Roman" w:hAnsi="Calibri" w:cs="Arial"/>
          <w:color w:val="222222"/>
          <w:sz w:val="22"/>
          <w:szCs w:val="22"/>
        </w:rPr>
        <w:t xml:space="preserve">a </w:t>
      </w:r>
      <w:r w:rsidR="00094563">
        <w:rPr>
          <w:rFonts w:ascii="Calibri" w:eastAsia="Times New Roman" w:hAnsi="Calibri" w:cs="Arial"/>
          <w:color w:val="222222"/>
          <w:sz w:val="22"/>
          <w:szCs w:val="22"/>
        </w:rPr>
        <w:t>heightened risk</w:t>
      </w:r>
      <w:r w:rsidR="00C90382">
        <w:rPr>
          <w:rFonts w:ascii="Calibri" w:eastAsia="Times New Roman" w:hAnsi="Calibri" w:cs="Arial"/>
          <w:color w:val="222222"/>
          <w:sz w:val="22"/>
          <w:szCs w:val="22"/>
        </w:rPr>
        <w:t xml:space="preserve"> for flood related deaths</w:t>
      </w:r>
      <w:r w:rsidR="00F347AB">
        <w:rPr>
          <w:rFonts w:ascii="Calibri" w:eastAsia="Times New Roman" w:hAnsi="Calibri" w:cs="Arial"/>
          <w:color w:val="222222"/>
          <w:sz w:val="22"/>
          <w:szCs w:val="22"/>
        </w:rPr>
        <w:t>.</w:t>
      </w:r>
      <w:bookmarkStart w:id="2" w:name="_Ref316813463"/>
      <w:r w:rsidR="008B5D76">
        <w:rPr>
          <w:rStyle w:val="EndnoteReference"/>
          <w:rFonts w:ascii="Calibri" w:eastAsia="Times New Roman" w:hAnsi="Calibri" w:cs="Arial"/>
          <w:color w:val="222222"/>
          <w:sz w:val="22"/>
          <w:szCs w:val="22"/>
        </w:rPr>
        <w:endnoteReference w:id="6"/>
      </w:r>
      <w:bookmarkEnd w:id="2"/>
      <w:r w:rsidR="00F347AB">
        <w:rPr>
          <w:rFonts w:ascii="Calibri" w:eastAsia="Times New Roman" w:hAnsi="Calibri" w:cs="Arial"/>
          <w:color w:val="222222"/>
          <w:sz w:val="22"/>
          <w:szCs w:val="22"/>
        </w:rPr>
        <w:t xml:space="preserve"> </w:t>
      </w:r>
      <w:r w:rsidR="005D15E9">
        <w:rPr>
          <w:rFonts w:ascii="Calibri" w:eastAsia="Times New Roman" w:hAnsi="Calibri" w:cs="Arial"/>
          <w:color w:val="222222"/>
          <w:sz w:val="22"/>
          <w:szCs w:val="22"/>
        </w:rPr>
        <w:t xml:space="preserve">Additionally, </w:t>
      </w:r>
      <w:r w:rsidR="00360F63">
        <w:rPr>
          <w:rFonts w:ascii="Calibri" w:eastAsia="Times New Roman" w:hAnsi="Calibri" w:cs="Arial"/>
          <w:color w:val="222222"/>
          <w:sz w:val="22"/>
          <w:szCs w:val="22"/>
        </w:rPr>
        <w:t>some studies h</w:t>
      </w:r>
      <w:r w:rsidR="0015592B">
        <w:rPr>
          <w:rFonts w:ascii="Calibri" w:eastAsia="Times New Roman" w:hAnsi="Calibri" w:cs="Arial"/>
          <w:color w:val="222222"/>
          <w:sz w:val="22"/>
          <w:szCs w:val="22"/>
        </w:rPr>
        <w:t>ave revealed that in developed countries mal</w:t>
      </w:r>
      <w:r w:rsidR="00F6175C">
        <w:rPr>
          <w:rFonts w:ascii="Calibri" w:eastAsia="Times New Roman" w:hAnsi="Calibri" w:cs="Arial"/>
          <w:color w:val="222222"/>
          <w:sz w:val="22"/>
          <w:szCs w:val="22"/>
        </w:rPr>
        <w:t>es</w:t>
      </w:r>
      <w:r w:rsidR="00486C56">
        <w:rPr>
          <w:rFonts w:ascii="Calibri" w:eastAsia="Times New Roman" w:hAnsi="Calibri" w:cs="Arial"/>
          <w:color w:val="222222"/>
          <w:sz w:val="22"/>
          <w:szCs w:val="22"/>
        </w:rPr>
        <w:t xml:space="preserve"> are</w:t>
      </w:r>
      <w:r w:rsidR="00F6175C">
        <w:rPr>
          <w:rFonts w:ascii="Calibri" w:eastAsia="Times New Roman" w:hAnsi="Calibri" w:cs="Arial"/>
          <w:color w:val="222222"/>
          <w:sz w:val="22"/>
          <w:szCs w:val="22"/>
        </w:rPr>
        <w:t xml:space="preserve"> at </w:t>
      </w:r>
      <w:r w:rsidR="00FA72E8">
        <w:rPr>
          <w:rFonts w:ascii="Calibri" w:eastAsia="Times New Roman" w:hAnsi="Calibri" w:cs="Arial"/>
          <w:color w:val="222222"/>
          <w:sz w:val="22"/>
          <w:szCs w:val="22"/>
        </w:rPr>
        <w:t>increased</w:t>
      </w:r>
      <w:r w:rsidR="00F6175C">
        <w:rPr>
          <w:rFonts w:ascii="Calibri" w:eastAsia="Times New Roman" w:hAnsi="Calibri" w:cs="Arial"/>
          <w:color w:val="222222"/>
          <w:sz w:val="22"/>
          <w:szCs w:val="22"/>
        </w:rPr>
        <w:t xml:space="preserve"> risk to die during floods, while in </w:t>
      </w:r>
      <w:r w:rsidR="00E2127E">
        <w:rPr>
          <w:rFonts w:ascii="Calibri" w:eastAsia="Times New Roman" w:hAnsi="Calibri" w:cs="Arial"/>
          <w:color w:val="222222"/>
          <w:sz w:val="22"/>
          <w:szCs w:val="22"/>
        </w:rPr>
        <w:t>le</w:t>
      </w:r>
      <w:r w:rsidR="00331B4C">
        <w:rPr>
          <w:rFonts w:ascii="Calibri" w:eastAsia="Times New Roman" w:hAnsi="Calibri" w:cs="Arial"/>
          <w:color w:val="222222"/>
          <w:sz w:val="22"/>
          <w:szCs w:val="22"/>
        </w:rPr>
        <w:t>ss developed countries the mortality risk transfers to women.</w:t>
      </w:r>
      <w:r w:rsidR="008E2CC2">
        <w:rPr>
          <w:rFonts w:ascii="Calibri" w:eastAsia="Times New Roman" w:hAnsi="Calibri" w:cs="Arial"/>
          <w:color w:val="222222"/>
          <w:sz w:val="22"/>
          <w:szCs w:val="22"/>
        </w:rPr>
        <w:fldChar w:fldCharType="begin"/>
      </w:r>
      <w:r w:rsidR="008E2CC2">
        <w:rPr>
          <w:rFonts w:ascii="Calibri" w:eastAsia="Times New Roman" w:hAnsi="Calibri" w:cs="Arial"/>
          <w:color w:val="222222"/>
          <w:sz w:val="22"/>
          <w:szCs w:val="22"/>
        </w:rPr>
        <w:instrText xml:space="preserve"> NOTEREF _Ref316813463 \f \h </w:instrText>
      </w:r>
      <w:r w:rsidR="008E2CC2">
        <w:rPr>
          <w:rFonts w:ascii="Calibri" w:eastAsia="Times New Roman" w:hAnsi="Calibri" w:cs="Arial"/>
          <w:color w:val="222222"/>
          <w:sz w:val="22"/>
          <w:szCs w:val="22"/>
        </w:rPr>
      </w:r>
      <w:r w:rsidR="008E2CC2">
        <w:rPr>
          <w:rFonts w:ascii="Calibri" w:eastAsia="Times New Roman" w:hAnsi="Calibri" w:cs="Arial"/>
          <w:color w:val="222222"/>
          <w:sz w:val="22"/>
          <w:szCs w:val="22"/>
        </w:rPr>
        <w:fldChar w:fldCharType="separate"/>
      </w:r>
      <w:r w:rsidR="004D6747" w:rsidRPr="004D6747">
        <w:rPr>
          <w:rStyle w:val="EndnoteReference"/>
        </w:rPr>
        <w:t>6</w:t>
      </w:r>
      <w:r w:rsidR="008E2CC2">
        <w:rPr>
          <w:rFonts w:ascii="Calibri" w:eastAsia="Times New Roman" w:hAnsi="Calibri" w:cs="Arial"/>
          <w:color w:val="222222"/>
          <w:sz w:val="22"/>
          <w:szCs w:val="22"/>
        </w:rPr>
        <w:fldChar w:fldCharType="end"/>
      </w:r>
      <w:r w:rsidR="00BA71BE">
        <w:rPr>
          <w:rFonts w:ascii="Calibri" w:eastAsia="Times New Roman" w:hAnsi="Calibri" w:cs="Arial"/>
          <w:color w:val="222222"/>
          <w:sz w:val="22"/>
          <w:szCs w:val="22"/>
        </w:rPr>
        <w:t xml:space="preserve"> Furthermore, while populations living in flood prone areas are most at risk to suffer the health consequences, displaced populations and those without access to adequate health care and clean drinking water also show increased vulnerability. </w:t>
      </w:r>
    </w:p>
    <w:p w14:paraId="5E828724" w14:textId="77777777" w:rsidR="00D62BE1" w:rsidRPr="001E3864" w:rsidRDefault="00D62BE1" w:rsidP="001E71D2">
      <w:pPr>
        <w:spacing w:before="3"/>
        <w:rPr>
          <w:rFonts w:ascii="Calibri" w:hAnsi="Calibri"/>
        </w:rPr>
      </w:pPr>
    </w:p>
    <w:p w14:paraId="5EC47D51" w14:textId="77777777" w:rsidR="00366B27" w:rsidRDefault="00366B27" w:rsidP="001E71D2">
      <w:pPr>
        <w:spacing w:before="3"/>
        <w:rPr>
          <w:rFonts w:ascii="Calibri" w:eastAsia="Times New Roman" w:hAnsi="Calibri" w:cs="Arial"/>
          <w:b/>
          <w:color w:val="215868" w:themeColor="accent5" w:themeShade="80"/>
        </w:rPr>
      </w:pPr>
    </w:p>
    <w:p w14:paraId="61A3F19B" w14:textId="647EC9C5" w:rsidR="00A851CD" w:rsidRPr="001E3864" w:rsidRDefault="00A851CD" w:rsidP="001E71D2">
      <w:pPr>
        <w:spacing w:before="3"/>
        <w:rPr>
          <w:rFonts w:ascii="Calibri" w:eastAsia="Times New Roman" w:hAnsi="Calibri" w:cs="Arial"/>
          <w:b/>
          <w:color w:val="215868" w:themeColor="accent5" w:themeShade="80"/>
        </w:rPr>
      </w:pPr>
      <w:r w:rsidRPr="001E3864">
        <w:rPr>
          <w:rFonts w:ascii="Calibri" w:eastAsia="Times New Roman" w:hAnsi="Calibri" w:cs="Arial"/>
          <w:b/>
          <w:color w:val="215868" w:themeColor="accent5" w:themeShade="80"/>
        </w:rPr>
        <w:t xml:space="preserve">Diseases associated with </w:t>
      </w:r>
      <w:r w:rsidR="00BC3705" w:rsidRPr="001E3864">
        <w:rPr>
          <w:rFonts w:ascii="Calibri" w:eastAsia="Times New Roman" w:hAnsi="Calibri" w:cs="Arial"/>
          <w:b/>
          <w:color w:val="215868" w:themeColor="accent5" w:themeShade="80"/>
        </w:rPr>
        <w:t>floods</w:t>
      </w:r>
      <w:r w:rsidRPr="001E3864">
        <w:rPr>
          <w:rFonts w:ascii="Calibri" w:eastAsia="Times New Roman" w:hAnsi="Calibri" w:cs="Arial"/>
          <w:b/>
          <w:color w:val="215868" w:themeColor="accent5" w:themeShade="80"/>
        </w:rPr>
        <w:t xml:space="preserve"> </w:t>
      </w:r>
    </w:p>
    <w:p w14:paraId="5E7263AD" w14:textId="1E49254C" w:rsidR="001E3864" w:rsidRPr="00D72FAF" w:rsidRDefault="006D1B31" w:rsidP="00DA2F6C">
      <w:pPr>
        <w:pStyle w:val="ListParagraph"/>
        <w:numPr>
          <w:ilvl w:val="0"/>
          <w:numId w:val="5"/>
        </w:numPr>
        <w:shd w:val="clear" w:color="auto" w:fill="FFFFFF"/>
        <w:spacing w:before="3"/>
        <w:rPr>
          <w:rFonts w:ascii="Calibri" w:eastAsia="Times New Roman" w:hAnsi="Calibri" w:cs="Arial"/>
          <w:sz w:val="22"/>
          <w:szCs w:val="22"/>
        </w:rPr>
      </w:pPr>
      <w:hyperlink r:id="rId9" w:history="1">
        <w:r w:rsidR="001E3864" w:rsidRPr="007944AE">
          <w:rPr>
            <w:rStyle w:val="Hyperlink"/>
            <w:rFonts w:ascii="Calibri" w:hAnsi="Calibri"/>
            <w:sz w:val="22"/>
            <w:szCs w:val="22"/>
          </w:rPr>
          <w:t>Water-borne diseases</w:t>
        </w:r>
      </w:hyperlink>
      <w:r w:rsidR="00C66FBA">
        <w:rPr>
          <w:rStyle w:val="EndnoteReference"/>
          <w:rFonts w:ascii="Calibri" w:hAnsi="Calibri"/>
          <w:sz w:val="22"/>
          <w:szCs w:val="22"/>
        </w:rPr>
        <w:endnoteReference w:id="7"/>
      </w:r>
      <w:bookmarkStart w:id="3" w:name="_Ref316563324"/>
      <w:r w:rsidR="009D5E95">
        <w:rPr>
          <w:rStyle w:val="EndnoteReference"/>
          <w:rFonts w:ascii="Calibri" w:hAnsi="Calibri"/>
          <w:sz w:val="22"/>
          <w:szCs w:val="22"/>
        </w:rPr>
        <w:endnoteReference w:id="8"/>
      </w:r>
      <w:bookmarkEnd w:id="3"/>
      <w:r w:rsidR="00562C92">
        <w:rPr>
          <w:rStyle w:val="EndnoteReference"/>
          <w:rFonts w:ascii="Calibri" w:hAnsi="Calibri"/>
          <w:sz w:val="22"/>
          <w:szCs w:val="22"/>
        </w:rPr>
        <w:endnoteReference w:id="9"/>
      </w:r>
    </w:p>
    <w:p w14:paraId="5249E9EA" w14:textId="77777777" w:rsidR="0032446D" w:rsidRPr="0032446D" w:rsidRDefault="006D1B31" w:rsidP="00DA2F6C">
      <w:pPr>
        <w:pStyle w:val="ListParagraph"/>
        <w:numPr>
          <w:ilvl w:val="1"/>
          <w:numId w:val="5"/>
        </w:numPr>
        <w:shd w:val="clear" w:color="auto" w:fill="FFFFFF"/>
        <w:spacing w:before="3"/>
        <w:rPr>
          <w:rFonts w:ascii="Calibri" w:eastAsia="Times New Roman" w:hAnsi="Calibri" w:cs="Arial"/>
          <w:sz w:val="22"/>
          <w:szCs w:val="22"/>
        </w:rPr>
      </w:pPr>
      <w:hyperlink r:id="rId10" w:history="1">
        <w:r w:rsidR="00863E50" w:rsidRPr="00863E50">
          <w:rPr>
            <w:rStyle w:val="Hyperlink"/>
            <w:rFonts w:ascii="Calibri" w:hAnsi="Calibri" w:cs="MiloOT-Light"/>
            <w:sz w:val="22"/>
            <w:szCs w:val="22"/>
            <w:lang w:eastAsia="es-ES"/>
          </w:rPr>
          <w:t>Cholera</w:t>
        </w:r>
      </w:hyperlink>
    </w:p>
    <w:p w14:paraId="5FD20101" w14:textId="77777777" w:rsidR="0093677E" w:rsidRPr="0093677E" w:rsidRDefault="006D1B31" w:rsidP="00DA2F6C">
      <w:pPr>
        <w:pStyle w:val="ListParagraph"/>
        <w:numPr>
          <w:ilvl w:val="1"/>
          <w:numId w:val="5"/>
        </w:numPr>
        <w:shd w:val="clear" w:color="auto" w:fill="FFFFFF"/>
        <w:spacing w:before="3"/>
        <w:rPr>
          <w:rFonts w:ascii="Calibri" w:eastAsia="Times New Roman" w:hAnsi="Calibri" w:cs="Arial"/>
          <w:sz w:val="22"/>
          <w:szCs w:val="22"/>
        </w:rPr>
      </w:pPr>
      <w:hyperlink r:id="rId11" w:history="1">
        <w:r w:rsidR="0093677E" w:rsidRPr="0093677E">
          <w:rPr>
            <w:rStyle w:val="Hyperlink"/>
            <w:rFonts w:ascii="Calibri" w:hAnsi="Calibri" w:cs="MiloOT-Light"/>
            <w:sz w:val="22"/>
            <w:szCs w:val="22"/>
            <w:lang w:eastAsia="es-ES"/>
          </w:rPr>
          <w:t>Diarrhea</w:t>
        </w:r>
      </w:hyperlink>
    </w:p>
    <w:p w14:paraId="58FF9C43" w14:textId="77777777" w:rsidR="00FC7D58" w:rsidRPr="00FC7D58" w:rsidRDefault="006D1B31" w:rsidP="00DA2F6C">
      <w:pPr>
        <w:pStyle w:val="ListParagraph"/>
        <w:numPr>
          <w:ilvl w:val="1"/>
          <w:numId w:val="5"/>
        </w:numPr>
        <w:shd w:val="clear" w:color="auto" w:fill="FFFFFF"/>
        <w:spacing w:before="3"/>
        <w:rPr>
          <w:rFonts w:ascii="Calibri" w:eastAsia="Times New Roman" w:hAnsi="Calibri" w:cs="Arial"/>
          <w:sz w:val="22"/>
          <w:szCs w:val="22"/>
        </w:rPr>
      </w:pPr>
      <w:hyperlink r:id="rId12" w:history="1">
        <w:r w:rsidR="00FC7D58" w:rsidRPr="00FC7D58">
          <w:rPr>
            <w:rStyle w:val="Hyperlink"/>
            <w:rFonts w:ascii="Calibri" w:hAnsi="Calibri" w:cs="MiloOT-Light"/>
            <w:sz w:val="22"/>
            <w:szCs w:val="22"/>
            <w:lang w:eastAsia="es-ES"/>
          </w:rPr>
          <w:t>Typhoid fever</w:t>
        </w:r>
      </w:hyperlink>
    </w:p>
    <w:p w14:paraId="50B35015" w14:textId="77777777" w:rsidR="003F26F2" w:rsidRDefault="006D1B31" w:rsidP="00DA2F6C">
      <w:pPr>
        <w:pStyle w:val="ListParagraph"/>
        <w:numPr>
          <w:ilvl w:val="1"/>
          <w:numId w:val="5"/>
        </w:numPr>
        <w:shd w:val="clear" w:color="auto" w:fill="FFFFFF"/>
        <w:spacing w:before="3"/>
        <w:rPr>
          <w:rFonts w:ascii="Calibri" w:eastAsia="Times New Roman" w:hAnsi="Calibri" w:cs="Arial"/>
          <w:sz w:val="22"/>
          <w:szCs w:val="22"/>
        </w:rPr>
      </w:pPr>
      <w:hyperlink r:id="rId13" w:history="1">
        <w:r w:rsidR="003F26F2" w:rsidRPr="003F26F2">
          <w:rPr>
            <w:rStyle w:val="Hyperlink"/>
            <w:rFonts w:ascii="Calibri" w:eastAsia="Times New Roman" w:hAnsi="Calibri" w:cs="Arial"/>
            <w:sz w:val="22"/>
            <w:szCs w:val="22"/>
          </w:rPr>
          <w:t>Leptospirosis</w:t>
        </w:r>
      </w:hyperlink>
    </w:p>
    <w:p w14:paraId="6260774F" w14:textId="77777777" w:rsidR="00D97259" w:rsidRDefault="006D1B31" w:rsidP="00CB5F21">
      <w:pPr>
        <w:pStyle w:val="ListParagraph"/>
        <w:numPr>
          <w:ilvl w:val="1"/>
          <w:numId w:val="5"/>
        </w:numPr>
        <w:shd w:val="clear" w:color="auto" w:fill="FFFFFF"/>
        <w:spacing w:before="3"/>
        <w:rPr>
          <w:rFonts w:ascii="Calibri" w:eastAsia="Times New Roman" w:hAnsi="Calibri" w:cs="Arial"/>
          <w:sz w:val="22"/>
          <w:szCs w:val="22"/>
        </w:rPr>
      </w:pPr>
      <w:hyperlink r:id="rId14" w:history="1">
        <w:r w:rsidR="00D97259" w:rsidRPr="00D97259">
          <w:rPr>
            <w:rStyle w:val="Hyperlink"/>
            <w:rFonts w:ascii="Calibri" w:eastAsia="Times New Roman" w:hAnsi="Calibri" w:cs="Arial"/>
            <w:sz w:val="22"/>
            <w:szCs w:val="22"/>
          </w:rPr>
          <w:t>Hepatitis A</w:t>
        </w:r>
      </w:hyperlink>
    </w:p>
    <w:p w14:paraId="622F8882" w14:textId="29CDF9ED" w:rsidR="00167B2B" w:rsidRDefault="006D1B31" w:rsidP="004D3BD7">
      <w:pPr>
        <w:pStyle w:val="ListParagraph"/>
        <w:numPr>
          <w:ilvl w:val="0"/>
          <w:numId w:val="5"/>
        </w:numPr>
        <w:shd w:val="clear" w:color="auto" w:fill="FFFFFF"/>
        <w:spacing w:before="3"/>
        <w:rPr>
          <w:rFonts w:ascii="Calibri" w:eastAsia="Times New Roman" w:hAnsi="Calibri" w:cs="Arial"/>
          <w:sz w:val="22"/>
          <w:szCs w:val="22"/>
        </w:rPr>
      </w:pPr>
      <w:hyperlink r:id="rId15" w:history="1">
        <w:r w:rsidR="00527338" w:rsidRPr="00527338">
          <w:rPr>
            <w:rStyle w:val="Hyperlink"/>
            <w:rFonts w:ascii="Calibri" w:eastAsia="Times New Roman" w:hAnsi="Calibri" w:cs="Arial"/>
            <w:sz w:val="22"/>
            <w:szCs w:val="22"/>
          </w:rPr>
          <w:t>Vector-borne diseases</w:t>
        </w:r>
      </w:hyperlink>
    </w:p>
    <w:p w14:paraId="24D32145" w14:textId="77777777" w:rsidR="00545D6F" w:rsidRPr="00545D6F" w:rsidRDefault="006D1B31" w:rsidP="00DA2F6C">
      <w:pPr>
        <w:pStyle w:val="ListParagraph"/>
        <w:numPr>
          <w:ilvl w:val="1"/>
          <w:numId w:val="5"/>
        </w:numPr>
        <w:shd w:val="clear" w:color="auto" w:fill="FFFFFF"/>
        <w:spacing w:before="3"/>
        <w:rPr>
          <w:rFonts w:ascii="Calibri" w:eastAsia="Times New Roman" w:hAnsi="Calibri" w:cs="Arial"/>
          <w:sz w:val="22"/>
          <w:szCs w:val="22"/>
        </w:rPr>
      </w:pPr>
      <w:hyperlink r:id="rId16" w:history="1">
        <w:r w:rsidR="00AD1486" w:rsidRPr="00AD1486">
          <w:rPr>
            <w:rStyle w:val="Hyperlink"/>
            <w:rFonts w:ascii="Calibri" w:hAnsi="Calibri" w:cs="MiloOT-Light"/>
            <w:sz w:val="22"/>
            <w:szCs w:val="22"/>
            <w:lang w:eastAsia="es-ES"/>
          </w:rPr>
          <w:t>Malaria</w:t>
        </w:r>
      </w:hyperlink>
    </w:p>
    <w:p w14:paraId="51A8A7BE" w14:textId="77777777" w:rsidR="001F6286" w:rsidRPr="001F6286" w:rsidRDefault="006D1B31" w:rsidP="00DA2F6C">
      <w:pPr>
        <w:pStyle w:val="ListParagraph"/>
        <w:numPr>
          <w:ilvl w:val="1"/>
          <w:numId w:val="5"/>
        </w:numPr>
        <w:shd w:val="clear" w:color="auto" w:fill="FFFFFF"/>
        <w:spacing w:before="3"/>
        <w:rPr>
          <w:rFonts w:ascii="Calibri" w:eastAsia="Times New Roman" w:hAnsi="Calibri" w:cs="Arial"/>
          <w:sz w:val="22"/>
          <w:szCs w:val="22"/>
        </w:rPr>
      </w:pPr>
      <w:hyperlink r:id="rId17" w:history="1">
        <w:r w:rsidR="001F6286" w:rsidRPr="001F6286">
          <w:rPr>
            <w:rStyle w:val="Hyperlink"/>
            <w:rFonts w:ascii="Calibri" w:hAnsi="Calibri" w:cs="MiloOT-Light"/>
            <w:sz w:val="22"/>
            <w:szCs w:val="22"/>
            <w:lang w:eastAsia="es-ES"/>
          </w:rPr>
          <w:t>Dengue and dengue hemorrhagic fever</w:t>
        </w:r>
      </w:hyperlink>
    </w:p>
    <w:p w14:paraId="5FFB0EA1" w14:textId="77777777" w:rsidR="00D9767A" w:rsidRPr="00D9767A" w:rsidRDefault="006D1B31" w:rsidP="00D9767A">
      <w:pPr>
        <w:pStyle w:val="ListParagraph"/>
        <w:numPr>
          <w:ilvl w:val="1"/>
          <w:numId w:val="5"/>
        </w:numPr>
        <w:shd w:val="clear" w:color="auto" w:fill="FFFFFF"/>
        <w:spacing w:before="3"/>
        <w:rPr>
          <w:rFonts w:ascii="Calibri" w:eastAsia="Times New Roman" w:hAnsi="Calibri" w:cs="Arial"/>
          <w:sz w:val="22"/>
          <w:szCs w:val="22"/>
        </w:rPr>
      </w:pPr>
      <w:hyperlink r:id="rId18" w:history="1">
        <w:r w:rsidR="00EC6E81" w:rsidRPr="00EC6E81">
          <w:rPr>
            <w:rStyle w:val="Hyperlink"/>
            <w:rFonts w:ascii="Calibri" w:hAnsi="Calibri" w:cs="MiloOT-Light"/>
            <w:sz w:val="22"/>
            <w:szCs w:val="22"/>
            <w:lang w:eastAsia="es-ES"/>
          </w:rPr>
          <w:t>Yellow fever</w:t>
        </w:r>
      </w:hyperlink>
    </w:p>
    <w:p w14:paraId="048C642C" w14:textId="3D6D25C2" w:rsidR="00AE6575" w:rsidRPr="00D9767A" w:rsidRDefault="006D1B31" w:rsidP="00D9767A">
      <w:pPr>
        <w:pStyle w:val="ListParagraph"/>
        <w:numPr>
          <w:ilvl w:val="1"/>
          <w:numId w:val="5"/>
        </w:numPr>
        <w:shd w:val="clear" w:color="auto" w:fill="FFFFFF"/>
        <w:spacing w:before="3"/>
        <w:rPr>
          <w:rFonts w:ascii="Calibri" w:eastAsia="Times New Roman" w:hAnsi="Calibri" w:cs="Arial"/>
          <w:sz w:val="22"/>
          <w:szCs w:val="22"/>
        </w:rPr>
      </w:pPr>
      <w:hyperlink r:id="rId19" w:history="1">
        <w:r w:rsidR="000874E6" w:rsidRPr="00D9767A">
          <w:rPr>
            <w:rStyle w:val="Hyperlink"/>
            <w:rFonts w:ascii="Calibri" w:hAnsi="Calibri" w:cs="MiloOT-Light"/>
            <w:sz w:val="22"/>
            <w:szCs w:val="22"/>
            <w:lang w:eastAsia="es-ES"/>
          </w:rPr>
          <w:t>West Nile Virus</w:t>
        </w:r>
      </w:hyperlink>
    </w:p>
    <w:p w14:paraId="4AB4806A" w14:textId="77777777" w:rsidR="00FF686C" w:rsidRDefault="00FF686C" w:rsidP="001E71D2">
      <w:pPr>
        <w:shd w:val="clear" w:color="auto" w:fill="FFFFFF"/>
        <w:spacing w:before="3"/>
        <w:rPr>
          <w:rFonts w:ascii="Calibri" w:eastAsia="Times New Roman" w:hAnsi="Calibri" w:cs="Arial"/>
          <w:sz w:val="22"/>
          <w:szCs w:val="22"/>
        </w:rPr>
      </w:pPr>
    </w:p>
    <w:p w14:paraId="3A0348CA" w14:textId="77777777" w:rsidR="004149D8" w:rsidRDefault="004149D8" w:rsidP="001E71D2">
      <w:pPr>
        <w:shd w:val="clear" w:color="auto" w:fill="FFFFFF"/>
        <w:spacing w:before="3"/>
        <w:rPr>
          <w:rFonts w:ascii="Calibri" w:eastAsia="Times New Roman" w:hAnsi="Calibri" w:cs="Arial"/>
          <w:sz w:val="22"/>
          <w:szCs w:val="22"/>
        </w:rPr>
      </w:pPr>
    </w:p>
    <w:p w14:paraId="33DA6E71" w14:textId="77777777" w:rsidR="004149D8" w:rsidRDefault="004149D8" w:rsidP="001E71D2">
      <w:pPr>
        <w:shd w:val="clear" w:color="auto" w:fill="FFFFFF"/>
        <w:spacing w:before="3"/>
        <w:rPr>
          <w:rFonts w:ascii="Calibri" w:eastAsia="Times New Roman" w:hAnsi="Calibri" w:cs="Arial"/>
          <w:sz w:val="22"/>
          <w:szCs w:val="22"/>
        </w:rPr>
        <w:sectPr w:rsidR="004149D8">
          <w:headerReference w:type="default" r:id="rId20"/>
          <w:endnotePr>
            <w:numFmt w:val="decimal"/>
          </w:endnotePr>
          <w:pgSz w:w="12240" w:h="15840"/>
          <w:pgMar w:top="1440" w:right="1440" w:bottom="1440" w:left="1440" w:header="720" w:footer="720" w:gutter="0"/>
          <w:cols w:space="720"/>
          <w:docGrid w:linePitch="360"/>
        </w:sectPr>
      </w:pPr>
    </w:p>
    <w:p w14:paraId="58C876AF" w14:textId="77777777" w:rsidR="004149D8" w:rsidRDefault="004149D8" w:rsidP="001E71D2">
      <w:pPr>
        <w:shd w:val="clear" w:color="auto" w:fill="FFFFFF"/>
        <w:spacing w:before="3"/>
        <w:rPr>
          <w:rFonts w:ascii="Calibri" w:eastAsia="Times New Roman" w:hAnsi="Calibri" w:cs="Arial"/>
          <w:sz w:val="22"/>
          <w:szCs w:val="22"/>
        </w:rPr>
      </w:pPr>
    </w:p>
    <w:p w14:paraId="05976AAE" w14:textId="345B745F" w:rsidR="004149D8" w:rsidRPr="006D3F37" w:rsidRDefault="00B32E7E" w:rsidP="001E71D2">
      <w:pPr>
        <w:shd w:val="clear" w:color="auto" w:fill="FFFFFF"/>
        <w:spacing w:before="3"/>
        <w:rPr>
          <w:rFonts w:ascii="Cambria" w:eastAsia="Times New Roman" w:hAnsi="Cambria" w:cs="Arial"/>
          <w:color w:val="4F81BD" w:themeColor="accent1"/>
          <w:sz w:val="26"/>
          <w:szCs w:val="26"/>
        </w:rPr>
      </w:pPr>
      <w:bookmarkStart w:id="4" w:name="_Toc442284205"/>
      <w:r w:rsidRPr="006D3F37">
        <w:rPr>
          <w:rFonts w:ascii="Cambria" w:hAnsi="Cambria"/>
          <w:b/>
          <w:color w:val="4F81BD" w:themeColor="accent1"/>
          <w:sz w:val="26"/>
          <w:szCs w:val="26"/>
        </w:rPr>
        <w:t xml:space="preserve">2. </w:t>
      </w:r>
      <w:r w:rsidR="00C12112">
        <w:rPr>
          <w:rFonts w:ascii="Cambria" w:hAnsi="Cambria"/>
          <w:b/>
          <w:color w:val="4F81BD" w:themeColor="accent1"/>
          <w:sz w:val="26"/>
          <w:szCs w:val="26"/>
        </w:rPr>
        <w:t>Flood</w:t>
      </w:r>
      <w:r w:rsidRPr="006D3F37">
        <w:rPr>
          <w:rFonts w:ascii="Cambria" w:hAnsi="Cambria"/>
          <w:b/>
          <w:color w:val="4F81BD" w:themeColor="accent1"/>
          <w:sz w:val="26"/>
          <w:szCs w:val="26"/>
        </w:rPr>
        <w:t xml:space="preserve"> Monitoring and Forecasting Tools</w:t>
      </w:r>
      <w:bookmarkEnd w:id="4"/>
      <w:r w:rsidRPr="006D3F37">
        <w:rPr>
          <w:rFonts w:ascii="Cambria" w:hAnsi="Cambria"/>
          <w:b/>
          <w:color w:val="4F81BD" w:themeColor="accent1"/>
          <w:sz w:val="26"/>
          <w:szCs w:val="26"/>
        </w:rPr>
        <w:t xml:space="preserve"> useful for Health Risk Assessment</w:t>
      </w:r>
    </w:p>
    <w:p w14:paraId="1CE45414" w14:textId="77777777" w:rsidR="004149D8" w:rsidRDefault="004149D8" w:rsidP="001E71D2">
      <w:pPr>
        <w:shd w:val="clear" w:color="auto" w:fill="FFFFFF"/>
        <w:spacing w:before="3"/>
        <w:rPr>
          <w:rFonts w:ascii="Calibri" w:eastAsia="Times New Roman" w:hAnsi="Calibri" w:cs="Arial"/>
          <w:sz w:val="22"/>
          <w:szCs w:val="22"/>
        </w:rPr>
      </w:pPr>
    </w:p>
    <w:tbl>
      <w:tblPr>
        <w:tblStyle w:val="LightList-Accent1"/>
        <w:tblW w:w="12892" w:type="dxa"/>
        <w:tblLayout w:type="fixed"/>
        <w:tblLook w:val="04A0" w:firstRow="1" w:lastRow="0" w:firstColumn="1" w:lastColumn="0" w:noHBand="0" w:noVBand="1"/>
      </w:tblPr>
      <w:tblGrid>
        <w:gridCol w:w="3522"/>
        <w:gridCol w:w="5766"/>
        <w:gridCol w:w="836"/>
        <w:gridCol w:w="975"/>
        <w:gridCol w:w="975"/>
        <w:gridCol w:w="818"/>
      </w:tblGrid>
      <w:tr w:rsidR="00403760" w:rsidRPr="004B199E" w14:paraId="4A373C70" w14:textId="77777777" w:rsidTr="00403760">
        <w:trPr>
          <w:cnfStyle w:val="100000000000" w:firstRow="1" w:lastRow="0" w:firstColumn="0" w:lastColumn="0" w:oddVBand="0" w:evenVBand="0" w:oddHBand="0"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9288" w:type="dxa"/>
            <w:gridSpan w:val="2"/>
          </w:tcPr>
          <w:p w14:paraId="6731CE55" w14:textId="36329D9B" w:rsidR="00A965ED" w:rsidRPr="007F3C26" w:rsidRDefault="00A965ED" w:rsidP="007F3C26">
            <w:pPr>
              <w:pStyle w:val="Heading2"/>
              <w:outlineLvl w:val="1"/>
              <w:rPr>
                <w:b/>
                <w:sz w:val="20"/>
                <w:szCs w:val="20"/>
              </w:rPr>
            </w:pPr>
          </w:p>
          <w:p w14:paraId="7CC57CD3" w14:textId="77777777" w:rsidR="00A965ED" w:rsidRPr="004B199E" w:rsidRDefault="00A965ED" w:rsidP="008924C8">
            <w:pPr>
              <w:rPr>
                <w:sz w:val="20"/>
                <w:szCs w:val="20"/>
              </w:rPr>
            </w:pPr>
            <w:r w:rsidRPr="004B199E">
              <w:rPr>
                <w:sz w:val="20"/>
                <w:szCs w:val="20"/>
              </w:rPr>
              <w:t>Risk Monitoring Tools</w:t>
            </w:r>
          </w:p>
        </w:tc>
        <w:tc>
          <w:tcPr>
            <w:tcW w:w="836" w:type="dxa"/>
            <w:vAlign w:val="bottom"/>
          </w:tcPr>
          <w:p w14:paraId="3F52A4B6" w14:textId="77777777" w:rsidR="00A965ED" w:rsidRPr="004B199E" w:rsidRDefault="00A965ED" w:rsidP="008924C8">
            <w:pPr>
              <w:cnfStyle w:val="100000000000" w:firstRow="1" w:lastRow="0" w:firstColumn="0" w:lastColumn="0" w:oddVBand="0" w:evenVBand="0" w:oddHBand="0" w:evenHBand="0" w:firstRowFirstColumn="0" w:firstRowLastColumn="0" w:lastRowFirstColumn="0" w:lastRowLastColumn="0"/>
              <w:rPr>
                <w:sz w:val="20"/>
                <w:szCs w:val="20"/>
              </w:rPr>
            </w:pPr>
            <w:r w:rsidRPr="004B199E">
              <w:rPr>
                <w:sz w:val="20"/>
                <w:szCs w:val="20"/>
              </w:rPr>
              <w:t>Global</w:t>
            </w:r>
          </w:p>
        </w:tc>
        <w:tc>
          <w:tcPr>
            <w:tcW w:w="975" w:type="dxa"/>
            <w:vAlign w:val="bottom"/>
          </w:tcPr>
          <w:p w14:paraId="6085AFE9" w14:textId="77777777" w:rsidR="00A965ED" w:rsidRPr="004B199E" w:rsidRDefault="00A965ED" w:rsidP="008924C8">
            <w:pPr>
              <w:cnfStyle w:val="100000000000" w:firstRow="1" w:lastRow="0" w:firstColumn="0" w:lastColumn="0" w:oddVBand="0" w:evenVBand="0" w:oddHBand="0" w:evenHBand="0" w:firstRowFirstColumn="0" w:firstRowLastColumn="0" w:lastRowFirstColumn="0" w:lastRowLastColumn="0"/>
              <w:rPr>
                <w:sz w:val="20"/>
                <w:szCs w:val="20"/>
              </w:rPr>
            </w:pPr>
            <w:r w:rsidRPr="004B199E">
              <w:rPr>
                <w:sz w:val="20"/>
                <w:szCs w:val="20"/>
              </w:rPr>
              <w:t>Regional</w:t>
            </w:r>
          </w:p>
        </w:tc>
        <w:tc>
          <w:tcPr>
            <w:tcW w:w="975" w:type="dxa"/>
            <w:tcBorders>
              <w:right w:val="single" w:sz="8" w:space="0" w:color="4F81BD" w:themeColor="accent1"/>
            </w:tcBorders>
            <w:vAlign w:val="bottom"/>
          </w:tcPr>
          <w:p w14:paraId="03BA56AA" w14:textId="77777777" w:rsidR="00A965ED" w:rsidRPr="004B199E" w:rsidRDefault="00A965ED" w:rsidP="008924C8">
            <w:pPr>
              <w:cnfStyle w:val="100000000000" w:firstRow="1" w:lastRow="0" w:firstColumn="0" w:lastColumn="0" w:oddVBand="0" w:evenVBand="0" w:oddHBand="0" w:evenHBand="0" w:firstRowFirstColumn="0" w:firstRowLastColumn="0" w:lastRowFirstColumn="0" w:lastRowLastColumn="0"/>
              <w:rPr>
                <w:sz w:val="20"/>
                <w:szCs w:val="20"/>
              </w:rPr>
            </w:pPr>
            <w:r w:rsidRPr="004B199E">
              <w:rPr>
                <w:sz w:val="20"/>
                <w:szCs w:val="20"/>
              </w:rPr>
              <w:t>National</w:t>
            </w:r>
          </w:p>
        </w:tc>
        <w:tc>
          <w:tcPr>
            <w:tcW w:w="818" w:type="dxa"/>
            <w:tcBorders>
              <w:top w:val="single" w:sz="8" w:space="0" w:color="4F81BD" w:themeColor="accent1"/>
              <w:left w:val="single" w:sz="8" w:space="0" w:color="4F81BD" w:themeColor="accent1"/>
            </w:tcBorders>
            <w:vAlign w:val="bottom"/>
          </w:tcPr>
          <w:p w14:paraId="1E9B6325" w14:textId="77777777" w:rsidR="00A965ED" w:rsidRPr="004B199E" w:rsidRDefault="00A965ED" w:rsidP="008924C8">
            <w:pPr>
              <w:cnfStyle w:val="100000000000" w:firstRow="1" w:lastRow="0" w:firstColumn="0" w:lastColumn="0" w:oddVBand="0" w:evenVBand="0" w:oddHBand="0" w:evenHBand="0" w:firstRowFirstColumn="0" w:firstRowLastColumn="0" w:lastRowFirstColumn="0" w:lastRowLastColumn="0"/>
              <w:rPr>
                <w:sz w:val="20"/>
                <w:szCs w:val="20"/>
              </w:rPr>
            </w:pPr>
            <w:r w:rsidRPr="004B199E">
              <w:rPr>
                <w:sz w:val="20"/>
                <w:szCs w:val="20"/>
              </w:rPr>
              <w:t>Health</w:t>
            </w:r>
          </w:p>
        </w:tc>
      </w:tr>
      <w:tr w:rsidR="00403760" w:rsidRPr="004B199E" w14:paraId="717BB6C6" w14:textId="77777777" w:rsidTr="0040376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3522" w:type="dxa"/>
          </w:tcPr>
          <w:p w14:paraId="44165ECB" w14:textId="6E7068AE" w:rsidR="00A965ED" w:rsidRPr="004B199E" w:rsidRDefault="006D1B31" w:rsidP="008924C8">
            <w:pPr>
              <w:rPr>
                <w:sz w:val="20"/>
                <w:szCs w:val="20"/>
              </w:rPr>
            </w:pPr>
            <w:hyperlink r:id="rId21" w:history="1">
              <w:r w:rsidR="00ED7505" w:rsidRPr="00ED7505">
                <w:rPr>
                  <w:rStyle w:val="Hyperlink"/>
                  <w:b w:val="0"/>
                  <w:bCs w:val="0"/>
                  <w:sz w:val="20"/>
                  <w:szCs w:val="20"/>
                </w:rPr>
                <w:t>African Flood and Drought Monitor</w:t>
              </w:r>
            </w:hyperlink>
          </w:p>
        </w:tc>
        <w:tc>
          <w:tcPr>
            <w:tcW w:w="5766" w:type="dxa"/>
          </w:tcPr>
          <w:p w14:paraId="293F5DE0" w14:textId="2ACDB9BE" w:rsidR="00A965ED" w:rsidRPr="004B199E" w:rsidRDefault="00ED7EA2" w:rsidP="008924C8">
            <w:pPr>
              <w:cnfStyle w:val="000000100000" w:firstRow="0" w:lastRow="0" w:firstColumn="0" w:lastColumn="0" w:oddVBand="0" w:evenVBand="0" w:oddHBand="1" w:evenHBand="0" w:firstRowFirstColumn="0" w:firstRowLastColumn="0" w:lastRowFirstColumn="0" w:lastRowLastColumn="0"/>
              <w:rPr>
                <w:sz w:val="20"/>
                <w:szCs w:val="20"/>
              </w:rPr>
            </w:pPr>
            <w:r w:rsidRPr="00ED7EA2">
              <w:rPr>
                <w:sz w:val="20"/>
                <w:szCs w:val="20"/>
              </w:rPr>
              <w:t>Interactive drought and flood monitoring and forecasting tool, utilizing multiple datasets (e.g. precipitation, maximum temperature, streamflow, drought index), for Africa over different temporal scales.</w:t>
            </w:r>
          </w:p>
        </w:tc>
        <w:tc>
          <w:tcPr>
            <w:tcW w:w="836" w:type="dxa"/>
            <w:vAlign w:val="center"/>
          </w:tcPr>
          <w:p w14:paraId="7F0122D4" w14:textId="77777777" w:rsidR="00A965ED" w:rsidRPr="004B199E" w:rsidRDefault="00A965ED"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vAlign w:val="center"/>
          </w:tcPr>
          <w:p w14:paraId="69A211A7" w14:textId="63C7D929" w:rsidR="00A965ED" w:rsidRPr="004B199E" w:rsidRDefault="006700E5"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c>
          <w:tcPr>
            <w:tcW w:w="975" w:type="dxa"/>
            <w:tcBorders>
              <w:right w:val="single" w:sz="8" w:space="0" w:color="4F81BD" w:themeColor="accent1"/>
            </w:tcBorders>
            <w:vAlign w:val="center"/>
          </w:tcPr>
          <w:p w14:paraId="098C3094" w14:textId="7F4DB93A" w:rsidR="00A965ED" w:rsidRPr="004B199E" w:rsidRDefault="00A965ED"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6230495F" w14:textId="77777777" w:rsidR="00A965ED" w:rsidRPr="004B199E" w:rsidRDefault="00A965ED"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03760" w:rsidRPr="004B199E" w14:paraId="356DEBA5" w14:textId="77777777" w:rsidTr="00403760">
        <w:trPr>
          <w:trHeight w:val="87"/>
        </w:trPr>
        <w:tc>
          <w:tcPr>
            <w:cnfStyle w:val="001000000000" w:firstRow="0" w:lastRow="0" w:firstColumn="1" w:lastColumn="0" w:oddVBand="0" w:evenVBand="0" w:oddHBand="0" w:evenHBand="0" w:firstRowFirstColumn="0" w:firstRowLastColumn="0" w:lastRowFirstColumn="0" w:lastRowLastColumn="0"/>
            <w:tcW w:w="3522" w:type="dxa"/>
          </w:tcPr>
          <w:p w14:paraId="321FAE09" w14:textId="3672920C" w:rsidR="00A965ED" w:rsidRPr="004B199E" w:rsidRDefault="006D1B31" w:rsidP="008924C8">
            <w:pPr>
              <w:rPr>
                <w:sz w:val="20"/>
                <w:szCs w:val="20"/>
              </w:rPr>
            </w:pPr>
            <w:hyperlink r:id="rId22" w:history="1">
              <w:r w:rsidR="00C760F2" w:rsidRPr="00C760F2">
                <w:rPr>
                  <w:rStyle w:val="Hyperlink"/>
                  <w:b w:val="0"/>
                  <w:bCs w:val="0"/>
                  <w:sz w:val="20"/>
                  <w:szCs w:val="20"/>
                </w:rPr>
                <w:t>Global Flood and Landslide Monitoring - NASA</w:t>
              </w:r>
            </w:hyperlink>
          </w:p>
        </w:tc>
        <w:tc>
          <w:tcPr>
            <w:tcW w:w="5766" w:type="dxa"/>
          </w:tcPr>
          <w:p w14:paraId="04645C86" w14:textId="5C4B48DC" w:rsidR="00A965ED" w:rsidRPr="004B199E" w:rsidRDefault="00935437" w:rsidP="008924C8">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sidRPr="00935437">
              <w:rPr>
                <w:sz w:val="20"/>
                <w:szCs w:val="20"/>
              </w:rPr>
              <w:t>Near-real time information on heavy rainfall and flood potential maps of the global scale</w:t>
            </w:r>
            <w:r w:rsidR="00202577">
              <w:rPr>
                <w:sz w:val="20"/>
                <w:szCs w:val="20"/>
              </w:rPr>
              <w:t>.</w:t>
            </w:r>
          </w:p>
        </w:tc>
        <w:tc>
          <w:tcPr>
            <w:tcW w:w="836" w:type="dxa"/>
            <w:vAlign w:val="center"/>
          </w:tcPr>
          <w:p w14:paraId="193E3E93" w14:textId="239958E2" w:rsidR="00A965ED" w:rsidRPr="004B199E" w:rsidRDefault="00E54AB2"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975" w:type="dxa"/>
            <w:vAlign w:val="center"/>
          </w:tcPr>
          <w:p w14:paraId="03F3423B" w14:textId="77777777" w:rsidR="00A965ED" w:rsidRPr="004B199E" w:rsidRDefault="00A965E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26408716" w14:textId="79C20727" w:rsidR="00A965ED" w:rsidRPr="004B199E" w:rsidRDefault="00A965E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148B0C92" w14:textId="1282554E" w:rsidR="00A965ED" w:rsidRPr="004B199E" w:rsidRDefault="00A965E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403760" w:rsidRPr="004B199E" w14:paraId="0384CC2E" w14:textId="77777777" w:rsidTr="0040376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3522" w:type="dxa"/>
          </w:tcPr>
          <w:p w14:paraId="54F5F208" w14:textId="641FA479" w:rsidR="00A965ED" w:rsidRPr="004B199E" w:rsidRDefault="006D1B31" w:rsidP="008924C8">
            <w:pPr>
              <w:rPr>
                <w:sz w:val="20"/>
                <w:szCs w:val="20"/>
              </w:rPr>
            </w:pPr>
            <w:hyperlink r:id="rId23" w:history="1">
              <w:r w:rsidR="001963C3" w:rsidRPr="001963C3">
                <w:rPr>
                  <w:rStyle w:val="Hyperlink"/>
                  <w:b w:val="0"/>
                  <w:bCs w:val="0"/>
                  <w:sz w:val="20"/>
                  <w:szCs w:val="20"/>
                </w:rPr>
                <w:t>Global Flood Monitoring System (GFMS)</w:t>
              </w:r>
            </w:hyperlink>
          </w:p>
        </w:tc>
        <w:tc>
          <w:tcPr>
            <w:tcW w:w="5766" w:type="dxa"/>
          </w:tcPr>
          <w:p w14:paraId="7A52F59E" w14:textId="0A7F66C8" w:rsidR="00A965ED" w:rsidRPr="004B199E" w:rsidRDefault="00BC0E12"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222222"/>
                <w:sz w:val="20"/>
                <w:szCs w:val="20"/>
              </w:rPr>
            </w:pPr>
            <w:r w:rsidRPr="00BC0E12">
              <w:rPr>
                <w:rFonts w:ascii="Calibri" w:eastAsia="Times New Roman" w:hAnsi="Calibri" w:cs="Arial"/>
                <w:color w:val="222222"/>
                <w:sz w:val="20"/>
                <w:szCs w:val="20"/>
              </w:rPr>
              <w:t>Flood detection and intensity estimates for most of the globe (50°N to 50°S).</w:t>
            </w:r>
          </w:p>
        </w:tc>
        <w:tc>
          <w:tcPr>
            <w:tcW w:w="836" w:type="dxa"/>
            <w:vAlign w:val="center"/>
          </w:tcPr>
          <w:p w14:paraId="5BA5B0FF" w14:textId="2DB67DF3" w:rsidR="00A965ED" w:rsidRPr="004B199E" w:rsidRDefault="003D0709"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c>
          <w:tcPr>
            <w:tcW w:w="975" w:type="dxa"/>
            <w:vAlign w:val="center"/>
          </w:tcPr>
          <w:p w14:paraId="7E84178D" w14:textId="77777777" w:rsidR="00A965ED" w:rsidRPr="004B199E" w:rsidRDefault="00A965ED"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2C887229" w14:textId="1A363C5D" w:rsidR="00A965ED" w:rsidRPr="004B199E" w:rsidRDefault="00A965ED"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09906524" w14:textId="77777777" w:rsidR="00A965ED" w:rsidRPr="004B199E" w:rsidRDefault="00A965ED"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03760" w:rsidRPr="004B199E" w14:paraId="662C2C5C" w14:textId="77777777" w:rsidTr="00403760">
        <w:trPr>
          <w:trHeight w:val="87"/>
        </w:trPr>
        <w:tc>
          <w:tcPr>
            <w:cnfStyle w:val="001000000000" w:firstRow="0" w:lastRow="0" w:firstColumn="1" w:lastColumn="0" w:oddVBand="0" w:evenVBand="0" w:oddHBand="0" w:evenHBand="0" w:firstRowFirstColumn="0" w:firstRowLastColumn="0" w:lastRowFirstColumn="0" w:lastRowLastColumn="0"/>
            <w:tcW w:w="3522" w:type="dxa"/>
          </w:tcPr>
          <w:p w14:paraId="1899B9BC" w14:textId="53FAC161" w:rsidR="00A965ED" w:rsidRPr="004B199E" w:rsidRDefault="006D1B31" w:rsidP="008924C8">
            <w:pPr>
              <w:rPr>
                <w:sz w:val="20"/>
                <w:szCs w:val="20"/>
              </w:rPr>
            </w:pPr>
            <w:hyperlink r:id="rId24" w:history="1">
              <w:r w:rsidR="002C44A9" w:rsidRPr="002C44A9">
                <w:rPr>
                  <w:rStyle w:val="Hyperlink"/>
                  <w:b w:val="0"/>
                  <w:bCs w:val="0"/>
                  <w:sz w:val="20"/>
                  <w:szCs w:val="20"/>
                </w:rPr>
                <w:t>Dartmouth Flood Observatory (DFO)</w:t>
              </w:r>
            </w:hyperlink>
          </w:p>
        </w:tc>
        <w:tc>
          <w:tcPr>
            <w:tcW w:w="5766" w:type="dxa"/>
          </w:tcPr>
          <w:p w14:paraId="5C771D8A" w14:textId="072C3B78" w:rsidR="00A965ED" w:rsidRPr="00012855" w:rsidRDefault="0028772A" w:rsidP="008924C8">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sidRPr="001B1641">
              <w:rPr>
                <w:sz w:val="20"/>
                <w:szCs w:val="20"/>
              </w:rPr>
              <w:t>DFO has near-real time information on current floods around the world as well as global flood data from 1985 to the present.</w:t>
            </w:r>
          </w:p>
        </w:tc>
        <w:tc>
          <w:tcPr>
            <w:tcW w:w="836" w:type="dxa"/>
            <w:vAlign w:val="center"/>
          </w:tcPr>
          <w:p w14:paraId="60B51278" w14:textId="304D5302" w:rsidR="00A965ED" w:rsidRPr="004B199E" w:rsidRDefault="00FD1DD7"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975" w:type="dxa"/>
            <w:vAlign w:val="center"/>
          </w:tcPr>
          <w:p w14:paraId="1D926F8B" w14:textId="1AD9CAFF" w:rsidR="00A965ED" w:rsidRPr="004B199E" w:rsidRDefault="00A965E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15CDFB32" w14:textId="77777777" w:rsidR="00A965ED" w:rsidRPr="004B199E" w:rsidRDefault="00A965E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1A2A5C85" w14:textId="77777777" w:rsidR="00A965ED" w:rsidRPr="004B199E" w:rsidRDefault="00A965E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5501C" w:rsidRPr="004B199E" w14:paraId="0F440E11" w14:textId="77777777" w:rsidTr="0040376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3522" w:type="dxa"/>
          </w:tcPr>
          <w:p w14:paraId="34CBF400" w14:textId="49FB48EB" w:rsidR="0075501C" w:rsidRDefault="006D1B31" w:rsidP="008924C8">
            <w:hyperlink r:id="rId25" w:history="1">
              <w:r w:rsidR="0075501C" w:rsidRPr="003020CE">
                <w:rPr>
                  <w:rStyle w:val="Hyperlink"/>
                  <w:b w:val="0"/>
                  <w:bCs w:val="0"/>
                  <w:sz w:val="20"/>
                  <w:szCs w:val="20"/>
                </w:rPr>
                <w:t>Vibrio Map Viewer by E3 Geoportal, European Environmental and Epidemiology Network</w:t>
              </w:r>
            </w:hyperlink>
          </w:p>
        </w:tc>
        <w:tc>
          <w:tcPr>
            <w:tcW w:w="5766" w:type="dxa"/>
          </w:tcPr>
          <w:p w14:paraId="0F5C6B69" w14:textId="48292E32" w:rsidR="0075501C" w:rsidRPr="002F7A3C" w:rsidRDefault="0075501C" w:rsidP="00771F43">
            <w:pPr>
              <w:shd w:val="clear" w:color="auto" w:fill="FFFFFF"/>
              <w:cnfStyle w:val="000000100000" w:firstRow="0" w:lastRow="0" w:firstColumn="0" w:lastColumn="0" w:oddVBand="0" w:evenVBand="0" w:oddHBand="1" w:evenHBand="0" w:firstRowFirstColumn="0" w:firstRowLastColumn="0" w:lastRowFirstColumn="0" w:lastRowLastColumn="0"/>
              <w:rPr>
                <w:sz w:val="20"/>
                <w:szCs w:val="20"/>
              </w:rPr>
            </w:pPr>
            <w:r w:rsidRPr="002F7A3C">
              <w:rPr>
                <w:sz w:val="20"/>
                <w:szCs w:val="20"/>
              </w:rPr>
              <w:t>Near-real time model that provides global remotely sensed information on environmental variables that are suitable for</w:t>
            </w:r>
            <w:r w:rsidRPr="002F7A3C">
              <w:rPr>
                <w:i/>
                <w:sz w:val="20"/>
                <w:szCs w:val="20"/>
              </w:rPr>
              <w:t xml:space="preserve"> </w:t>
            </w:r>
            <w:r w:rsidRPr="002F7A3C">
              <w:rPr>
                <w:sz w:val="20"/>
                <w:szCs w:val="20"/>
              </w:rPr>
              <w:t xml:space="preserve">cholera bacteria, </w:t>
            </w:r>
            <w:r w:rsidRPr="002F7A3C">
              <w:rPr>
                <w:i/>
                <w:sz w:val="20"/>
                <w:szCs w:val="20"/>
              </w:rPr>
              <w:t xml:space="preserve">Vibrio </w:t>
            </w:r>
            <w:r w:rsidRPr="002F7A3C">
              <w:rPr>
                <w:sz w:val="20"/>
                <w:szCs w:val="20"/>
              </w:rPr>
              <w:t>spp, which informs areas of potential human exposure. Additionally, the portal includes a 5-day forecast.</w:t>
            </w:r>
          </w:p>
        </w:tc>
        <w:tc>
          <w:tcPr>
            <w:tcW w:w="836" w:type="dxa"/>
            <w:vAlign w:val="center"/>
          </w:tcPr>
          <w:p w14:paraId="67915297"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vAlign w:val="center"/>
          </w:tcPr>
          <w:p w14:paraId="4D1A5494" w14:textId="6EDE114C"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c>
          <w:tcPr>
            <w:tcW w:w="975" w:type="dxa"/>
            <w:tcBorders>
              <w:right w:val="single" w:sz="8" w:space="0" w:color="4F81BD" w:themeColor="accent1"/>
            </w:tcBorders>
            <w:vAlign w:val="center"/>
          </w:tcPr>
          <w:p w14:paraId="062B96EC"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51499774" w14:textId="584A8858"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r>
      <w:tr w:rsidR="00D40792" w:rsidRPr="00D40792" w14:paraId="0B697B1F" w14:textId="77777777" w:rsidTr="00403760">
        <w:trPr>
          <w:trHeight w:val="87"/>
        </w:trPr>
        <w:tc>
          <w:tcPr>
            <w:cnfStyle w:val="001000000000" w:firstRow="0" w:lastRow="0" w:firstColumn="1" w:lastColumn="0" w:oddVBand="0" w:evenVBand="0" w:oddHBand="0" w:evenHBand="0" w:firstRowFirstColumn="0" w:firstRowLastColumn="0" w:lastRowFirstColumn="0" w:lastRowLastColumn="0"/>
            <w:tcW w:w="3522" w:type="dxa"/>
          </w:tcPr>
          <w:p w14:paraId="4250F4E8" w14:textId="0A6655A2" w:rsidR="00D40792" w:rsidRPr="00D40792" w:rsidRDefault="006D1B31" w:rsidP="008924C8">
            <w:pPr>
              <w:rPr>
                <w:b w:val="0"/>
                <w:sz w:val="20"/>
                <w:szCs w:val="20"/>
              </w:rPr>
            </w:pPr>
            <w:hyperlink r:id="rId26" w:history="1">
              <w:r w:rsidR="00DA1B51" w:rsidRPr="009460A4">
                <w:rPr>
                  <w:rStyle w:val="Hyperlink"/>
                  <w:b w:val="0"/>
                  <w:bCs w:val="0"/>
                  <w:sz w:val="20"/>
                  <w:szCs w:val="20"/>
                </w:rPr>
                <w:t>Global Flood Detection System – Version 2</w:t>
              </w:r>
            </w:hyperlink>
          </w:p>
        </w:tc>
        <w:tc>
          <w:tcPr>
            <w:tcW w:w="5766" w:type="dxa"/>
          </w:tcPr>
          <w:p w14:paraId="36D03801" w14:textId="78559D23" w:rsidR="00D40792" w:rsidRPr="00D40792" w:rsidRDefault="00CA0279" w:rsidP="00771F43">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Near-real time satellite observations of river floods around the world.</w:t>
            </w:r>
          </w:p>
        </w:tc>
        <w:tc>
          <w:tcPr>
            <w:tcW w:w="836" w:type="dxa"/>
            <w:vAlign w:val="center"/>
          </w:tcPr>
          <w:p w14:paraId="6D016264" w14:textId="11226A0D" w:rsidR="00D40792" w:rsidRPr="00D40792" w:rsidRDefault="00037C7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975" w:type="dxa"/>
            <w:vAlign w:val="center"/>
          </w:tcPr>
          <w:p w14:paraId="692882F9" w14:textId="77777777" w:rsidR="00D40792" w:rsidRPr="00D40792" w:rsidRDefault="00D40792"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523572FB" w14:textId="77777777" w:rsidR="00D40792" w:rsidRPr="00D40792" w:rsidRDefault="00D40792"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6788EFEE" w14:textId="77777777" w:rsidR="00D40792" w:rsidRPr="00D40792" w:rsidRDefault="00D40792"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5501C" w:rsidRPr="004B199E" w14:paraId="06CEB798" w14:textId="77777777" w:rsidTr="0040376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9288" w:type="dxa"/>
            <w:gridSpan w:val="2"/>
            <w:shd w:val="clear" w:color="auto" w:fill="4F81BD" w:themeFill="accent1"/>
          </w:tcPr>
          <w:p w14:paraId="6DA85578" w14:textId="77777777" w:rsidR="0075501C" w:rsidRPr="004B199E" w:rsidRDefault="0075501C" w:rsidP="008924C8">
            <w:pPr>
              <w:rPr>
                <w:color w:val="FFFFFF" w:themeColor="background1"/>
                <w:sz w:val="20"/>
                <w:szCs w:val="20"/>
              </w:rPr>
            </w:pPr>
            <w:r w:rsidRPr="004B199E">
              <w:rPr>
                <w:color w:val="FFFFFF" w:themeColor="background1"/>
                <w:sz w:val="20"/>
                <w:szCs w:val="20"/>
              </w:rPr>
              <w:t>Risk Forecasting Tools</w:t>
            </w:r>
          </w:p>
        </w:tc>
        <w:tc>
          <w:tcPr>
            <w:tcW w:w="836" w:type="dxa"/>
            <w:shd w:val="clear" w:color="auto" w:fill="4F81BD" w:themeFill="accent1"/>
            <w:vAlign w:val="center"/>
          </w:tcPr>
          <w:p w14:paraId="6DE3C6EA"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szCs w:val="20"/>
              </w:rPr>
            </w:pPr>
            <w:r w:rsidRPr="004B199E">
              <w:rPr>
                <w:b/>
                <w:color w:val="FFFFFF" w:themeColor="background1"/>
                <w:sz w:val="20"/>
                <w:szCs w:val="20"/>
              </w:rPr>
              <w:t>Global</w:t>
            </w:r>
          </w:p>
        </w:tc>
        <w:tc>
          <w:tcPr>
            <w:tcW w:w="975" w:type="dxa"/>
            <w:shd w:val="clear" w:color="auto" w:fill="4F81BD" w:themeFill="accent1"/>
            <w:vAlign w:val="center"/>
          </w:tcPr>
          <w:p w14:paraId="5652F59E"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szCs w:val="20"/>
              </w:rPr>
            </w:pPr>
            <w:r w:rsidRPr="004B199E">
              <w:rPr>
                <w:b/>
                <w:color w:val="FFFFFF" w:themeColor="background1"/>
                <w:sz w:val="20"/>
                <w:szCs w:val="20"/>
              </w:rPr>
              <w:t>Regional</w:t>
            </w:r>
          </w:p>
        </w:tc>
        <w:tc>
          <w:tcPr>
            <w:tcW w:w="975" w:type="dxa"/>
            <w:tcBorders>
              <w:right w:val="single" w:sz="8" w:space="0" w:color="4F81BD" w:themeColor="accent1"/>
            </w:tcBorders>
            <w:shd w:val="clear" w:color="auto" w:fill="4F81BD" w:themeFill="accent1"/>
            <w:vAlign w:val="center"/>
          </w:tcPr>
          <w:p w14:paraId="47A59CEB"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szCs w:val="20"/>
              </w:rPr>
            </w:pPr>
            <w:r w:rsidRPr="004B199E">
              <w:rPr>
                <w:b/>
                <w:color w:val="FFFFFF" w:themeColor="background1"/>
                <w:sz w:val="20"/>
                <w:szCs w:val="20"/>
              </w:rPr>
              <w:t>National</w:t>
            </w:r>
          </w:p>
        </w:tc>
        <w:tc>
          <w:tcPr>
            <w:tcW w:w="818" w:type="dxa"/>
            <w:tcBorders>
              <w:left w:val="single" w:sz="8" w:space="0" w:color="4F81BD" w:themeColor="accent1"/>
            </w:tcBorders>
            <w:shd w:val="clear" w:color="auto" w:fill="4F81BD" w:themeFill="accent1"/>
            <w:vAlign w:val="center"/>
          </w:tcPr>
          <w:p w14:paraId="3781BA24"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szCs w:val="20"/>
              </w:rPr>
            </w:pPr>
            <w:r w:rsidRPr="004B199E">
              <w:rPr>
                <w:b/>
                <w:color w:val="FFFFFF" w:themeColor="background1"/>
                <w:sz w:val="20"/>
                <w:szCs w:val="20"/>
              </w:rPr>
              <w:t>Health</w:t>
            </w:r>
          </w:p>
        </w:tc>
      </w:tr>
      <w:tr w:rsidR="0075501C" w:rsidRPr="004B199E" w14:paraId="51E97BB6" w14:textId="77777777" w:rsidTr="00403760">
        <w:trPr>
          <w:trHeight w:val="87"/>
        </w:trPr>
        <w:tc>
          <w:tcPr>
            <w:cnfStyle w:val="001000000000" w:firstRow="0" w:lastRow="0" w:firstColumn="1" w:lastColumn="0" w:oddVBand="0" w:evenVBand="0" w:oddHBand="0" w:evenHBand="0" w:firstRowFirstColumn="0" w:firstRowLastColumn="0" w:lastRowFirstColumn="0" w:lastRowLastColumn="0"/>
            <w:tcW w:w="3522" w:type="dxa"/>
          </w:tcPr>
          <w:p w14:paraId="1E848035" w14:textId="69BF74CF" w:rsidR="0075501C" w:rsidRDefault="006D1B31" w:rsidP="008924C8">
            <w:pPr>
              <w:rPr>
                <w:sz w:val="20"/>
                <w:szCs w:val="20"/>
              </w:rPr>
            </w:pPr>
            <w:hyperlink r:id="rId27" w:history="1">
              <w:r w:rsidR="0075501C">
                <w:rPr>
                  <w:rStyle w:val="Hyperlink"/>
                  <w:b w:val="0"/>
                  <w:bCs w:val="0"/>
                  <w:sz w:val="20"/>
                  <w:szCs w:val="20"/>
                </w:rPr>
                <w:t>National Oceanic and Atmospheric Administration – Automated Flood Warning System</w:t>
              </w:r>
            </w:hyperlink>
          </w:p>
        </w:tc>
        <w:tc>
          <w:tcPr>
            <w:tcW w:w="5766" w:type="dxa"/>
          </w:tcPr>
          <w:p w14:paraId="5C37210F" w14:textId="06EBC9D7" w:rsidR="0075501C" w:rsidRDefault="0075501C" w:rsidP="00F01F8F">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Automated flood alerts for the United States. Also includes precipitation and </w:t>
            </w:r>
            <w:hyperlink r:id="rId28" w:history="1">
              <w:r w:rsidRPr="002839B8">
                <w:rPr>
                  <w:rStyle w:val="Hyperlink"/>
                  <w:sz w:val="20"/>
                  <w:szCs w:val="20"/>
                </w:rPr>
                <w:t>river observations</w:t>
              </w:r>
            </w:hyperlink>
            <w:r>
              <w:rPr>
                <w:sz w:val="20"/>
                <w:szCs w:val="20"/>
              </w:rPr>
              <w:t xml:space="preserve"> and </w:t>
            </w:r>
            <w:hyperlink r:id="rId29" w:history="1">
              <w:r w:rsidRPr="0025287B">
                <w:rPr>
                  <w:rStyle w:val="Hyperlink"/>
                  <w:sz w:val="20"/>
                  <w:szCs w:val="20"/>
                </w:rPr>
                <w:t>river forecasts</w:t>
              </w:r>
            </w:hyperlink>
            <w:r>
              <w:rPr>
                <w:sz w:val="20"/>
                <w:szCs w:val="20"/>
              </w:rPr>
              <w:t>.</w:t>
            </w:r>
          </w:p>
        </w:tc>
        <w:tc>
          <w:tcPr>
            <w:tcW w:w="836" w:type="dxa"/>
            <w:vAlign w:val="center"/>
          </w:tcPr>
          <w:p w14:paraId="49FC11F1"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vAlign w:val="center"/>
          </w:tcPr>
          <w:p w14:paraId="66492E0E"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2078B152" w14:textId="2320CCCD"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818" w:type="dxa"/>
            <w:tcBorders>
              <w:left w:val="single" w:sz="8" w:space="0" w:color="4F81BD" w:themeColor="accent1"/>
            </w:tcBorders>
            <w:vAlign w:val="center"/>
          </w:tcPr>
          <w:p w14:paraId="51374F49"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5501C" w:rsidRPr="004B199E" w14:paraId="45A67E93" w14:textId="77777777" w:rsidTr="0040376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3522" w:type="dxa"/>
          </w:tcPr>
          <w:p w14:paraId="50D79473" w14:textId="4FA38DFD" w:rsidR="0075501C" w:rsidRDefault="006D1B31" w:rsidP="008924C8">
            <w:pPr>
              <w:rPr>
                <w:sz w:val="20"/>
                <w:szCs w:val="20"/>
              </w:rPr>
            </w:pPr>
            <w:hyperlink r:id="rId30" w:anchor="?tab=floodWarnings" w:history="1">
              <w:r w:rsidR="0075501C" w:rsidRPr="00C42355">
                <w:rPr>
                  <w:rStyle w:val="Hyperlink"/>
                  <w:b w:val="0"/>
                  <w:bCs w:val="0"/>
                  <w:sz w:val="20"/>
                  <w:szCs w:val="20"/>
                </w:rPr>
                <w:t>UK Met Office – Flood Warnings</w:t>
              </w:r>
            </w:hyperlink>
          </w:p>
        </w:tc>
        <w:tc>
          <w:tcPr>
            <w:tcW w:w="5766" w:type="dxa"/>
          </w:tcPr>
          <w:p w14:paraId="7966D99D" w14:textId="3FC46CB7" w:rsidR="0075501C" w:rsidRDefault="0075501C" w:rsidP="00A92CA2">
            <w:pPr>
              <w:shd w:val="clear" w:color="auto" w:fill="FFFFFF"/>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Issues</w:t>
            </w:r>
            <w:r w:rsidR="00A92CA2">
              <w:rPr>
                <w:sz w:val="20"/>
                <w:szCs w:val="20"/>
              </w:rPr>
              <w:t xml:space="preserve"> flood</w:t>
            </w:r>
            <w:r>
              <w:rPr>
                <w:sz w:val="20"/>
                <w:szCs w:val="20"/>
              </w:rPr>
              <w:t xml:space="preserve"> warnings and alerts </w:t>
            </w:r>
            <w:r w:rsidR="00A92CA2">
              <w:rPr>
                <w:sz w:val="20"/>
                <w:szCs w:val="20"/>
              </w:rPr>
              <w:t>with updates</w:t>
            </w:r>
            <w:r>
              <w:rPr>
                <w:sz w:val="20"/>
                <w:szCs w:val="20"/>
              </w:rPr>
              <w:t xml:space="preserve"> every 15 minutes.</w:t>
            </w:r>
          </w:p>
        </w:tc>
        <w:tc>
          <w:tcPr>
            <w:tcW w:w="836" w:type="dxa"/>
            <w:vAlign w:val="center"/>
          </w:tcPr>
          <w:p w14:paraId="79B75411"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vAlign w:val="center"/>
          </w:tcPr>
          <w:p w14:paraId="09211015"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5472AB80" w14:textId="00F44A43"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c>
          <w:tcPr>
            <w:tcW w:w="818" w:type="dxa"/>
            <w:tcBorders>
              <w:left w:val="single" w:sz="8" w:space="0" w:color="4F81BD" w:themeColor="accent1"/>
            </w:tcBorders>
            <w:vAlign w:val="center"/>
          </w:tcPr>
          <w:p w14:paraId="4E2A3E57"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75501C" w:rsidRPr="004B199E" w14:paraId="23BBEA8C" w14:textId="77777777" w:rsidTr="00403760">
        <w:trPr>
          <w:trHeight w:val="87"/>
        </w:trPr>
        <w:tc>
          <w:tcPr>
            <w:cnfStyle w:val="001000000000" w:firstRow="0" w:lastRow="0" w:firstColumn="1" w:lastColumn="0" w:oddVBand="0" w:evenVBand="0" w:oddHBand="0" w:evenHBand="0" w:firstRowFirstColumn="0" w:firstRowLastColumn="0" w:lastRowFirstColumn="0" w:lastRowLastColumn="0"/>
            <w:tcW w:w="3522" w:type="dxa"/>
          </w:tcPr>
          <w:p w14:paraId="5352998D" w14:textId="32A5E08A" w:rsidR="0075501C" w:rsidRDefault="006D1B31" w:rsidP="008924C8">
            <w:pPr>
              <w:rPr>
                <w:sz w:val="20"/>
                <w:szCs w:val="20"/>
              </w:rPr>
            </w:pPr>
            <w:hyperlink r:id="rId31" w:history="1">
              <w:r w:rsidR="0075501C" w:rsidRPr="009F039E">
                <w:rPr>
                  <w:rStyle w:val="Hyperlink"/>
                  <w:b w:val="0"/>
                  <w:bCs w:val="0"/>
                  <w:sz w:val="20"/>
                  <w:szCs w:val="20"/>
                </w:rPr>
                <w:t>European Flood Awareness System</w:t>
              </w:r>
            </w:hyperlink>
          </w:p>
        </w:tc>
        <w:tc>
          <w:tcPr>
            <w:tcW w:w="5766" w:type="dxa"/>
          </w:tcPr>
          <w:p w14:paraId="22D99F80" w14:textId="1E714766" w:rsidR="0075501C" w:rsidRDefault="0075501C" w:rsidP="00C75C16">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Monitors floods and issues alerts up to 10 days in advance of flooding to partners.</w:t>
            </w:r>
          </w:p>
        </w:tc>
        <w:tc>
          <w:tcPr>
            <w:tcW w:w="836" w:type="dxa"/>
            <w:vAlign w:val="center"/>
          </w:tcPr>
          <w:p w14:paraId="11C8ACD9"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vAlign w:val="center"/>
          </w:tcPr>
          <w:p w14:paraId="5A9BAEE9" w14:textId="0E0AD564"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975" w:type="dxa"/>
            <w:tcBorders>
              <w:right w:val="single" w:sz="8" w:space="0" w:color="4F81BD" w:themeColor="accent1"/>
            </w:tcBorders>
            <w:vAlign w:val="center"/>
          </w:tcPr>
          <w:p w14:paraId="219215AF"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7C56A9C5"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5501C" w:rsidRPr="004B199E" w14:paraId="392D85AD" w14:textId="77777777" w:rsidTr="0040376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3522" w:type="dxa"/>
          </w:tcPr>
          <w:p w14:paraId="436604C1" w14:textId="7930973F" w:rsidR="0075501C" w:rsidRPr="004B199E" w:rsidRDefault="006D1B31" w:rsidP="008924C8">
            <w:pPr>
              <w:rPr>
                <w:sz w:val="20"/>
                <w:szCs w:val="20"/>
              </w:rPr>
            </w:pPr>
            <w:hyperlink r:id="rId32" w:history="1">
              <w:r w:rsidR="0075501C" w:rsidRPr="000057E8">
                <w:rPr>
                  <w:rStyle w:val="Hyperlink"/>
                  <w:b w:val="0"/>
                  <w:bCs w:val="0"/>
                  <w:sz w:val="20"/>
                  <w:szCs w:val="20"/>
                </w:rPr>
                <w:t>Meteoalarm</w:t>
              </w:r>
            </w:hyperlink>
          </w:p>
        </w:tc>
        <w:tc>
          <w:tcPr>
            <w:tcW w:w="5766" w:type="dxa"/>
          </w:tcPr>
          <w:p w14:paraId="3BD14558" w14:textId="75B1EA99" w:rsidR="0075501C" w:rsidRPr="004B199E" w:rsidRDefault="0075501C" w:rsidP="008924C8">
            <w:pPr>
              <w:shd w:val="clear" w:color="auto" w:fill="FFFFFF"/>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Provides flood </w:t>
            </w:r>
            <w:r w:rsidRPr="00C75C16">
              <w:rPr>
                <w:sz w:val="20"/>
                <w:szCs w:val="20"/>
              </w:rPr>
              <w:t xml:space="preserve">warnings and alerts for Europe. Information is displayed on an interactive map with available reports and warnings that can be downloaded for each country that have high alerts. </w:t>
            </w:r>
          </w:p>
        </w:tc>
        <w:tc>
          <w:tcPr>
            <w:tcW w:w="836" w:type="dxa"/>
            <w:vAlign w:val="center"/>
          </w:tcPr>
          <w:p w14:paraId="665E03A7"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vAlign w:val="center"/>
          </w:tcPr>
          <w:p w14:paraId="3FBF10D5"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c>
          <w:tcPr>
            <w:tcW w:w="975" w:type="dxa"/>
            <w:tcBorders>
              <w:right w:val="single" w:sz="8" w:space="0" w:color="4F81BD" w:themeColor="accent1"/>
            </w:tcBorders>
            <w:vAlign w:val="center"/>
          </w:tcPr>
          <w:p w14:paraId="1FF59C30"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2C75AAFD"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75501C" w:rsidRPr="004B199E" w14:paraId="7A89D3BE" w14:textId="77777777" w:rsidTr="00403760">
        <w:trPr>
          <w:trHeight w:val="87"/>
        </w:trPr>
        <w:tc>
          <w:tcPr>
            <w:cnfStyle w:val="001000000000" w:firstRow="0" w:lastRow="0" w:firstColumn="1" w:lastColumn="0" w:oddVBand="0" w:evenVBand="0" w:oddHBand="0" w:evenHBand="0" w:firstRowFirstColumn="0" w:firstRowLastColumn="0" w:lastRowFirstColumn="0" w:lastRowLastColumn="0"/>
            <w:tcW w:w="3522" w:type="dxa"/>
          </w:tcPr>
          <w:p w14:paraId="724AE6BB" w14:textId="4D40F812" w:rsidR="0075501C" w:rsidRPr="008C598E" w:rsidRDefault="006D1B31" w:rsidP="00771F43">
            <w:pPr>
              <w:shd w:val="clear" w:color="auto" w:fill="FFFFFF"/>
              <w:rPr>
                <w:b w:val="0"/>
                <w:sz w:val="20"/>
                <w:szCs w:val="20"/>
              </w:rPr>
            </w:pPr>
            <w:hyperlink r:id="rId33" w:history="1">
              <w:r w:rsidR="0075501C" w:rsidRPr="002E01CE">
                <w:rPr>
                  <w:rStyle w:val="Hyperlink"/>
                  <w:b w:val="0"/>
                  <w:bCs w:val="0"/>
                  <w:sz w:val="20"/>
                  <w:szCs w:val="20"/>
                </w:rPr>
                <w:t>IRI Data Library Maproom – International Federation of Red Cross and Red Crescent Societies: Forecasts in Context</w:t>
              </w:r>
            </w:hyperlink>
          </w:p>
        </w:tc>
        <w:tc>
          <w:tcPr>
            <w:tcW w:w="5766" w:type="dxa"/>
          </w:tcPr>
          <w:p w14:paraId="3E828826" w14:textId="6C2856A8" w:rsidR="0075501C" w:rsidRPr="004B199E" w:rsidRDefault="0075501C" w:rsidP="008924C8">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sidRPr="006449EB">
              <w:rPr>
                <w:sz w:val="20"/>
                <w:szCs w:val="20"/>
              </w:rPr>
              <w:t>Provides historical maps and forecasts regarding heavy precipitation. Contains 6 day and 3 month forecasts as well as recent climate trends, past conditions, and vulnerability indicators to help decision-makers take action.</w:t>
            </w:r>
          </w:p>
        </w:tc>
        <w:tc>
          <w:tcPr>
            <w:tcW w:w="836" w:type="dxa"/>
            <w:vAlign w:val="center"/>
          </w:tcPr>
          <w:p w14:paraId="30ADE928"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975" w:type="dxa"/>
            <w:vAlign w:val="center"/>
          </w:tcPr>
          <w:p w14:paraId="1AD664B9"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2DE2C1BC"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6F2F096F"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5501C" w:rsidRPr="004B199E" w14:paraId="338383D8" w14:textId="77777777" w:rsidTr="0040376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3522" w:type="dxa"/>
          </w:tcPr>
          <w:p w14:paraId="148D19EF" w14:textId="0000C42A" w:rsidR="0075501C" w:rsidRPr="004B199E" w:rsidRDefault="006D1B31" w:rsidP="008924C8">
            <w:pPr>
              <w:rPr>
                <w:sz w:val="20"/>
                <w:szCs w:val="20"/>
              </w:rPr>
            </w:pPr>
            <w:hyperlink r:id="rId34" w:history="1">
              <w:r w:rsidR="0075501C" w:rsidRPr="006D574F">
                <w:rPr>
                  <w:rStyle w:val="Hyperlink"/>
                  <w:b w:val="0"/>
                  <w:bCs w:val="0"/>
                  <w:sz w:val="20"/>
                  <w:szCs w:val="20"/>
                </w:rPr>
                <w:t>Global Flood Monitoring System (GFMS)</w:t>
              </w:r>
            </w:hyperlink>
          </w:p>
        </w:tc>
        <w:tc>
          <w:tcPr>
            <w:tcW w:w="5766" w:type="dxa"/>
          </w:tcPr>
          <w:p w14:paraId="0428ADAF" w14:textId="2A0ACCF0" w:rsidR="0075501C" w:rsidRPr="007725A1" w:rsidRDefault="0075501C" w:rsidP="001905D6">
            <w:pPr>
              <w:shd w:val="clear" w:color="auto" w:fill="FFFFFF"/>
              <w:spacing w:before="3"/>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222222"/>
                <w:sz w:val="20"/>
                <w:szCs w:val="20"/>
              </w:rPr>
            </w:pPr>
            <w:r w:rsidRPr="00440120">
              <w:rPr>
                <w:rFonts w:ascii="Calibri" w:eastAsia="Times New Roman" w:hAnsi="Calibri" w:cs="Arial"/>
                <w:color w:val="222222"/>
                <w:sz w:val="20"/>
                <w:szCs w:val="20"/>
              </w:rPr>
              <w:t>Short-term (4 to 5 day outlooks) flood forecasts for most of the globe (50</w:t>
            </w:r>
            <w:r w:rsidRPr="00440120">
              <w:rPr>
                <w:rFonts w:ascii="Calibri" w:hAnsi="Calibri" w:cs="Lucida Grande"/>
                <w:color w:val="000000"/>
                <w:sz w:val="20"/>
                <w:szCs w:val="20"/>
              </w:rPr>
              <w:t>°</w:t>
            </w:r>
            <w:r w:rsidRPr="00440120">
              <w:rPr>
                <w:rFonts w:ascii="Calibri" w:eastAsia="Times New Roman" w:hAnsi="Calibri" w:cs="Arial"/>
                <w:color w:val="222222"/>
                <w:sz w:val="20"/>
                <w:szCs w:val="20"/>
              </w:rPr>
              <w:t>N to 50</w:t>
            </w:r>
            <w:r w:rsidRPr="00440120">
              <w:rPr>
                <w:rFonts w:ascii="Calibri" w:hAnsi="Calibri" w:cs="Lucida Grande"/>
                <w:color w:val="000000"/>
                <w:sz w:val="20"/>
                <w:szCs w:val="20"/>
              </w:rPr>
              <w:t>°</w:t>
            </w:r>
            <w:r w:rsidRPr="00440120">
              <w:rPr>
                <w:rFonts w:ascii="Calibri" w:eastAsia="Times New Roman" w:hAnsi="Calibri" w:cs="Arial"/>
                <w:color w:val="222222"/>
                <w:sz w:val="20"/>
                <w:szCs w:val="20"/>
              </w:rPr>
              <w:t xml:space="preserve">S) using satellite </w:t>
            </w:r>
            <w:r w:rsidR="001905D6">
              <w:rPr>
                <w:rFonts w:ascii="Calibri" w:eastAsia="Times New Roman" w:hAnsi="Calibri" w:cs="Arial"/>
                <w:color w:val="222222"/>
                <w:sz w:val="20"/>
                <w:szCs w:val="20"/>
              </w:rPr>
              <w:t>data</w:t>
            </w:r>
            <w:r>
              <w:rPr>
                <w:rFonts w:ascii="Calibri" w:eastAsia="Times New Roman" w:hAnsi="Calibri" w:cs="Arial"/>
                <w:color w:val="222222"/>
                <w:sz w:val="20"/>
                <w:szCs w:val="20"/>
              </w:rPr>
              <w:t>.</w:t>
            </w:r>
          </w:p>
        </w:tc>
        <w:tc>
          <w:tcPr>
            <w:tcW w:w="836" w:type="dxa"/>
            <w:vAlign w:val="center"/>
          </w:tcPr>
          <w:p w14:paraId="279BCD78"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c>
          <w:tcPr>
            <w:tcW w:w="975" w:type="dxa"/>
            <w:vAlign w:val="center"/>
          </w:tcPr>
          <w:p w14:paraId="1F264598"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1A489942"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6E2C45ED"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75501C" w:rsidRPr="004B199E" w14:paraId="04BCAC2D" w14:textId="77777777" w:rsidTr="00771F43">
        <w:trPr>
          <w:trHeight w:val="385"/>
        </w:trPr>
        <w:tc>
          <w:tcPr>
            <w:cnfStyle w:val="001000000000" w:firstRow="0" w:lastRow="0" w:firstColumn="1" w:lastColumn="0" w:oddVBand="0" w:evenVBand="0" w:oddHBand="0" w:evenHBand="0" w:firstRowFirstColumn="0" w:firstRowLastColumn="0" w:lastRowFirstColumn="0" w:lastRowLastColumn="0"/>
            <w:tcW w:w="3522" w:type="dxa"/>
          </w:tcPr>
          <w:p w14:paraId="74C0FE8B" w14:textId="304BE6B9" w:rsidR="0075501C" w:rsidRPr="004B199E" w:rsidRDefault="006D1B31" w:rsidP="00771F43">
            <w:pPr>
              <w:shd w:val="clear" w:color="auto" w:fill="FFFFFF"/>
              <w:rPr>
                <w:sz w:val="20"/>
                <w:szCs w:val="20"/>
              </w:rPr>
            </w:pPr>
            <w:hyperlink r:id="rId35" w:history="1">
              <w:r w:rsidR="0075501C" w:rsidRPr="00894ACD">
                <w:rPr>
                  <w:rStyle w:val="Hyperlink"/>
                  <w:b w:val="0"/>
                  <w:bCs w:val="0"/>
                  <w:sz w:val="20"/>
                  <w:szCs w:val="20"/>
                </w:rPr>
                <w:t>Central America Flash Flood Guidance System</w:t>
              </w:r>
            </w:hyperlink>
          </w:p>
        </w:tc>
        <w:tc>
          <w:tcPr>
            <w:tcW w:w="5766" w:type="dxa"/>
          </w:tcPr>
          <w:p w14:paraId="2AF222A4" w14:textId="3DEA273B" w:rsidR="0075501C" w:rsidRPr="004B199E" w:rsidRDefault="0075501C" w:rsidP="008924C8">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Flash flood guidance for Central America pertaining to flash flood threats. Products are updated every 6 hours.</w:t>
            </w:r>
          </w:p>
        </w:tc>
        <w:tc>
          <w:tcPr>
            <w:tcW w:w="836" w:type="dxa"/>
            <w:vAlign w:val="center"/>
          </w:tcPr>
          <w:p w14:paraId="2627C911" w14:textId="2CF158C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vAlign w:val="center"/>
          </w:tcPr>
          <w:p w14:paraId="5F5962B2" w14:textId="41E7A734"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975" w:type="dxa"/>
            <w:tcBorders>
              <w:right w:val="single" w:sz="8" w:space="0" w:color="4F81BD" w:themeColor="accent1"/>
            </w:tcBorders>
            <w:vAlign w:val="center"/>
          </w:tcPr>
          <w:p w14:paraId="032C387C"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527F9D26"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5501C" w:rsidRPr="004B199E" w14:paraId="71130D37" w14:textId="77777777" w:rsidTr="00771F4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3522" w:type="dxa"/>
          </w:tcPr>
          <w:p w14:paraId="010D35BF" w14:textId="3DFEDF53" w:rsidR="0075501C" w:rsidRPr="00D32A38" w:rsidRDefault="006D1B31" w:rsidP="001C5480">
            <w:pPr>
              <w:shd w:val="clear" w:color="auto" w:fill="FFFFFF"/>
              <w:rPr>
                <w:b w:val="0"/>
                <w:sz w:val="20"/>
                <w:szCs w:val="20"/>
              </w:rPr>
            </w:pPr>
            <w:hyperlink r:id="rId36" w:history="1">
              <w:r w:rsidR="001C5480">
                <w:rPr>
                  <w:rStyle w:val="Hyperlink"/>
                  <w:b w:val="0"/>
                  <w:bCs w:val="0"/>
                  <w:sz w:val="20"/>
                  <w:szCs w:val="20"/>
                </w:rPr>
                <w:t>3-Day Flood Risk: UK</w:t>
              </w:r>
            </w:hyperlink>
          </w:p>
        </w:tc>
        <w:tc>
          <w:tcPr>
            <w:tcW w:w="5766" w:type="dxa"/>
          </w:tcPr>
          <w:p w14:paraId="72D38121" w14:textId="23AB42F6" w:rsidR="0075501C" w:rsidRDefault="00DC3ADA" w:rsidP="00AF58F9">
            <w:pPr>
              <w:shd w:val="clear" w:color="auto" w:fill="FFFFFF"/>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Provides </w:t>
            </w:r>
            <w:r w:rsidR="00DF2C4F">
              <w:rPr>
                <w:sz w:val="20"/>
                <w:szCs w:val="20"/>
              </w:rPr>
              <w:t>forecasts</w:t>
            </w:r>
            <w:r w:rsidR="00911C90">
              <w:rPr>
                <w:sz w:val="20"/>
                <w:szCs w:val="20"/>
              </w:rPr>
              <w:t xml:space="preserve"> </w:t>
            </w:r>
            <w:r w:rsidR="00BC7DD9">
              <w:rPr>
                <w:sz w:val="20"/>
                <w:szCs w:val="20"/>
              </w:rPr>
              <w:t xml:space="preserve">for </w:t>
            </w:r>
            <w:r w:rsidR="0073628D">
              <w:rPr>
                <w:sz w:val="20"/>
                <w:szCs w:val="20"/>
              </w:rPr>
              <w:t>3 day</w:t>
            </w:r>
            <w:r w:rsidR="004C1A27">
              <w:rPr>
                <w:sz w:val="20"/>
                <w:szCs w:val="20"/>
              </w:rPr>
              <w:t>s</w:t>
            </w:r>
            <w:r w:rsidR="00DF2C4F">
              <w:rPr>
                <w:sz w:val="20"/>
                <w:szCs w:val="20"/>
              </w:rPr>
              <w:t xml:space="preserve"> in advance </w:t>
            </w:r>
            <w:r w:rsidR="00B87184">
              <w:rPr>
                <w:sz w:val="20"/>
                <w:szCs w:val="20"/>
              </w:rPr>
              <w:t>that are updated daily.</w:t>
            </w:r>
            <w:r w:rsidR="00CB3F4C">
              <w:rPr>
                <w:sz w:val="20"/>
                <w:szCs w:val="20"/>
              </w:rPr>
              <w:t xml:space="preserve"> </w:t>
            </w:r>
            <w:r w:rsidR="00617B1E">
              <w:rPr>
                <w:sz w:val="20"/>
                <w:szCs w:val="20"/>
              </w:rPr>
              <w:t xml:space="preserve">Issues </w:t>
            </w:r>
            <w:r w:rsidR="009818EE">
              <w:rPr>
                <w:sz w:val="20"/>
                <w:szCs w:val="20"/>
              </w:rPr>
              <w:t>summaries and maps</w:t>
            </w:r>
            <w:r w:rsidR="00BC6BD6">
              <w:rPr>
                <w:sz w:val="20"/>
                <w:szCs w:val="20"/>
              </w:rPr>
              <w:t xml:space="preserve"> for </w:t>
            </w:r>
            <w:r w:rsidR="00501486">
              <w:rPr>
                <w:sz w:val="20"/>
                <w:szCs w:val="20"/>
              </w:rPr>
              <w:t xml:space="preserve">counties in </w:t>
            </w:r>
            <w:r w:rsidR="00BC6BD6">
              <w:rPr>
                <w:sz w:val="20"/>
                <w:szCs w:val="20"/>
              </w:rPr>
              <w:t>England and Wales</w:t>
            </w:r>
            <w:r w:rsidR="00A94E3D">
              <w:rPr>
                <w:sz w:val="20"/>
                <w:szCs w:val="20"/>
              </w:rPr>
              <w:t>.</w:t>
            </w:r>
          </w:p>
        </w:tc>
        <w:tc>
          <w:tcPr>
            <w:tcW w:w="836" w:type="dxa"/>
            <w:vAlign w:val="center"/>
          </w:tcPr>
          <w:p w14:paraId="370DB74A"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vAlign w:val="center"/>
          </w:tcPr>
          <w:p w14:paraId="243D7145"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642F204F" w14:textId="3F912BBC" w:rsidR="0075501C" w:rsidRPr="004B199E" w:rsidRDefault="006F40A9"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c>
          <w:tcPr>
            <w:tcW w:w="818" w:type="dxa"/>
            <w:tcBorders>
              <w:left w:val="single" w:sz="8" w:space="0" w:color="4F81BD" w:themeColor="accent1"/>
            </w:tcBorders>
            <w:vAlign w:val="center"/>
          </w:tcPr>
          <w:p w14:paraId="7EF75209"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75501C" w:rsidRPr="004B199E" w14:paraId="76C53B2E" w14:textId="77777777" w:rsidTr="00771F43">
        <w:trPr>
          <w:trHeight w:val="385"/>
        </w:trPr>
        <w:tc>
          <w:tcPr>
            <w:cnfStyle w:val="001000000000" w:firstRow="0" w:lastRow="0" w:firstColumn="1" w:lastColumn="0" w:oddVBand="0" w:evenVBand="0" w:oddHBand="0" w:evenHBand="0" w:firstRowFirstColumn="0" w:firstRowLastColumn="0" w:lastRowFirstColumn="0" w:lastRowLastColumn="0"/>
            <w:tcW w:w="3522" w:type="dxa"/>
          </w:tcPr>
          <w:p w14:paraId="43DBA081" w14:textId="5281D538" w:rsidR="0075501C" w:rsidRPr="00B26EA2" w:rsidRDefault="006D1B31" w:rsidP="00771F43">
            <w:pPr>
              <w:shd w:val="clear" w:color="auto" w:fill="FFFFFF"/>
              <w:rPr>
                <w:b w:val="0"/>
                <w:sz w:val="20"/>
                <w:szCs w:val="20"/>
              </w:rPr>
            </w:pPr>
            <w:hyperlink r:id="rId37" w:history="1">
              <w:r w:rsidR="0054704E" w:rsidRPr="00BE6110">
                <w:rPr>
                  <w:rStyle w:val="Hyperlink"/>
                  <w:b w:val="0"/>
                  <w:bCs w:val="0"/>
                  <w:sz w:val="20"/>
                  <w:szCs w:val="20"/>
                </w:rPr>
                <w:t>Global Flood Awareness System</w:t>
              </w:r>
            </w:hyperlink>
          </w:p>
        </w:tc>
        <w:tc>
          <w:tcPr>
            <w:tcW w:w="5766" w:type="dxa"/>
          </w:tcPr>
          <w:p w14:paraId="5BA95BBD" w14:textId="36B4A191" w:rsidR="0075501C" w:rsidRDefault="001821B5" w:rsidP="008C2129">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Provides </w:t>
            </w:r>
            <w:r w:rsidR="008B5E1B">
              <w:rPr>
                <w:sz w:val="20"/>
                <w:szCs w:val="20"/>
              </w:rPr>
              <w:t>daily flood forecasts that incorporate</w:t>
            </w:r>
            <w:r w:rsidR="00654F2A">
              <w:rPr>
                <w:sz w:val="20"/>
                <w:szCs w:val="20"/>
              </w:rPr>
              <w:t xml:space="preserve"> weather forecasts with </w:t>
            </w:r>
            <w:r w:rsidR="004A2E01">
              <w:rPr>
                <w:sz w:val="20"/>
                <w:szCs w:val="20"/>
              </w:rPr>
              <w:t xml:space="preserve">a </w:t>
            </w:r>
            <w:r w:rsidR="006652C4">
              <w:rPr>
                <w:sz w:val="20"/>
                <w:szCs w:val="20"/>
              </w:rPr>
              <w:t>hydrological model</w:t>
            </w:r>
            <w:r w:rsidR="004F09F9">
              <w:rPr>
                <w:sz w:val="20"/>
                <w:szCs w:val="20"/>
              </w:rPr>
              <w:t xml:space="preserve"> to produce</w:t>
            </w:r>
            <w:r w:rsidR="00350214">
              <w:rPr>
                <w:sz w:val="20"/>
                <w:szCs w:val="20"/>
              </w:rPr>
              <w:t xml:space="preserve"> </w:t>
            </w:r>
            <w:r w:rsidR="00E36CEC">
              <w:rPr>
                <w:sz w:val="20"/>
                <w:szCs w:val="20"/>
              </w:rPr>
              <w:t xml:space="preserve">global </w:t>
            </w:r>
            <w:r w:rsidR="00F626F0">
              <w:rPr>
                <w:sz w:val="20"/>
                <w:szCs w:val="20"/>
              </w:rPr>
              <w:t>flood forecasts</w:t>
            </w:r>
            <w:r w:rsidR="00C40D4C">
              <w:rPr>
                <w:sz w:val="20"/>
                <w:szCs w:val="20"/>
              </w:rPr>
              <w:t>.</w:t>
            </w:r>
            <w:r w:rsidR="00F626F0">
              <w:rPr>
                <w:sz w:val="20"/>
                <w:szCs w:val="20"/>
              </w:rPr>
              <w:t xml:space="preserve"> </w:t>
            </w:r>
          </w:p>
        </w:tc>
        <w:tc>
          <w:tcPr>
            <w:tcW w:w="836" w:type="dxa"/>
            <w:vAlign w:val="center"/>
          </w:tcPr>
          <w:p w14:paraId="0B314A90" w14:textId="583D094D" w:rsidR="0075501C" w:rsidRPr="004B199E" w:rsidRDefault="00D95DB5"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975" w:type="dxa"/>
            <w:vAlign w:val="center"/>
          </w:tcPr>
          <w:p w14:paraId="7D06352D" w14:textId="2DA42B91"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7232E865" w14:textId="552CAAE0"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260A5E02" w14:textId="77777777" w:rsidR="0075501C" w:rsidRPr="004B199E" w:rsidRDefault="0075501C"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5501C" w:rsidRPr="004B199E" w14:paraId="3DB59C59" w14:textId="77777777" w:rsidTr="00771F4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3522" w:type="dxa"/>
          </w:tcPr>
          <w:p w14:paraId="06D80408" w14:textId="473481AA" w:rsidR="0075501C" w:rsidRPr="00ED22FD" w:rsidRDefault="006D1B31" w:rsidP="00771F43">
            <w:pPr>
              <w:shd w:val="clear" w:color="auto" w:fill="FFFFFF"/>
              <w:rPr>
                <w:b w:val="0"/>
                <w:sz w:val="20"/>
                <w:szCs w:val="20"/>
              </w:rPr>
            </w:pPr>
            <w:hyperlink r:id="rId38" w:history="1">
              <w:r w:rsidR="00770BD7" w:rsidRPr="001E4226">
                <w:rPr>
                  <w:rStyle w:val="Hyperlink"/>
                  <w:b w:val="0"/>
                  <w:bCs w:val="0"/>
                  <w:sz w:val="20"/>
                  <w:szCs w:val="20"/>
                </w:rPr>
                <w:t>Mekong River Commission</w:t>
              </w:r>
            </w:hyperlink>
            <w:r w:rsidR="00770BD7" w:rsidRPr="00ED22FD">
              <w:rPr>
                <w:b w:val="0"/>
                <w:sz w:val="20"/>
                <w:szCs w:val="20"/>
              </w:rPr>
              <w:t xml:space="preserve"> </w:t>
            </w:r>
          </w:p>
        </w:tc>
        <w:tc>
          <w:tcPr>
            <w:tcW w:w="5766" w:type="dxa"/>
          </w:tcPr>
          <w:p w14:paraId="281F62B3" w14:textId="337D8D85" w:rsidR="0075501C" w:rsidRDefault="007B0B3B" w:rsidP="00145D31">
            <w:pPr>
              <w:shd w:val="clear" w:color="auto" w:fill="FFFFFF"/>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Flood forecasting and monitoring system for the Mekong River Basin</w:t>
            </w:r>
            <w:r w:rsidR="00B62BB4">
              <w:rPr>
                <w:sz w:val="20"/>
                <w:szCs w:val="20"/>
              </w:rPr>
              <w:t>. Provides flash flood</w:t>
            </w:r>
            <w:r w:rsidR="003C5C62">
              <w:rPr>
                <w:sz w:val="20"/>
                <w:szCs w:val="20"/>
              </w:rPr>
              <w:t xml:space="preserve"> warning</w:t>
            </w:r>
            <w:r w:rsidR="00B62BB4">
              <w:rPr>
                <w:sz w:val="20"/>
                <w:szCs w:val="20"/>
              </w:rPr>
              <w:t xml:space="preserve"> products, water level data, rainfall</w:t>
            </w:r>
            <w:r w:rsidR="00ED1722">
              <w:rPr>
                <w:sz w:val="20"/>
                <w:szCs w:val="20"/>
              </w:rPr>
              <w:t xml:space="preserve"> data, </w:t>
            </w:r>
            <w:r w:rsidR="000E1735">
              <w:rPr>
                <w:sz w:val="20"/>
                <w:szCs w:val="20"/>
              </w:rPr>
              <w:t xml:space="preserve">maps of </w:t>
            </w:r>
            <w:r w:rsidR="00937E10">
              <w:rPr>
                <w:sz w:val="20"/>
                <w:szCs w:val="20"/>
              </w:rPr>
              <w:t xml:space="preserve">maximum flood extent, </w:t>
            </w:r>
            <w:r w:rsidR="00ED1722">
              <w:rPr>
                <w:sz w:val="20"/>
                <w:szCs w:val="20"/>
              </w:rPr>
              <w:t>and historical data and reports for the basin</w:t>
            </w:r>
            <w:r w:rsidR="00A73A2C">
              <w:rPr>
                <w:sz w:val="20"/>
                <w:szCs w:val="20"/>
              </w:rPr>
              <w:t xml:space="preserve"> and sub-basin level.</w:t>
            </w:r>
          </w:p>
        </w:tc>
        <w:tc>
          <w:tcPr>
            <w:tcW w:w="836" w:type="dxa"/>
            <w:vAlign w:val="center"/>
          </w:tcPr>
          <w:p w14:paraId="571A44EB"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vAlign w:val="center"/>
          </w:tcPr>
          <w:p w14:paraId="25D2C7AF" w14:textId="188A3B66" w:rsidR="0075501C" w:rsidRPr="004B199E" w:rsidRDefault="00ED30B4"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c>
          <w:tcPr>
            <w:tcW w:w="975" w:type="dxa"/>
            <w:tcBorders>
              <w:right w:val="single" w:sz="8" w:space="0" w:color="4F81BD" w:themeColor="accent1"/>
            </w:tcBorders>
            <w:vAlign w:val="center"/>
          </w:tcPr>
          <w:p w14:paraId="22435606"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0C47E8AB" w14:textId="77777777" w:rsidR="0075501C" w:rsidRPr="004B199E" w:rsidRDefault="0075501C"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D726D" w:rsidRPr="004B199E" w14:paraId="4C838815" w14:textId="77777777" w:rsidTr="00771F43">
        <w:trPr>
          <w:trHeight w:val="385"/>
        </w:trPr>
        <w:tc>
          <w:tcPr>
            <w:cnfStyle w:val="001000000000" w:firstRow="0" w:lastRow="0" w:firstColumn="1" w:lastColumn="0" w:oddVBand="0" w:evenVBand="0" w:oddHBand="0" w:evenHBand="0" w:firstRowFirstColumn="0" w:firstRowLastColumn="0" w:lastRowFirstColumn="0" w:lastRowLastColumn="0"/>
            <w:tcW w:w="3522" w:type="dxa"/>
          </w:tcPr>
          <w:p w14:paraId="2D0DB42D" w14:textId="171580F0" w:rsidR="00FD726D" w:rsidRDefault="006D1B31" w:rsidP="00771F43">
            <w:pPr>
              <w:shd w:val="clear" w:color="auto" w:fill="FFFFFF"/>
              <w:rPr>
                <w:b w:val="0"/>
                <w:sz w:val="20"/>
                <w:szCs w:val="20"/>
              </w:rPr>
            </w:pPr>
            <w:hyperlink r:id="rId39" w:history="1">
              <w:r w:rsidR="00FD726D" w:rsidRPr="00FD726D">
                <w:rPr>
                  <w:rStyle w:val="Hyperlink"/>
                  <w:b w:val="0"/>
                  <w:bCs w:val="0"/>
                  <w:sz w:val="20"/>
                  <w:szCs w:val="20"/>
                </w:rPr>
                <w:t>Bangladesh Flood Forecasting and Warning Centre</w:t>
              </w:r>
            </w:hyperlink>
          </w:p>
        </w:tc>
        <w:tc>
          <w:tcPr>
            <w:tcW w:w="5766" w:type="dxa"/>
          </w:tcPr>
          <w:p w14:paraId="01C5E0EB" w14:textId="2255FD89" w:rsidR="00FD726D" w:rsidRDefault="00761D37" w:rsidP="00A324D7">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Provides flood forecasting and warnings </w:t>
            </w:r>
            <w:r w:rsidR="009C0701">
              <w:rPr>
                <w:sz w:val="20"/>
                <w:szCs w:val="20"/>
              </w:rPr>
              <w:t>for Bangladesh</w:t>
            </w:r>
            <w:r w:rsidR="003E3E55">
              <w:rPr>
                <w:sz w:val="20"/>
                <w:szCs w:val="20"/>
              </w:rPr>
              <w:t xml:space="preserve">. </w:t>
            </w:r>
            <w:r w:rsidR="007A1E36">
              <w:rPr>
                <w:sz w:val="20"/>
                <w:szCs w:val="20"/>
              </w:rPr>
              <w:t>T</w:t>
            </w:r>
            <w:r w:rsidR="004B105A">
              <w:rPr>
                <w:sz w:val="20"/>
                <w:szCs w:val="20"/>
              </w:rPr>
              <w:t xml:space="preserve">hese </w:t>
            </w:r>
            <w:r w:rsidR="003E3E55">
              <w:rPr>
                <w:sz w:val="20"/>
                <w:szCs w:val="20"/>
              </w:rPr>
              <w:t xml:space="preserve">are available in </w:t>
            </w:r>
            <w:r w:rsidR="005B6378">
              <w:rPr>
                <w:sz w:val="20"/>
                <w:szCs w:val="20"/>
              </w:rPr>
              <w:t>5-day and medium range (1-10 day) formats</w:t>
            </w:r>
            <w:r w:rsidR="00B85F14">
              <w:rPr>
                <w:sz w:val="20"/>
                <w:szCs w:val="20"/>
              </w:rPr>
              <w:t xml:space="preserve">. </w:t>
            </w:r>
            <w:r w:rsidR="00811406">
              <w:rPr>
                <w:sz w:val="20"/>
                <w:szCs w:val="20"/>
              </w:rPr>
              <w:t xml:space="preserve">Additionally, </w:t>
            </w:r>
            <w:r w:rsidR="00794650">
              <w:rPr>
                <w:sz w:val="20"/>
                <w:szCs w:val="20"/>
              </w:rPr>
              <w:t>offers</w:t>
            </w:r>
            <w:r w:rsidR="00A324D7">
              <w:rPr>
                <w:sz w:val="20"/>
                <w:szCs w:val="20"/>
              </w:rPr>
              <w:t xml:space="preserve"> hydrograph forecasts for </w:t>
            </w:r>
            <w:r w:rsidR="00055487">
              <w:rPr>
                <w:sz w:val="20"/>
                <w:szCs w:val="20"/>
              </w:rPr>
              <w:t>i</w:t>
            </w:r>
            <w:r w:rsidR="00FA36EC">
              <w:rPr>
                <w:sz w:val="20"/>
                <w:szCs w:val="20"/>
              </w:rPr>
              <w:t>ndividual rivers and streams</w:t>
            </w:r>
            <w:r w:rsidR="00E94F5E">
              <w:rPr>
                <w:sz w:val="20"/>
                <w:szCs w:val="20"/>
              </w:rPr>
              <w:t xml:space="preserve"> as well as water level data and rainfall data.</w:t>
            </w:r>
          </w:p>
        </w:tc>
        <w:tc>
          <w:tcPr>
            <w:tcW w:w="836" w:type="dxa"/>
            <w:vAlign w:val="center"/>
          </w:tcPr>
          <w:p w14:paraId="1F523E30" w14:textId="77777777" w:rsidR="00FD726D" w:rsidRPr="004B199E" w:rsidRDefault="00FD726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vAlign w:val="center"/>
          </w:tcPr>
          <w:p w14:paraId="31286E5D" w14:textId="77777777" w:rsidR="00FD726D" w:rsidRPr="004B199E" w:rsidRDefault="00FD726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tcBorders>
              <w:right w:val="single" w:sz="8" w:space="0" w:color="4F81BD" w:themeColor="accent1"/>
            </w:tcBorders>
            <w:vAlign w:val="center"/>
          </w:tcPr>
          <w:p w14:paraId="771EB5BB" w14:textId="10409AEC" w:rsidR="00FD726D" w:rsidRPr="004B199E" w:rsidRDefault="0051731A"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818" w:type="dxa"/>
            <w:tcBorders>
              <w:left w:val="single" w:sz="8" w:space="0" w:color="4F81BD" w:themeColor="accent1"/>
            </w:tcBorders>
            <w:vAlign w:val="center"/>
          </w:tcPr>
          <w:p w14:paraId="702EBFDE" w14:textId="77777777" w:rsidR="00FD726D" w:rsidRPr="004B199E" w:rsidRDefault="00FD726D"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D726D" w:rsidRPr="004B199E" w14:paraId="102AA769" w14:textId="77777777" w:rsidTr="00771F4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3522" w:type="dxa"/>
          </w:tcPr>
          <w:p w14:paraId="523B4FBB" w14:textId="2A7F99A5" w:rsidR="00FD726D" w:rsidRDefault="006D1B31" w:rsidP="00771F43">
            <w:pPr>
              <w:shd w:val="clear" w:color="auto" w:fill="FFFFFF"/>
              <w:rPr>
                <w:b w:val="0"/>
                <w:sz w:val="20"/>
                <w:szCs w:val="20"/>
              </w:rPr>
            </w:pPr>
            <w:hyperlink r:id="rId40" w:history="1">
              <w:r w:rsidR="00251350" w:rsidRPr="004C542C">
                <w:rPr>
                  <w:rStyle w:val="Hyperlink"/>
                  <w:b w:val="0"/>
                  <w:bCs w:val="0"/>
                  <w:sz w:val="20"/>
                  <w:szCs w:val="20"/>
                </w:rPr>
                <w:t>Pacific Disaster Center</w:t>
              </w:r>
            </w:hyperlink>
          </w:p>
        </w:tc>
        <w:tc>
          <w:tcPr>
            <w:tcW w:w="5766" w:type="dxa"/>
          </w:tcPr>
          <w:p w14:paraId="486E8848" w14:textId="65F0AE98" w:rsidR="00FD726D" w:rsidRDefault="00BE42AF" w:rsidP="00A603E5">
            <w:pPr>
              <w:shd w:val="clear" w:color="auto" w:fill="FFFFFF"/>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Provides flood </w:t>
            </w:r>
            <w:r w:rsidR="00EB53AB">
              <w:rPr>
                <w:sz w:val="20"/>
                <w:szCs w:val="20"/>
              </w:rPr>
              <w:t xml:space="preserve">and tsunami </w:t>
            </w:r>
            <w:r>
              <w:rPr>
                <w:sz w:val="20"/>
                <w:szCs w:val="20"/>
              </w:rPr>
              <w:t xml:space="preserve">warnings </w:t>
            </w:r>
            <w:r w:rsidR="00092257">
              <w:rPr>
                <w:sz w:val="20"/>
                <w:szCs w:val="20"/>
              </w:rPr>
              <w:t xml:space="preserve">and alerts for the </w:t>
            </w:r>
            <w:r w:rsidR="004A1CD5">
              <w:rPr>
                <w:sz w:val="20"/>
                <w:szCs w:val="20"/>
              </w:rPr>
              <w:t>countries</w:t>
            </w:r>
            <w:r w:rsidR="00081411">
              <w:rPr>
                <w:sz w:val="20"/>
                <w:szCs w:val="20"/>
              </w:rPr>
              <w:t xml:space="preserve"> in the </w:t>
            </w:r>
            <w:r w:rsidR="00EE1191">
              <w:rPr>
                <w:sz w:val="20"/>
                <w:szCs w:val="20"/>
              </w:rPr>
              <w:t>Pacific.</w:t>
            </w:r>
          </w:p>
        </w:tc>
        <w:tc>
          <w:tcPr>
            <w:tcW w:w="836" w:type="dxa"/>
            <w:vAlign w:val="center"/>
          </w:tcPr>
          <w:p w14:paraId="536F19B5" w14:textId="77777777" w:rsidR="00FD726D" w:rsidRPr="004B199E" w:rsidRDefault="00FD726D"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5" w:type="dxa"/>
            <w:vAlign w:val="center"/>
          </w:tcPr>
          <w:p w14:paraId="683A0FA4" w14:textId="66EB15D0" w:rsidR="00FD726D" w:rsidRPr="004B199E" w:rsidRDefault="00840A98"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r w:rsidRPr="004B199E">
              <w:rPr>
                <w:sz w:val="20"/>
                <w:szCs w:val="20"/>
              </w:rPr>
              <w:t>●</w:t>
            </w:r>
          </w:p>
        </w:tc>
        <w:tc>
          <w:tcPr>
            <w:tcW w:w="975" w:type="dxa"/>
            <w:tcBorders>
              <w:right w:val="single" w:sz="8" w:space="0" w:color="4F81BD" w:themeColor="accent1"/>
            </w:tcBorders>
            <w:vAlign w:val="center"/>
          </w:tcPr>
          <w:p w14:paraId="1676ED15" w14:textId="77777777" w:rsidR="00FD726D" w:rsidRPr="004B199E" w:rsidRDefault="00FD726D"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8" w:type="dxa"/>
            <w:tcBorders>
              <w:left w:val="single" w:sz="8" w:space="0" w:color="4F81BD" w:themeColor="accent1"/>
            </w:tcBorders>
            <w:vAlign w:val="center"/>
          </w:tcPr>
          <w:p w14:paraId="6B7204AF" w14:textId="77777777" w:rsidR="00FD726D" w:rsidRPr="004B199E" w:rsidRDefault="00FD726D" w:rsidP="008924C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41CA2" w:rsidRPr="00141CA2" w14:paraId="382CF194" w14:textId="77777777" w:rsidTr="00771F43">
        <w:trPr>
          <w:trHeight w:val="385"/>
        </w:trPr>
        <w:tc>
          <w:tcPr>
            <w:cnfStyle w:val="001000000000" w:firstRow="0" w:lastRow="0" w:firstColumn="1" w:lastColumn="0" w:oddVBand="0" w:evenVBand="0" w:oddHBand="0" w:evenHBand="0" w:firstRowFirstColumn="0" w:firstRowLastColumn="0" w:lastRowFirstColumn="0" w:lastRowLastColumn="0"/>
            <w:tcW w:w="3522" w:type="dxa"/>
          </w:tcPr>
          <w:p w14:paraId="65B2C1C7" w14:textId="061A8E44" w:rsidR="00141CA2" w:rsidRPr="00141CA2" w:rsidRDefault="006D1B31" w:rsidP="00771F43">
            <w:pPr>
              <w:shd w:val="clear" w:color="auto" w:fill="FFFFFF"/>
              <w:rPr>
                <w:b w:val="0"/>
                <w:sz w:val="20"/>
                <w:szCs w:val="20"/>
              </w:rPr>
            </w:pPr>
            <w:hyperlink r:id="rId41" w:history="1">
              <w:r w:rsidR="00863B92" w:rsidRPr="007B736D">
                <w:rPr>
                  <w:rStyle w:val="Hyperlink"/>
                  <w:b w:val="0"/>
                  <w:bCs w:val="0"/>
                  <w:sz w:val="20"/>
                  <w:szCs w:val="20"/>
                </w:rPr>
                <w:t>EFAS – The European Flood Awareness System</w:t>
              </w:r>
            </w:hyperlink>
          </w:p>
        </w:tc>
        <w:tc>
          <w:tcPr>
            <w:tcW w:w="5766" w:type="dxa"/>
          </w:tcPr>
          <w:p w14:paraId="15C0EF80" w14:textId="1B8A1F07" w:rsidR="00141CA2" w:rsidRPr="00141CA2" w:rsidRDefault="00A73EE1" w:rsidP="00A603E5">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Delivers </w:t>
            </w:r>
            <w:r w:rsidR="00FB3139">
              <w:rPr>
                <w:sz w:val="20"/>
                <w:szCs w:val="20"/>
              </w:rPr>
              <w:t>Pan-European flood probability maps for up to 10 days in advance</w:t>
            </w:r>
            <w:r w:rsidR="00297631">
              <w:rPr>
                <w:sz w:val="20"/>
                <w:szCs w:val="20"/>
              </w:rPr>
              <w:t xml:space="preserve"> and detailed </w:t>
            </w:r>
            <w:r w:rsidR="00BB3722">
              <w:rPr>
                <w:sz w:val="20"/>
                <w:szCs w:val="20"/>
              </w:rPr>
              <w:t xml:space="preserve">flood forecasts from </w:t>
            </w:r>
            <w:r w:rsidR="00AA1CED">
              <w:rPr>
                <w:sz w:val="20"/>
                <w:szCs w:val="20"/>
              </w:rPr>
              <w:t>national weather stations.</w:t>
            </w:r>
          </w:p>
        </w:tc>
        <w:tc>
          <w:tcPr>
            <w:tcW w:w="836" w:type="dxa"/>
            <w:vAlign w:val="center"/>
          </w:tcPr>
          <w:p w14:paraId="25B0ACCF" w14:textId="77777777" w:rsidR="00141CA2" w:rsidRPr="00141CA2" w:rsidRDefault="00141CA2"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5" w:type="dxa"/>
            <w:vAlign w:val="center"/>
          </w:tcPr>
          <w:p w14:paraId="05E25A98" w14:textId="6C61197E" w:rsidR="00141CA2" w:rsidRPr="00141CA2" w:rsidRDefault="006E66EF"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975" w:type="dxa"/>
            <w:tcBorders>
              <w:right w:val="single" w:sz="8" w:space="0" w:color="4F81BD" w:themeColor="accent1"/>
            </w:tcBorders>
            <w:vAlign w:val="center"/>
          </w:tcPr>
          <w:p w14:paraId="57BA2114" w14:textId="347FA672" w:rsidR="00141CA2" w:rsidRPr="00141CA2" w:rsidRDefault="0033341F"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99E">
              <w:rPr>
                <w:sz w:val="20"/>
                <w:szCs w:val="20"/>
              </w:rPr>
              <w:t>●</w:t>
            </w:r>
          </w:p>
        </w:tc>
        <w:tc>
          <w:tcPr>
            <w:tcW w:w="818" w:type="dxa"/>
            <w:tcBorders>
              <w:left w:val="single" w:sz="8" w:space="0" w:color="4F81BD" w:themeColor="accent1"/>
            </w:tcBorders>
            <w:vAlign w:val="center"/>
          </w:tcPr>
          <w:p w14:paraId="1A93EE62" w14:textId="77777777" w:rsidR="00141CA2" w:rsidRPr="00141CA2" w:rsidRDefault="00141CA2" w:rsidP="008924C8">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604DB513" w14:textId="77777777" w:rsidR="00A851CD" w:rsidRPr="001E3864" w:rsidRDefault="00A851CD" w:rsidP="001E71D2">
      <w:pPr>
        <w:shd w:val="clear" w:color="auto" w:fill="FFFFFF"/>
        <w:spacing w:before="3"/>
        <w:rPr>
          <w:rFonts w:ascii="Calibri" w:eastAsia="Times New Roman" w:hAnsi="Calibri" w:cs="Arial"/>
          <w:color w:val="222222"/>
        </w:rPr>
      </w:pPr>
    </w:p>
    <w:p w14:paraId="44C4D511" w14:textId="77777777" w:rsidR="007C7BC0" w:rsidRDefault="007C7BC0" w:rsidP="001E71D2">
      <w:pPr>
        <w:shd w:val="clear" w:color="auto" w:fill="FFFFFF"/>
        <w:spacing w:before="3"/>
        <w:rPr>
          <w:rFonts w:ascii="Calibri" w:eastAsia="Times New Roman" w:hAnsi="Calibri" w:cs="Arial"/>
          <w:sz w:val="22"/>
          <w:szCs w:val="22"/>
        </w:rPr>
      </w:pPr>
    </w:p>
    <w:p w14:paraId="4A472D01" w14:textId="17C351DC" w:rsidR="00950817" w:rsidRDefault="00950817" w:rsidP="00950817">
      <w:pPr>
        <w:pStyle w:val="Heading2"/>
      </w:pPr>
      <w:bookmarkStart w:id="5" w:name="_Toc442284206"/>
      <w:r>
        <w:t xml:space="preserve">3. </w:t>
      </w:r>
      <w:bookmarkEnd w:id="5"/>
      <w:r>
        <w:t xml:space="preserve">Resources for Health Risk Management during </w:t>
      </w:r>
      <w:r w:rsidR="003A7E9A">
        <w:t>Floods</w:t>
      </w:r>
    </w:p>
    <w:p w14:paraId="47A7B377" w14:textId="77777777" w:rsidR="00B53227" w:rsidRPr="00B53227" w:rsidRDefault="00B53227" w:rsidP="00B53227"/>
    <w:tbl>
      <w:tblPr>
        <w:tblStyle w:val="LightList-Accent1"/>
        <w:tblW w:w="13072" w:type="dxa"/>
        <w:tblLayout w:type="fixed"/>
        <w:tblLook w:val="04A0" w:firstRow="1" w:lastRow="0" w:firstColumn="1" w:lastColumn="0" w:noHBand="0" w:noVBand="1"/>
      </w:tblPr>
      <w:tblGrid>
        <w:gridCol w:w="4878"/>
        <w:gridCol w:w="4641"/>
        <w:gridCol w:w="759"/>
        <w:gridCol w:w="976"/>
        <w:gridCol w:w="990"/>
        <w:gridCol w:w="828"/>
      </w:tblGrid>
      <w:tr w:rsidR="00C23D4F" w:rsidRPr="00AA549F" w14:paraId="3992E8A5" w14:textId="77777777" w:rsidTr="00244A8A">
        <w:trPr>
          <w:cnfStyle w:val="100000000000" w:firstRow="1" w:lastRow="0" w:firstColumn="0" w:lastColumn="0" w:oddVBand="0" w:evenVBand="0" w:oddHBand="0"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9519" w:type="dxa"/>
            <w:gridSpan w:val="2"/>
          </w:tcPr>
          <w:p w14:paraId="57A68BCC" w14:textId="77777777" w:rsidR="00C27FD0" w:rsidRPr="00AA549F" w:rsidRDefault="00C27FD0" w:rsidP="008924C8">
            <w:pPr>
              <w:rPr>
                <w:rFonts w:ascii="Calibri" w:hAnsi="Calibri"/>
                <w:sz w:val="20"/>
                <w:szCs w:val="20"/>
              </w:rPr>
            </w:pPr>
            <w:r w:rsidRPr="00AA549F">
              <w:rPr>
                <w:rFonts w:ascii="Calibri" w:hAnsi="Calibri"/>
                <w:sz w:val="20"/>
                <w:szCs w:val="20"/>
              </w:rPr>
              <w:t>Risk Management and Communication Tools</w:t>
            </w:r>
          </w:p>
        </w:tc>
        <w:tc>
          <w:tcPr>
            <w:tcW w:w="759" w:type="dxa"/>
            <w:vAlign w:val="center"/>
          </w:tcPr>
          <w:p w14:paraId="2B4DF2F8" w14:textId="77777777" w:rsidR="00C27FD0" w:rsidRPr="00AA549F" w:rsidRDefault="00C27FD0" w:rsidP="008924C8">
            <w:pPr>
              <w:jc w:val="cente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Global</w:t>
            </w:r>
          </w:p>
        </w:tc>
        <w:tc>
          <w:tcPr>
            <w:tcW w:w="976" w:type="dxa"/>
            <w:vAlign w:val="center"/>
          </w:tcPr>
          <w:p w14:paraId="686ED01C" w14:textId="77777777" w:rsidR="00C27FD0" w:rsidRPr="00AA549F" w:rsidRDefault="00C27FD0" w:rsidP="008924C8">
            <w:pPr>
              <w:jc w:val="cente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Regional</w:t>
            </w:r>
          </w:p>
        </w:tc>
        <w:tc>
          <w:tcPr>
            <w:tcW w:w="990" w:type="dxa"/>
            <w:tcBorders>
              <w:right w:val="single" w:sz="8" w:space="0" w:color="4F81BD" w:themeColor="accent1"/>
            </w:tcBorders>
            <w:vAlign w:val="center"/>
          </w:tcPr>
          <w:p w14:paraId="7E32AEF7" w14:textId="77777777" w:rsidR="00C27FD0" w:rsidRPr="00AA549F" w:rsidRDefault="00C27FD0" w:rsidP="008924C8">
            <w:pPr>
              <w:jc w:val="cente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National</w:t>
            </w:r>
          </w:p>
        </w:tc>
        <w:tc>
          <w:tcPr>
            <w:tcW w:w="828" w:type="dxa"/>
            <w:tcBorders>
              <w:left w:val="single" w:sz="8" w:space="0" w:color="4F81BD" w:themeColor="accent1"/>
            </w:tcBorders>
            <w:vAlign w:val="center"/>
          </w:tcPr>
          <w:p w14:paraId="796F300A" w14:textId="77777777" w:rsidR="00C27FD0" w:rsidRPr="00AA549F" w:rsidRDefault="00C27FD0" w:rsidP="008924C8">
            <w:pPr>
              <w:jc w:val="cente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Health</w:t>
            </w:r>
          </w:p>
        </w:tc>
      </w:tr>
      <w:tr w:rsidR="00181595" w:rsidRPr="00AA549F" w14:paraId="7134CB7F"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53F3C2E7" w14:textId="77777777" w:rsidR="00C27FD0" w:rsidRPr="00AA549F" w:rsidRDefault="00C27FD0" w:rsidP="008924C8">
            <w:pPr>
              <w:rPr>
                <w:rFonts w:ascii="Calibri" w:hAnsi="Calibri"/>
                <w:sz w:val="20"/>
                <w:szCs w:val="20"/>
              </w:rPr>
            </w:pPr>
            <w:r w:rsidRPr="00AA549F">
              <w:rPr>
                <w:rFonts w:ascii="Calibri" w:hAnsi="Calibri"/>
                <w:sz w:val="20"/>
                <w:szCs w:val="20"/>
              </w:rPr>
              <w:t>Guidance Documents</w:t>
            </w:r>
          </w:p>
        </w:tc>
        <w:tc>
          <w:tcPr>
            <w:tcW w:w="4641" w:type="dxa"/>
          </w:tcPr>
          <w:p w14:paraId="49890444" w14:textId="77777777" w:rsidR="00C27FD0" w:rsidRPr="00AA549F" w:rsidRDefault="00C27FD0"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759" w:type="dxa"/>
            <w:vAlign w:val="center"/>
          </w:tcPr>
          <w:p w14:paraId="28757135"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76" w:type="dxa"/>
            <w:vAlign w:val="center"/>
          </w:tcPr>
          <w:p w14:paraId="3C84C330"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4C40E679"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70D68838"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r>
      <w:tr w:rsidR="00181595" w:rsidRPr="00AA549F" w14:paraId="4903B707"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116FAA6B" w14:textId="57B0ACC6" w:rsidR="00C27FD0" w:rsidRPr="00AA549F" w:rsidRDefault="006D1B31" w:rsidP="008924C8">
            <w:pPr>
              <w:rPr>
                <w:rFonts w:ascii="Calibri" w:hAnsi="Calibri"/>
                <w:b w:val="0"/>
                <w:sz w:val="20"/>
                <w:szCs w:val="20"/>
              </w:rPr>
            </w:pPr>
            <w:hyperlink r:id="rId42" w:history="1">
              <w:r w:rsidR="00D3067A" w:rsidRPr="00D3067A">
                <w:rPr>
                  <w:rStyle w:val="Hyperlink"/>
                  <w:rFonts w:ascii="Calibri" w:hAnsi="Calibri"/>
                  <w:b w:val="0"/>
                  <w:bCs w:val="0"/>
                  <w:sz w:val="20"/>
                  <w:szCs w:val="20"/>
                </w:rPr>
                <w:t xml:space="preserve">University Corporation for Atmospheric Research’s (UCAR) </w:t>
              </w:r>
              <w:r w:rsidR="00776CFC">
                <w:rPr>
                  <w:rStyle w:val="Hyperlink"/>
                  <w:rFonts w:ascii="Calibri" w:hAnsi="Calibri"/>
                  <w:b w:val="0"/>
                  <w:bCs w:val="0"/>
                  <w:sz w:val="20"/>
                  <w:szCs w:val="20"/>
                </w:rPr>
                <w:t xml:space="preserve">and NOAA </w:t>
              </w:r>
              <w:r w:rsidR="00D3067A" w:rsidRPr="00D3067A">
                <w:rPr>
                  <w:rStyle w:val="Hyperlink"/>
                  <w:rFonts w:ascii="Calibri" w:hAnsi="Calibri"/>
                  <w:b w:val="0"/>
                  <w:bCs w:val="0"/>
                  <w:sz w:val="20"/>
                  <w:szCs w:val="20"/>
                </w:rPr>
                <w:t>Flash Flood Early Warning System Reference Guide 2010</w:t>
              </w:r>
            </w:hyperlink>
          </w:p>
        </w:tc>
        <w:tc>
          <w:tcPr>
            <w:tcW w:w="4641" w:type="dxa"/>
          </w:tcPr>
          <w:p w14:paraId="03E99847" w14:textId="5E394C42" w:rsidR="00C27FD0" w:rsidRPr="00AA549F" w:rsidRDefault="009A4119" w:rsidP="008910BC">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Pr>
                <w:rFonts w:ascii="Calibri" w:hAnsi="Calibri"/>
                <w:sz w:val="20"/>
                <w:szCs w:val="20"/>
              </w:rPr>
              <w:t xml:space="preserve">Guidance document for </w:t>
            </w:r>
            <w:r w:rsidR="005748F2">
              <w:rPr>
                <w:rFonts w:ascii="Calibri" w:hAnsi="Calibri"/>
                <w:sz w:val="20"/>
                <w:szCs w:val="20"/>
              </w:rPr>
              <w:t xml:space="preserve">the development </w:t>
            </w:r>
            <w:r w:rsidR="00260C0F">
              <w:rPr>
                <w:rFonts w:ascii="Calibri" w:hAnsi="Calibri"/>
                <w:sz w:val="20"/>
                <w:szCs w:val="20"/>
              </w:rPr>
              <w:t xml:space="preserve">and maintenance </w:t>
            </w:r>
            <w:r w:rsidR="005748F2">
              <w:rPr>
                <w:rFonts w:ascii="Calibri" w:hAnsi="Calibri"/>
                <w:sz w:val="20"/>
                <w:szCs w:val="20"/>
              </w:rPr>
              <w:t>of flash flood warning systems.</w:t>
            </w:r>
          </w:p>
        </w:tc>
        <w:tc>
          <w:tcPr>
            <w:tcW w:w="759" w:type="dxa"/>
            <w:vAlign w:val="center"/>
          </w:tcPr>
          <w:p w14:paraId="33838142"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570293EC"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18F1A180"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08CD5A09" w14:textId="132557D9"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r>
      <w:tr w:rsidR="00181595" w:rsidRPr="00AA549F" w14:paraId="424D30FF"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2E916461" w14:textId="0EA031CE" w:rsidR="00C27FD0" w:rsidRPr="00AA549F" w:rsidRDefault="006D1B31" w:rsidP="008924C8">
            <w:pPr>
              <w:shd w:val="clear" w:color="auto" w:fill="FFFFFF"/>
              <w:rPr>
                <w:rFonts w:ascii="Calibri" w:hAnsi="Calibri"/>
                <w:b w:val="0"/>
                <w:sz w:val="20"/>
                <w:szCs w:val="20"/>
              </w:rPr>
            </w:pPr>
            <w:hyperlink r:id="rId43" w:history="1">
              <w:r w:rsidR="00571872" w:rsidRPr="00571872">
                <w:rPr>
                  <w:rStyle w:val="Hyperlink"/>
                  <w:rFonts w:ascii="Calibri" w:hAnsi="Calibri"/>
                  <w:b w:val="0"/>
                  <w:bCs w:val="0"/>
                  <w:sz w:val="20"/>
                  <w:szCs w:val="20"/>
                </w:rPr>
                <w:t>WHO/WMO Atlas of Health and Climate</w:t>
              </w:r>
            </w:hyperlink>
          </w:p>
        </w:tc>
        <w:tc>
          <w:tcPr>
            <w:tcW w:w="4641" w:type="dxa"/>
          </w:tcPr>
          <w:p w14:paraId="1AC4B91A" w14:textId="1AA1C4AA" w:rsidR="00C27FD0" w:rsidRPr="00AA549F" w:rsidRDefault="0032354B" w:rsidP="00A0511C">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32354B">
              <w:rPr>
                <w:rFonts w:ascii="Calibri" w:hAnsi="Calibri"/>
                <w:sz w:val="20"/>
                <w:szCs w:val="20"/>
              </w:rPr>
              <w:t>Provides scientific information o</w:t>
            </w:r>
            <w:r w:rsidR="005A3C25">
              <w:rPr>
                <w:rFonts w:ascii="Calibri" w:hAnsi="Calibri"/>
                <w:sz w:val="20"/>
                <w:szCs w:val="20"/>
              </w:rPr>
              <w:t xml:space="preserve">n the connection </w:t>
            </w:r>
            <w:r w:rsidR="00A0511C">
              <w:rPr>
                <w:rFonts w:ascii="Calibri" w:hAnsi="Calibri"/>
                <w:sz w:val="20"/>
                <w:szCs w:val="20"/>
              </w:rPr>
              <w:t>of</w:t>
            </w:r>
            <w:r w:rsidR="005A3C25">
              <w:rPr>
                <w:rFonts w:ascii="Calibri" w:hAnsi="Calibri"/>
                <w:sz w:val="20"/>
                <w:szCs w:val="20"/>
              </w:rPr>
              <w:t xml:space="preserve"> weather and </w:t>
            </w:r>
            <w:r w:rsidRPr="0032354B">
              <w:rPr>
                <w:rFonts w:ascii="Calibri" w:hAnsi="Calibri"/>
                <w:sz w:val="20"/>
                <w:szCs w:val="20"/>
              </w:rPr>
              <w:t>climate and health challenges.</w:t>
            </w:r>
          </w:p>
        </w:tc>
        <w:tc>
          <w:tcPr>
            <w:tcW w:w="759" w:type="dxa"/>
            <w:vAlign w:val="center"/>
          </w:tcPr>
          <w:p w14:paraId="07FDE873"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32CB3AA0"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3994E477"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200D88FE"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81595" w:rsidRPr="00AA549F" w14:paraId="1095DCC4"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5CA41E05" w14:textId="662C1D4B" w:rsidR="00C27FD0" w:rsidRPr="00AA549F" w:rsidRDefault="006D1B31" w:rsidP="008924C8">
            <w:pPr>
              <w:rPr>
                <w:rFonts w:ascii="Calibri" w:hAnsi="Calibri"/>
                <w:sz w:val="20"/>
                <w:szCs w:val="20"/>
              </w:rPr>
            </w:pPr>
            <w:hyperlink r:id="rId44" w:history="1">
              <w:r w:rsidR="0095053D" w:rsidRPr="0060662A">
                <w:rPr>
                  <w:rStyle w:val="Hyperlink"/>
                  <w:rFonts w:ascii="Calibri" w:hAnsi="Calibri"/>
                  <w:b w:val="0"/>
                  <w:bCs w:val="0"/>
                  <w:sz w:val="20"/>
                  <w:szCs w:val="20"/>
                </w:rPr>
                <w:t>WHO – Floods in the WHO European Region: Health Effects and Their Prevention</w:t>
              </w:r>
            </w:hyperlink>
          </w:p>
        </w:tc>
        <w:tc>
          <w:tcPr>
            <w:tcW w:w="4641" w:type="dxa"/>
          </w:tcPr>
          <w:p w14:paraId="1F209AB5" w14:textId="7DAFD0AF" w:rsidR="00C27FD0" w:rsidRPr="00AA549F" w:rsidRDefault="000018E1" w:rsidP="008924C8">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Pr>
                <w:rFonts w:ascii="Calibri" w:hAnsi="Calibri"/>
                <w:sz w:val="20"/>
                <w:szCs w:val="20"/>
              </w:rPr>
              <w:t xml:space="preserve">Provides </w:t>
            </w:r>
            <w:r w:rsidR="00FB72A2">
              <w:rPr>
                <w:rFonts w:ascii="Calibri" w:hAnsi="Calibri"/>
                <w:sz w:val="20"/>
                <w:szCs w:val="20"/>
              </w:rPr>
              <w:t xml:space="preserve">information </w:t>
            </w:r>
            <w:r w:rsidR="00CD7601">
              <w:rPr>
                <w:rFonts w:ascii="Calibri" w:hAnsi="Calibri"/>
                <w:sz w:val="20"/>
                <w:szCs w:val="20"/>
              </w:rPr>
              <w:t>to help WHO Europe</w:t>
            </w:r>
            <w:r w:rsidR="00F000CE">
              <w:rPr>
                <w:rFonts w:ascii="Calibri" w:hAnsi="Calibri"/>
                <w:sz w:val="20"/>
                <w:szCs w:val="20"/>
              </w:rPr>
              <w:t>an</w:t>
            </w:r>
            <w:r w:rsidR="00CD7601">
              <w:rPr>
                <w:rFonts w:ascii="Calibri" w:hAnsi="Calibri"/>
                <w:sz w:val="20"/>
                <w:szCs w:val="20"/>
              </w:rPr>
              <w:t xml:space="preserve"> member states to </w:t>
            </w:r>
            <w:r w:rsidR="008E56C5">
              <w:rPr>
                <w:rFonts w:ascii="Calibri" w:hAnsi="Calibri"/>
                <w:sz w:val="20"/>
                <w:szCs w:val="20"/>
              </w:rPr>
              <w:t xml:space="preserve">understand the health risks from flooding and how to develop public health responses for flood </w:t>
            </w:r>
            <w:r w:rsidR="008E56C5">
              <w:rPr>
                <w:rFonts w:ascii="Calibri" w:hAnsi="Calibri"/>
                <w:sz w:val="20"/>
                <w:szCs w:val="20"/>
              </w:rPr>
              <w:lastRenderedPageBreak/>
              <w:t>prevention</w:t>
            </w:r>
            <w:r w:rsidR="001D6C2D">
              <w:rPr>
                <w:rFonts w:ascii="Calibri" w:hAnsi="Calibri"/>
                <w:sz w:val="20"/>
                <w:szCs w:val="20"/>
              </w:rPr>
              <w:t>.</w:t>
            </w:r>
          </w:p>
        </w:tc>
        <w:tc>
          <w:tcPr>
            <w:tcW w:w="759" w:type="dxa"/>
            <w:vAlign w:val="center"/>
          </w:tcPr>
          <w:p w14:paraId="40DBD304" w14:textId="15AB0C56"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76" w:type="dxa"/>
            <w:vAlign w:val="center"/>
          </w:tcPr>
          <w:p w14:paraId="4C3B224F" w14:textId="5E050C6B" w:rsidR="00C27FD0" w:rsidRPr="00AA549F" w:rsidRDefault="00307A18"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90" w:type="dxa"/>
            <w:tcBorders>
              <w:right w:val="single" w:sz="8" w:space="0" w:color="4F81BD" w:themeColor="accent1"/>
            </w:tcBorders>
            <w:vAlign w:val="center"/>
          </w:tcPr>
          <w:p w14:paraId="13A01315"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7F08D30F"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81595" w:rsidRPr="00AA549F" w14:paraId="51E93869"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6042F77C" w14:textId="509668DB" w:rsidR="00C27FD0" w:rsidRPr="00AA549F" w:rsidRDefault="006D1B31" w:rsidP="008924C8">
            <w:pPr>
              <w:rPr>
                <w:rFonts w:ascii="Calibri" w:hAnsi="Calibri"/>
                <w:b w:val="0"/>
                <w:sz w:val="20"/>
                <w:szCs w:val="20"/>
              </w:rPr>
            </w:pPr>
            <w:hyperlink r:id="rId45" w:history="1">
              <w:r w:rsidR="00F975B8" w:rsidRPr="00C8325A">
                <w:rPr>
                  <w:rStyle w:val="Hyperlink"/>
                  <w:rFonts w:ascii="Calibri" w:hAnsi="Calibri"/>
                  <w:b w:val="0"/>
                  <w:bCs w:val="0"/>
                  <w:sz w:val="20"/>
                  <w:szCs w:val="20"/>
                </w:rPr>
                <w:t xml:space="preserve">WMO Guidelines on Early Warning </w:t>
              </w:r>
              <w:r w:rsidR="00151ED2" w:rsidRPr="00C8325A">
                <w:rPr>
                  <w:rStyle w:val="Hyperlink"/>
                  <w:rFonts w:ascii="Calibri" w:hAnsi="Calibri"/>
                  <w:b w:val="0"/>
                  <w:bCs w:val="0"/>
                  <w:sz w:val="20"/>
                  <w:szCs w:val="20"/>
                </w:rPr>
                <w:t>Systems and Application of Nowcasting and Warning Operations</w:t>
              </w:r>
            </w:hyperlink>
          </w:p>
        </w:tc>
        <w:tc>
          <w:tcPr>
            <w:tcW w:w="4641" w:type="dxa"/>
          </w:tcPr>
          <w:p w14:paraId="041D374D" w14:textId="582227C4" w:rsidR="00C27FD0" w:rsidRPr="00AA549F" w:rsidRDefault="00520CFD"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rFonts w:ascii="Calibri" w:hAnsi="Calibri"/>
                <w:sz w:val="20"/>
                <w:szCs w:val="20"/>
              </w:rPr>
              <w:t>Guidance on the development of early warning systems and the application of warning systems and nowcasting</w:t>
            </w:r>
            <w:r w:rsidR="0058365D">
              <w:rPr>
                <w:rFonts w:ascii="Calibri" w:hAnsi="Calibri"/>
                <w:sz w:val="20"/>
                <w:szCs w:val="20"/>
              </w:rPr>
              <w:t xml:space="preserve"> operations.</w:t>
            </w:r>
          </w:p>
        </w:tc>
        <w:tc>
          <w:tcPr>
            <w:tcW w:w="759" w:type="dxa"/>
            <w:vAlign w:val="center"/>
          </w:tcPr>
          <w:p w14:paraId="6FDF43FC"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63401188"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2BED7955"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50546D12"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r>
      <w:tr w:rsidR="00615006" w:rsidRPr="00AA549F" w14:paraId="7CA3B72D"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729C15A5" w14:textId="245578D4" w:rsidR="00615006" w:rsidRPr="00AA549F" w:rsidRDefault="006D1B31" w:rsidP="008924C8">
            <w:pPr>
              <w:rPr>
                <w:rFonts w:ascii="Calibri" w:hAnsi="Calibri"/>
                <w:sz w:val="20"/>
                <w:szCs w:val="20"/>
              </w:rPr>
            </w:pPr>
            <w:hyperlink r:id="rId46" w:history="1">
              <w:r w:rsidR="00E410E6" w:rsidRPr="004C7E77">
                <w:rPr>
                  <w:rStyle w:val="Hyperlink"/>
                  <w:rFonts w:ascii="Calibri" w:hAnsi="Calibri"/>
                  <w:b w:val="0"/>
                  <w:bCs w:val="0"/>
                  <w:sz w:val="20"/>
                  <w:szCs w:val="20"/>
                </w:rPr>
                <w:t>Black Sea and Middle East Flash Flood Guidance System User Guide</w:t>
              </w:r>
            </w:hyperlink>
            <w:r w:rsidR="00E410E6">
              <w:rPr>
                <w:rFonts w:ascii="Calibri" w:hAnsi="Calibri"/>
                <w:sz w:val="20"/>
                <w:szCs w:val="20"/>
              </w:rPr>
              <w:t xml:space="preserve"> </w:t>
            </w:r>
          </w:p>
        </w:tc>
        <w:tc>
          <w:tcPr>
            <w:tcW w:w="4641" w:type="dxa"/>
          </w:tcPr>
          <w:p w14:paraId="68F74064" w14:textId="4FBC096D" w:rsidR="00615006" w:rsidRPr="00AA549F" w:rsidRDefault="00C7408B" w:rsidP="00AA787C">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Pr>
                <w:rFonts w:ascii="Calibri" w:hAnsi="Calibri"/>
                <w:sz w:val="20"/>
                <w:szCs w:val="20"/>
              </w:rPr>
              <w:t>Provi</w:t>
            </w:r>
            <w:r w:rsidRPr="00CF78ED">
              <w:rPr>
                <w:rFonts w:ascii="Calibri" w:hAnsi="Calibri"/>
                <w:sz w:val="20"/>
                <w:szCs w:val="20"/>
              </w:rPr>
              <w:t xml:space="preserve">des operational insight into </w:t>
            </w:r>
            <w:r w:rsidR="00F04290" w:rsidRPr="00CF78ED">
              <w:rPr>
                <w:rFonts w:ascii="Calibri" w:hAnsi="Calibri"/>
                <w:sz w:val="20"/>
                <w:szCs w:val="20"/>
              </w:rPr>
              <w:t>t</w:t>
            </w:r>
            <w:r w:rsidR="00AA787C" w:rsidRPr="00CF78ED">
              <w:rPr>
                <w:rFonts w:ascii="Calibri" w:hAnsi="Calibri"/>
                <w:sz w:val="20"/>
                <w:szCs w:val="20"/>
              </w:rPr>
              <w:t>he Black Sea and Middle East</w:t>
            </w:r>
            <w:r w:rsidR="00F04290" w:rsidRPr="00CF78ED">
              <w:rPr>
                <w:rFonts w:ascii="Calibri" w:hAnsi="Calibri"/>
                <w:sz w:val="20"/>
                <w:szCs w:val="20"/>
              </w:rPr>
              <w:t xml:space="preserve"> </w:t>
            </w:r>
            <w:r w:rsidR="00C513E4" w:rsidRPr="00CF78ED">
              <w:rPr>
                <w:rFonts w:ascii="Calibri" w:hAnsi="Calibri"/>
                <w:sz w:val="20"/>
                <w:szCs w:val="20"/>
              </w:rPr>
              <w:t xml:space="preserve">flash flood </w:t>
            </w:r>
            <w:r w:rsidR="00F04290" w:rsidRPr="00CF78ED">
              <w:rPr>
                <w:rFonts w:ascii="Calibri" w:hAnsi="Calibri"/>
                <w:sz w:val="20"/>
                <w:szCs w:val="20"/>
              </w:rPr>
              <w:t>guidance systems.</w:t>
            </w:r>
          </w:p>
        </w:tc>
        <w:tc>
          <w:tcPr>
            <w:tcW w:w="759" w:type="dxa"/>
            <w:vAlign w:val="center"/>
          </w:tcPr>
          <w:p w14:paraId="706E3A6E" w14:textId="77777777" w:rsidR="00615006" w:rsidRPr="00AA549F" w:rsidRDefault="00615006"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76" w:type="dxa"/>
            <w:vAlign w:val="center"/>
          </w:tcPr>
          <w:p w14:paraId="4FC482B3" w14:textId="37E4279A" w:rsidR="00615006" w:rsidRPr="00AA549F" w:rsidRDefault="00BB2374"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90" w:type="dxa"/>
            <w:tcBorders>
              <w:right w:val="single" w:sz="8" w:space="0" w:color="4F81BD" w:themeColor="accent1"/>
            </w:tcBorders>
            <w:vAlign w:val="center"/>
          </w:tcPr>
          <w:p w14:paraId="40D6E6DE" w14:textId="77777777" w:rsidR="00615006" w:rsidRPr="00AA549F" w:rsidRDefault="00615006"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0F63A453" w14:textId="77777777" w:rsidR="00615006" w:rsidRPr="00AA549F" w:rsidRDefault="00615006"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r>
      <w:tr w:rsidR="001A2C36" w:rsidRPr="00AA549F" w14:paraId="6CAE728A"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62B3B54F" w14:textId="6A4926F2" w:rsidR="001A2C36" w:rsidRPr="001A2C36" w:rsidRDefault="006D1B31" w:rsidP="008924C8">
            <w:pPr>
              <w:rPr>
                <w:b w:val="0"/>
                <w:sz w:val="20"/>
                <w:szCs w:val="20"/>
              </w:rPr>
            </w:pPr>
            <w:hyperlink r:id="rId47" w:history="1">
              <w:r w:rsidR="001A2C36" w:rsidRPr="00E54000">
                <w:rPr>
                  <w:rStyle w:val="Hyperlink"/>
                  <w:b w:val="0"/>
                  <w:bCs w:val="0"/>
                  <w:sz w:val="20"/>
                  <w:szCs w:val="20"/>
                </w:rPr>
                <w:t>WHO/WEDC Technical notes on WASH Emergencies</w:t>
              </w:r>
            </w:hyperlink>
          </w:p>
        </w:tc>
        <w:tc>
          <w:tcPr>
            <w:tcW w:w="4641" w:type="dxa"/>
          </w:tcPr>
          <w:p w14:paraId="233F701E" w14:textId="1650151B" w:rsidR="001A2C36" w:rsidRPr="001A2C36" w:rsidRDefault="00A07FA5" w:rsidP="00A07FA5">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rFonts w:ascii="Calibri" w:hAnsi="Calibri"/>
                <w:sz w:val="20"/>
                <w:szCs w:val="20"/>
              </w:rPr>
              <w:t xml:space="preserve">Provide practical recommendations on responding to immediate and medium-term water, sanitation, and hygiene needs of </w:t>
            </w:r>
            <w:r w:rsidR="001F231A">
              <w:rPr>
                <w:rFonts w:ascii="Calibri" w:hAnsi="Calibri"/>
                <w:sz w:val="20"/>
                <w:szCs w:val="20"/>
              </w:rPr>
              <w:t xml:space="preserve">populations impacted by </w:t>
            </w:r>
            <w:r w:rsidR="00225712">
              <w:rPr>
                <w:rFonts w:ascii="Calibri" w:hAnsi="Calibri"/>
                <w:sz w:val="20"/>
                <w:szCs w:val="20"/>
              </w:rPr>
              <w:t>emergencies.</w:t>
            </w:r>
          </w:p>
        </w:tc>
        <w:tc>
          <w:tcPr>
            <w:tcW w:w="759" w:type="dxa"/>
            <w:vAlign w:val="center"/>
          </w:tcPr>
          <w:p w14:paraId="53BCEF43" w14:textId="29E6792B" w:rsidR="001A2C36" w:rsidRPr="00AA549F" w:rsidRDefault="009052B2"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1233B84E" w14:textId="77777777" w:rsidR="001A2C36" w:rsidRPr="00AA549F" w:rsidRDefault="001A2C36"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65324F71" w14:textId="77777777" w:rsidR="001A2C36" w:rsidRPr="00AA549F" w:rsidRDefault="001A2C36"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561E8A5A" w14:textId="04635173" w:rsidR="001A2C36" w:rsidRPr="00AA549F" w:rsidRDefault="00750FFD"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A2C36" w:rsidRPr="00AA549F" w14:paraId="62BC3ACB"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7532B91E" w14:textId="7FF87B7D" w:rsidR="001A2C36" w:rsidRPr="001A2C36" w:rsidRDefault="006D1B31" w:rsidP="008924C8">
            <w:pPr>
              <w:rPr>
                <w:b w:val="0"/>
                <w:sz w:val="20"/>
                <w:szCs w:val="20"/>
              </w:rPr>
            </w:pPr>
            <w:hyperlink r:id="rId48" w:history="1">
              <w:r w:rsidR="00680F8D" w:rsidRPr="00A51293">
                <w:rPr>
                  <w:rStyle w:val="Hyperlink"/>
                  <w:b w:val="0"/>
                  <w:bCs w:val="0"/>
                  <w:sz w:val="20"/>
                  <w:szCs w:val="20"/>
                </w:rPr>
                <w:t>WMO Flash Flood Guidance Systems</w:t>
              </w:r>
            </w:hyperlink>
          </w:p>
        </w:tc>
        <w:tc>
          <w:tcPr>
            <w:tcW w:w="4641" w:type="dxa"/>
          </w:tcPr>
          <w:p w14:paraId="35F4ABB6" w14:textId="03EE0121" w:rsidR="001A2C36" w:rsidRPr="001A2C36" w:rsidRDefault="00680F8D" w:rsidP="00260369">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Pr>
                <w:rFonts w:ascii="Calibri" w:hAnsi="Calibri"/>
                <w:sz w:val="20"/>
                <w:szCs w:val="20"/>
              </w:rPr>
              <w:t>Document provides background on</w:t>
            </w:r>
            <w:r w:rsidR="00C63543">
              <w:rPr>
                <w:rFonts w:ascii="Calibri" w:hAnsi="Calibri"/>
                <w:sz w:val="20"/>
                <w:szCs w:val="20"/>
              </w:rPr>
              <w:t xml:space="preserve"> Flash Flo</w:t>
            </w:r>
            <w:r w:rsidR="0011617B">
              <w:rPr>
                <w:rFonts w:ascii="Calibri" w:hAnsi="Calibri"/>
                <w:sz w:val="20"/>
                <w:szCs w:val="20"/>
              </w:rPr>
              <w:t xml:space="preserve">od Guidance Systems and describes </w:t>
            </w:r>
            <w:r w:rsidR="00260369">
              <w:rPr>
                <w:rFonts w:ascii="Calibri" w:hAnsi="Calibri"/>
                <w:sz w:val="20"/>
                <w:szCs w:val="20"/>
              </w:rPr>
              <w:t xml:space="preserve">their scientific basis, development, </w:t>
            </w:r>
            <w:r w:rsidR="00C003BE">
              <w:rPr>
                <w:rFonts w:ascii="Calibri" w:hAnsi="Calibri"/>
                <w:sz w:val="20"/>
                <w:szCs w:val="20"/>
              </w:rPr>
              <w:t>and recommended resources.</w:t>
            </w:r>
          </w:p>
        </w:tc>
        <w:tc>
          <w:tcPr>
            <w:tcW w:w="759" w:type="dxa"/>
            <w:vAlign w:val="center"/>
          </w:tcPr>
          <w:p w14:paraId="066C29AE" w14:textId="4AA50DF3" w:rsidR="001A2C36" w:rsidRPr="00AA549F" w:rsidRDefault="00AD4993"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7E87B367" w14:textId="77777777" w:rsidR="001A2C36" w:rsidRPr="00AA549F" w:rsidRDefault="001A2C36"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36FA634A" w14:textId="77777777" w:rsidR="001A2C36" w:rsidRPr="00AA549F" w:rsidRDefault="001A2C36"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3EBFE4E0" w14:textId="77777777" w:rsidR="001A2C36" w:rsidRPr="00AA549F" w:rsidRDefault="001A2C36"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r>
      <w:tr w:rsidR="003349F1" w:rsidRPr="00AA549F" w14:paraId="7507B1D4"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6349DFF6" w14:textId="58C616BA" w:rsidR="003349F1" w:rsidRDefault="006D1B31" w:rsidP="008924C8">
            <w:pPr>
              <w:rPr>
                <w:b w:val="0"/>
                <w:sz w:val="20"/>
                <w:szCs w:val="20"/>
              </w:rPr>
            </w:pPr>
            <w:hyperlink r:id="rId49" w:anchor=".VrT_m1MrLdQ" w:history="1">
              <w:r w:rsidR="003349F1" w:rsidRPr="00CF428A">
                <w:rPr>
                  <w:rStyle w:val="Hyperlink"/>
                  <w:b w:val="0"/>
                  <w:bCs w:val="0"/>
                  <w:sz w:val="20"/>
                  <w:szCs w:val="20"/>
                </w:rPr>
                <w:t>Flash Flood Warning System Reference Guide</w:t>
              </w:r>
            </w:hyperlink>
          </w:p>
        </w:tc>
        <w:tc>
          <w:tcPr>
            <w:tcW w:w="4641" w:type="dxa"/>
          </w:tcPr>
          <w:p w14:paraId="2421CCB7" w14:textId="0F4A18C1" w:rsidR="003349F1" w:rsidRDefault="00474440" w:rsidP="00260369">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rFonts w:ascii="Calibri" w:hAnsi="Calibri"/>
                <w:sz w:val="20"/>
                <w:szCs w:val="20"/>
              </w:rPr>
              <w:t>Guide describes proven and effective methods for the development and implementation of flash flood early warning systems</w:t>
            </w:r>
            <w:r w:rsidR="00AF1E14">
              <w:rPr>
                <w:rFonts w:ascii="Calibri" w:hAnsi="Calibri"/>
                <w:sz w:val="20"/>
                <w:szCs w:val="20"/>
              </w:rPr>
              <w:t xml:space="preserve">. </w:t>
            </w:r>
            <w:r w:rsidR="00F07343">
              <w:rPr>
                <w:rFonts w:ascii="Calibri" w:hAnsi="Calibri"/>
                <w:sz w:val="20"/>
                <w:szCs w:val="20"/>
              </w:rPr>
              <w:t>Provides case studies</w:t>
            </w:r>
            <w:r w:rsidR="00A93B93">
              <w:rPr>
                <w:rFonts w:ascii="Calibri" w:hAnsi="Calibri"/>
                <w:sz w:val="20"/>
                <w:szCs w:val="20"/>
              </w:rPr>
              <w:t xml:space="preserve"> and other examples of early warning systems from around the world</w:t>
            </w:r>
            <w:r w:rsidR="008709DA">
              <w:rPr>
                <w:rFonts w:ascii="Calibri" w:hAnsi="Calibri"/>
                <w:sz w:val="20"/>
                <w:szCs w:val="20"/>
              </w:rPr>
              <w:t>.</w:t>
            </w:r>
          </w:p>
        </w:tc>
        <w:tc>
          <w:tcPr>
            <w:tcW w:w="759" w:type="dxa"/>
            <w:vAlign w:val="center"/>
          </w:tcPr>
          <w:p w14:paraId="3FB754FC" w14:textId="7A790935" w:rsidR="003349F1" w:rsidRPr="00AA549F" w:rsidRDefault="00EA446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77440C7A" w14:textId="77777777" w:rsidR="003349F1" w:rsidRPr="00AA549F" w:rsidRDefault="003349F1"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089FA8B9" w14:textId="77777777" w:rsidR="003349F1" w:rsidRPr="00AA549F" w:rsidRDefault="003349F1"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7018732E" w14:textId="77777777" w:rsidR="003349F1" w:rsidRPr="00AA549F" w:rsidRDefault="003349F1"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r>
      <w:tr w:rsidR="005466B3" w:rsidRPr="00AA549F" w14:paraId="29E331BB"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21729E97" w14:textId="5DEF350D" w:rsidR="005466B3" w:rsidRDefault="006D1B31" w:rsidP="008924C8">
            <w:pPr>
              <w:rPr>
                <w:b w:val="0"/>
                <w:sz w:val="20"/>
                <w:szCs w:val="20"/>
              </w:rPr>
            </w:pPr>
            <w:hyperlink r:id="rId50" w:history="1">
              <w:r w:rsidR="009F301E" w:rsidRPr="006458A7">
                <w:rPr>
                  <w:rStyle w:val="Hyperlink"/>
                  <w:b w:val="0"/>
                  <w:bCs w:val="0"/>
                  <w:sz w:val="20"/>
                  <w:szCs w:val="20"/>
                </w:rPr>
                <w:t>Flooding – Frequently Asked Health Questions</w:t>
              </w:r>
            </w:hyperlink>
          </w:p>
        </w:tc>
        <w:tc>
          <w:tcPr>
            <w:tcW w:w="4641" w:type="dxa"/>
          </w:tcPr>
          <w:p w14:paraId="453AD648" w14:textId="4F8E2FBA" w:rsidR="005466B3" w:rsidRDefault="009F301E" w:rsidP="00260369">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Pr>
                <w:rFonts w:ascii="Calibri" w:hAnsi="Calibri"/>
                <w:sz w:val="20"/>
                <w:szCs w:val="20"/>
              </w:rPr>
              <w:t xml:space="preserve">Public Health England </w:t>
            </w:r>
            <w:r w:rsidR="00627620">
              <w:rPr>
                <w:rFonts w:ascii="Calibri" w:hAnsi="Calibri"/>
                <w:sz w:val="20"/>
                <w:szCs w:val="20"/>
              </w:rPr>
              <w:t xml:space="preserve">provides an overview of commonly asked questions regarding the threats to health from floods. </w:t>
            </w:r>
            <w:r w:rsidR="0060286D">
              <w:rPr>
                <w:rFonts w:ascii="Calibri" w:hAnsi="Calibri"/>
                <w:sz w:val="20"/>
                <w:szCs w:val="20"/>
              </w:rPr>
              <w:t>Offers tips and guidance on preparation and safety.</w:t>
            </w:r>
          </w:p>
        </w:tc>
        <w:tc>
          <w:tcPr>
            <w:tcW w:w="759" w:type="dxa"/>
            <w:vAlign w:val="center"/>
          </w:tcPr>
          <w:p w14:paraId="7D3B504F" w14:textId="77777777" w:rsidR="005466B3" w:rsidRPr="00AA549F" w:rsidRDefault="005466B3"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76" w:type="dxa"/>
            <w:vAlign w:val="center"/>
          </w:tcPr>
          <w:p w14:paraId="6784E3D4" w14:textId="77777777" w:rsidR="005466B3" w:rsidRPr="00AA549F" w:rsidRDefault="005466B3"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7025230A" w14:textId="38CA4E9B" w:rsidR="005466B3" w:rsidRPr="00AA549F" w:rsidRDefault="00AA1793"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828" w:type="dxa"/>
            <w:tcBorders>
              <w:left w:val="single" w:sz="8" w:space="0" w:color="4F81BD" w:themeColor="accent1"/>
            </w:tcBorders>
            <w:vAlign w:val="center"/>
          </w:tcPr>
          <w:p w14:paraId="5BBE2D78" w14:textId="002D1199" w:rsidR="005466B3" w:rsidRPr="00AA549F" w:rsidRDefault="00517FD6"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9E330C" w:rsidRPr="009E330C" w14:paraId="49C68FE0"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0C1D9CC8" w14:textId="730F0646" w:rsidR="009E330C" w:rsidRPr="009E330C" w:rsidRDefault="006D1B31" w:rsidP="008924C8">
            <w:pPr>
              <w:rPr>
                <w:b w:val="0"/>
                <w:sz w:val="20"/>
                <w:szCs w:val="20"/>
              </w:rPr>
            </w:pPr>
            <w:hyperlink r:id="rId51" w:history="1">
              <w:r w:rsidR="000400A7" w:rsidRPr="00D674F0">
                <w:rPr>
                  <w:rStyle w:val="Hyperlink"/>
                  <w:b w:val="0"/>
                  <w:bCs w:val="0"/>
                  <w:sz w:val="20"/>
                  <w:szCs w:val="20"/>
                </w:rPr>
                <w:t>Floods, health and climate change: a strategic review</w:t>
              </w:r>
            </w:hyperlink>
          </w:p>
        </w:tc>
        <w:tc>
          <w:tcPr>
            <w:tcW w:w="4641" w:type="dxa"/>
          </w:tcPr>
          <w:p w14:paraId="67145F06" w14:textId="2A463C30" w:rsidR="009E330C" w:rsidRPr="009E330C" w:rsidRDefault="00120184" w:rsidP="00260369">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rFonts w:ascii="Calibri" w:hAnsi="Calibri"/>
                <w:sz w:val="20"/>
                <w:szCs w:val="20"/>
              </w:rPr>
              <w:t xml:space="preserve">Provides a review on global health impacts from flooding, </w:t>
            </w:r>
            <w:r w:rsidR="00BE4966">
              <w:rPr>
                <w:rFonts w:ascii="Calibri" w:hAnsi="Calibri"/>
                <w:sz w:val="20"/>
                <w:szCs w:val="20"/>
              </w:rPr>
              <w:t>identifies challenges for intervention, and assesses the implications of climate change on future health impacts.</w:t>
            </w:r>
          </w:p>
        </w:tc>
        <w:tc>
          <w:tcPr>
            <w:tcW w:w="759" w:type="dxa"/>
            <w:vAlign w:val="center"/>
          </w:tcPr>
          <w:p w14:paraId="138E5621" w14:textId="6AA44375" w:rsidR="009E330C" w:rsidRPr="009E330C" w:rsidRDefault="00CB5365"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568AE782" w14:textId="77777777" w:rsidR="009E330C" w:rsidRPr="009E330C" w:rsidRDefault="009E330C"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29E056EC" w14:textId="77777777" w:rsidR="009E330C" w:rsidRPr="009E330C" w:rsidRDefault="009E330C"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1E735668" w14:textId="3ABCD657" w:rsidR="009E330C" w:rsidRPr="009E330C" w:rsidRDefault="00CB5365"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615AAE" w:rsidRPr="009E330C" w14:paraId="6EBCA3AB"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4B91A1E1" w14:textId="06D2915A" w:rsidR="00615AAE" w:rsidRDefault="006D1B31" w:rsidP="008924C8">
            <w:pPr>
              <w:rPr>
                <w:b w:val="0"/>
                <w:sz w:val="20"/>
                <w:szCs w:val="20"/>
              </w:rPr>
            </w:pPr>
            <w:hyperlink r:id="rId52" w:history="1">
              <w:r w:rsidR="001A6FFB" w:rsidRPr="00E33948">
                <w:rPr>
                  <w:rStyle w:val="Hyperlink"/>
                  <w:b w:val="0"/>
                  <w:bCs w:val="0"/>
                  <w:sz w:val="20"/>
                  <w:szCs w:val="20"/>
                </w:rPr>
                <w:t>Health impacts of floods in Europe</w:t>
              </w:r>
              <w:r w:rsidR="00A0013F" w:rsidRPr="00E33948">
                <w:rPr>
                  <w:rStyle w:val="Hyperlink"/>
                  <w:b w:val="0"/>
                  <w:bCs w:val="0"/>
                  <w:sz w:val="20"/>
                  <w:szCs w:val="20"/>
                </w:rPr>
                <w:t>: Data gaps and information needs from a spatial perspective</w:t>
              </w:r>
            </w:hyperlink>
          </w:p>
        </w:tc>
        <w:tc>
          <w:tcPr>
            <w:tcW w:w="4641" w:type="dxa"/>
          </w:tcPr>
          <w:p w14:paraId="2CFC1878" w14:textId="23116FA0" w:rsidR="00615AAE" w:rsidRDefault="006F06A4" w:rsidP="00260369">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Pr>
                <w:rFonts w:ascii="Calibri" w:hAnsi="Calibri"/>
                <w:sz w:val="20"/>
                <w:szCs w:val="20"/>
              </w:rPr>
              <w:t xml:space="preserve">Report </w:t>
            </w:r>
            <w:r w:rsidR="00393875">
              <w:rPr>
                <w:rFonts w:ascii="Calibri" w:hAnsi="Calibri"/>
                <w:sz w:val="20"/>
                <w:szCs w:val="20"/>
              </w:rPr>
              <w:t xml:space="preserve">outlines the health impacts of floods </w:t>
            </w:r>
            <w:r w:rsidR="00FA37DF">
              <w:rPr>
                <w:rFonts w:ascii="Calibri" w:hAnsi="Calibri"/>
                <w:sz w:val="20"/>
                <w:szCs w:val="20"/>
              </w:rPr>
              <w:t xml:space="preserve">in </w:t>
            </w:r>
            <w:r w:rsidR="00DA1C16">
              <w:rPr>
                <w:rFonts w:ascii="Calibri" w:hAnsi="Calibri"/>
                <w:sz w:val="20"/>
                <w:szCs w:val="20"/>
              </w:rPr>
              <w:t>European</w:t>
            </w:r>
            <w:r w:rsidR="00FA37DF">
              <w:rPr>
                <w:rFonts w:ascii="Calibri" w:hAnsi="Calibri"/>
                <w:sz w:val="20"/>
                <w:szCs w:val="20"/>
              </w:rPr>
              <w:t xml:space="preserve"> countries </w:t>
            </w:r>
            <w:r w:rsidR="00600A89">
              <w:rPr>
                <w:rFonts w:ascii="Calibri" w:hAnsi="Calibri"/>
                <w:sz w:val="20"/>
                <w:szCs w:val="20"/>
              </w:rPr>
              <w:t>using both statistical and spatial data</w:t>
            </w:r>
            <w:r w:rsidR="00DF4860">
              <w:rPr>
                <w:rFonts w:ascii="Calibri" w:hAnsi="Calibri"/>
                <w:sz w:val="20"/>
                <w:szCs w:val="20"/>
              </w:rPr>
              <w:t>.</w:t>
            </w:r>
            <w:r w:rsidR="008E3A33">
              <w:rPr>
                <w:rFonts w:ascii="Calibri" w:hAnsi="Calibri"/>
                <w:sz w:val="20"/>
                <w:szCs w:val="20"/>
              </w:rPr>
              <w:t xml:space="preserve"> </w:t>
            </w:r>
          </w:p>
        </w:tc>
        <w:tc>
          <w:tcPr>
            <w:tcW w:w="759" w:type="dxa"/>
            <w:vAlign w:val="center"/>
          </w:tcPr>
          <w:p w14:paraId="5E43845D" w14:textId="77777777" w:rsidR="00615AAE" w:rsidRPr="00AA549F" w:rsidRDefault="00615AAE"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76" w:type="dxa"/>
            <w:vAlign w:val="center"/>
          </w:tcPr>
          <w:p w14:paraId="5F39DCA5" w14:textId="3CB575D1" w:rsidR="00615AAE" w:rsidRPr="009E330C" w:rsidRDefault="00E75769"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90" w:type="dxa"/>
            <w:tcBorders>
              <w:right w:val="single" w:sz="8" w:space="0" w:color="4F81BD" w:themeColor="accent1"/>
            </w:tcBorders>
            <w:vAlign w:val="center"/>
          </w:tcPr>
          <w:p w14:paraId="49D27F41" w14:textId="77777777" w:rsidR="00615AAE" w:rsidRPr="009E330C" w:rsidRDefault="00615AAE"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2B68CE3C" w14:textId="18759B29" w:rsidR="00615AAE" w:rsidRPr="00AA549F" w:rsidRDefault="00E75769"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DA6B60" w:rsidRPr="009E330C" w14:paraId="4DDDB1EC"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3D5F60CF" w14:textId="11811CAD" w:rsidR="00DA6B60" w:rsidRDefault="006D1B31" w:rsidP="008924C8">
            <w:pPr>
              <w:rPr>
                <w:b w:val="0"/>
                <w:sz w:val="20"/>
                <w:szCs w:val="20"/>
              </w:rPr>
            </w:pPr>
            <w:hyperlink r:id="rId53" w:history="1">
              <w:r w:rsidR="00D157E3" w:rsidRPr="00987CAC">
                <w:rPr>
                  <w:rStyle w:val="Hyperlink"/>
                  <w:b w:val="0"/>
                  <w:bCs w:val="0"/>
                  <w:sz w:val="20"/>
                  <w:szCs w:val="20"/>
                </w:rPr>
                <w:t xml:space="preserve">Cities and Flooding: A Guide </w:t>
              </w:r>
              <w:r w:rsidR="00583BC1" w:rsidRPr="00987CAC">
                <w:rPr>
                  <w:rStyle w:val="Hyperlink"/>
                  <w:b w:val="0"/>
                  <w:bCs w:val="0"/>
                  <w:sz w:val="20"/>
                  <w:szCs w:val="20"/>
                </w:rPr>
                <w:t>to Integrated Urban Flood Risk Management for the 21</w:t>
              </w:r>
              <w:r w:rsidR="00583BC1" w:rsidRPr="00987CAC">
                <w:rPr>
                  <w:rStyle w:val="Hyperlink"/>
                  <w:b w:val="0"/>
                  <w:bCs w:val="0"/>
                  <w:sz w:val="20"/>
                  <w:szCs w:val="20"/>
                  <w:vertAlign w:val="superscript"/>
                </w:rPr>
                <w:t>st</w:t>
              </w:r>
              <w:r w:rsidR="00583BC1" w:rsidRPr="00987CAC">
                <w:rPr>
                  <w:rStyle w:val="Hyperlink"/>
                  <w:b w:val="0"/>
                  <w:bCs w:val="0"/>
                  <w:sz w:val="20"/>
                  <w:szCs w:val="20"/>
                </w:rPr>
                <w:t xml:space="preserve"> Century</w:t>
              </w:r>
            </w:hyperlink>
          </w:p>
        </w:tc>
        <w:tc>
          <w:tcPr>
            <w:tcW w:w="4641" w:type="dxa"/>
          </w:tcPr>
          <w:p w14:paraId="0F11C0EA" w14:textId="0DF2F8B7" w:rsidR="00DA6B60" w:rsidRDefault="005A0FE7" w:rsidP="00260369">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rFonts w:ascii="Calibri" w:hAnsi="Calibri"/>
                <w:sz w:val="20"/>
                <w:szCs w:val="20"/>
              </w:rPr>
              <w:t xml:space="preserve">Guidance document </w:t>
            </w:r>
            <w:r w:rsidR="00B806BE">
              <w:rPr>
                <w:rFonts w:ascii="Calibri" w:hAnsi="Calibri"/>
                <w:sz w:val="20"/>
                <w:szCs w:val="20"/>
              </w:rPr>
              <w:t xml:space="preserve">for policy-makers, government </w:t>
            </w:r>
            <w:r w:rsidR="0070754C">
              <w:rPr>
                <w:rFonts w:ascii="Calibri" w:hAnsi="Calibri"/>
                <w:sz w:val="20"/>
                <w:szCs w:val="20"/>
              </w:rPr>
              <w:t>officials</w:t>
            </w:r>
            <w:r w:rsidR="00B806BE">
              <w:rPr>
                <w:rFonts w:ascii="Calibri" w:hAnsi="Calibri"/>
                <w:sz w:val="20"/>
                <w:szCs w:val="20"/>
              </w:rPr>
              <w:t xml:space="preserve">, </w:t>
            </w:r>
            <w:r w:rsidR="00A114C4">
              <w:rPr>
                <w:rFonts w:ascii="Calibri" w:hAnsi="Calibri"/>
                <w:sz w:val="20"/>
                <w:szCs w:val="20"/>
              </w:rPr>
              <w:t>stakeholders</w:t>
            </w:r>
            <w:r w:rsidR="00E35342">
              <w:rPr>
                <w:rFonts w:ascii="Calibri" w:hAnsi="Calibri"/>
                <w:sz w:val="20"/>
                <w:szCs w:val="20"/>
              </w:rPr>
              <w:t xml:space="preserve"> for information on urban flood risk management.</w:t>
            </w:r>
          </w:p>
        </w:tc>
        <w:tc>
          <w:tcPr>
            <w:tcW w:w="759" w:type="dxa"/>
            <w:vAlign w:val="center"/>
          </w:tcPr>
          <w:p w14:paraId="37229113" w14:textId="06CE9F85" w:rsidR="00DA6B60" w:rsidRPr="00AA549F" w:rsidRDefault="00B946DE"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442444FE" w14:textId="77777777" w:rsidR="00DA6B60" w:rsidRPr="00AA549F" w:rsidRDefault="00DA6B6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3E779BDD" w14:textId="77777777" w:rsidR="00DA6B60" w:rsidRPr="009E330C" w:rsidRDefault="00DA6B6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0DA35417" w14:textId="77777777" w:rsidR="00DA6B60" w:rsidRPr="00AA549F" w:rsidRDefault="00DA6B6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r>
      <w:tr w:rsidR="00181595" w:rsidRPr="00AA549F" w14:paraId="4193E767"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7B25EB0F" w14:textId="77777777" w:rsidR="00C27FD0" w:rsidRPr="00AA549F" w:rsidRDefault="00C27FD0" w:rsidP="008924C8">
            <w:pPr>
              <w:rPr>
                <w:rFonts w:ascii="Calibri" w:hAnsi="Calibri"/>
                <w:sz w:val="20"/>
                <w:szCs w:val="20"/>
              </w:rPr>
            </w:pPr>
            <w:r w:rsidRPr="00AA549F">
              <w:rPr>
                <w:rFonts w:ascii="Calibri" w:hAnsi="Calibri"/>
                <w:sz w:val="20"/>
                <w:szCs w:val="20"/>
              </w:rPr>
              <w:t>Web Resources</w:t>
            </w:r>
          </w:p>
        </w:tc>
        <w:tc>
          <w:tcPr>
            <w:tcW w:w="4641" w:type="dxa"/>
          </w:tcPr>
          <w:p w14:paraId="78B79342" w14:textId="77777777" w:rsidR="00C27FD0" w:rsidRPr="00AA549F" w:rsidRDefault="00C27FD0" w:rsidP="008924C8">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759" w:type="dxa"/>
            <w:vAlign w:val="center"/>
          </w:tcPr>
          <w:p w14:paraId="35995213"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76" w:type="dxa"/>
            <w:vAlign w:val="center"/>
          </w:tcPr>
          <w:p w14:paraId="55EE698F"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365477CE"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6184E00B"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r>
      <w:tr w:rsidR="00181595" w:rsidRPr="00AA549F" w14:paraId="2B53CD32"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6221395A" w14:textId="60D02EBD" w:rsidR="00C27FD0" w:rsidRPr="00AA549F" w:rsidRDefault="006D1B31" w:rsidP="008924C8">
            <w:pPr>
              <w:shd w:val="clear" w:color="auto" w:fill="FFFFFF"/>
              <w:rPr>
                <w:rFonts w:ascii="Calibri" w:hAnsi="Calibri"/>
                <w:b w:val="0"/>
                <w:sz w:val="20"/>
                <w:szCs w:val="20"/>
              </w:rPr>
            </w:pPr>
            <w:hyperlink r:id="rId54" w:history="1">
              <w:r w:rsidR="002E787D" w:rsidRPr="00567F50">
                <w:rPr>
                  <w:rStyle w:val="Hyperlink"/>
                  <w:rFonts w:ascii="Calibri" w:hAnsi="Calibri"/>
                  <w:b w:val="0"/>
                  <w:bCs w:val="0"/>
                  <w:sz w:val="20"/>
                  <w:szCs w:val="20"/>
                </w:rPr>
                <w:t>European Commission – Flooding in Europe: Health Risks</w:t>
              </w:r>
            </w:hyperlink>
          </w:p>
        </w:tc>
        <w:tc>
          <w:tcPr>
            <w:tcW w:w="4641" w:type="dxa"/>
          </w:tcPr>
          <w:p w14:paraId="2FA210DB" w14:textId="6BF12561" w:rsidR="00C27FD0" w:rsidRPr="00AA549F" w:rsidRDefault="00BE1585"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rFonts w:ascii="Calibri" w:hAnsi="Calibri"/>
                <w:sz w:val="20"/>
                <w:szCs w:val="20"/>
              </w:rPr>
              <w:t xml:space="preserve">Provides information on the health risks from flooding </w:t>
            </w:r>
            <w:r w:rsidR="00BF00D0">
              <w:rPr>
                <w:rFonts w:ascii="Calibri" w:hAnsi="Calibri"/>
                <w:sz w:val="20"/>
                <w:szCs w:val="20"/>
              </w:rPr>
              <w:t xml:space="preserve">as well as </w:t>
            </w:r>
            <w:r w:rsidR="00BE31D4">
              <w:rPr>
                <w:rFonts w:ascii="Calibri" w:hAnsi="Calibri"/>
                <w:sz w:val="20"/>
                <w:szCs w:val="20"/>
              </w:rPr>
              <w:t>links out to pertinent resources and documents.</w:t>
            </w:r>
          </w:p>
        </w:tc>
        <w:tc>
          <w:tcPr>
            <w:tcW w:w="759" w:type="dxa"/>
            <w:vAlign w:val="center"/>
          </w:tcPr>
          <w:p w14:paraId="776D6F42" w14:textId="123A0C8D"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76" w:type="dxa"/>
            <w:vAlign w:val="center"/>
          </w:tcPr>
          <w:p w14:paraId="3C521EAE" w14:textId="58003EDC" w:rsidR="00C27FD0" w:rsidRPr="00AA549F" w:rsidRDefault="005C0EE9"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90" w:type="dxa"/>
            <w:tcBorders>
              <w:right w:val="single" w:sz="8" w:space="0" w:color="4F81BD" w:themeColor="accent1"/>
            </w:tcBorders>
            <w:vAlign w:val="center"/>
          </w:tcPr>
          <w:p w14:paraId="356FBBAC"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1A7F93BF" w14:textId="1C785C42" w:rsidR="00C27FD0" w:rsidRPr="00AA549F" w:rsidRDefault="005C0EE9"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A07D8" w:rsidRPr="00AA549F" w14:paraId="36BBC879" w14:textId="77777777" w:rsidTr="00F975B8">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6BE11A9F" w14:textId="77777777" w:rsidR="001A07D8" w:rsidRPr="00AA549F" w:rsidRDefault="006D1B31" w:rsidP="00F975B8">
            <w:pPr>
              <w:rPr>
                <w:rFonts w:ascii="Calibri" w:hAnsi="Calibri"/>
                <w:b w:val="0"/>
                <w:sz w:val="20"/>
                <w:szCs w:val="20"/>
              </w:rPr>
            </w:pPr>
            <w:hyperlink r:id="rId55" w:history="1">
              <w:r w:rsidR="001A07D8" w:rsidRPr="00616F1D">
                <w:rPr>
                  <w:rStyle w:val="Hyperlink"/>
                  <w:rFonts w:ascii="Calibri" w:hAnsi="Calibri"/>
                  <w:b w:val="0"/>
                  <w:bCs w:val="0"/>
                  <w:sz w:val="20"/>
                  <w:szCs w:val="20"/>
                </w:rPr>
                <w:t>WHO Flooding and Communicable Diseases Fact Sheet</w:t>
              </w:r>
            </w:hyperlink>
          </w:p>
        </w:tc>
        <w:tc>
          <w:tcPr>
            <w:tcW w:w="4641" w:type="dxa"/>
          </w:tcPr>
          <w:p w14:paraId="35C72A64" w14:textId="74389912" w:rsidR="001A07D8" w:rsidRPr="00AA549F" w:rsidRDefault="001A07D8" w:rsidP="00F975B8">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Pr>
                <w:rFonts w:ascii="Calibri" w:hAnsi="Calibri"/>
                <w:sz w:val="20"/>
                <w:szCs w:val="20"/>
              </w:rPr>
              <w:t>Provides information on d</w:t>
            </w:r>
            <w:r w:rsidR="00235D4E">
              <w:rPr>
                <w:rFonts w:ascii="Calibri" w:hAnsi="Calibri"/>
                <w:sz w:val="20"/>
                <w:szCs w:val="20"/>
              </w:rPr>
              <w:t xml:space="preserve">iseases associated with </w:t>
            </w:r>
            <w:r w:rsidR="00235D4E">
              <w:rPr>
                <w:rFonts w:ascii="Calibri" w:hAnsi="Calibri"/>
                <w:sz w:val="20"/>
                <w:szCs w:val="20"/>
              </w:rPr>
              <w:lastRenderedPageBreak/>
              <w:t>floods</w:t>
            </w:r>
            <w:r w:rsidR="006F06C2">
              <w:rPr>
                <w:rFonts w:ascii="Calibri" w:hAnsi="Calibri"/>
                <w:sz w:val="20"/>
                <w:szCs w:val="20"/>
              </w:rPr>
              <w:t>.</w:t>
            </w:r>
          </w:p>
        </w:tc>
        <w:tc>
          <w:tcPr>
            <w:tcW w:w="759" w:type="dxa"/>
            <w:vAlign w:val="center"/>
          </w:tcPr>
          <w:p w14:paraId="34B21612" w14:textId="77777777" w:rsidR="001A07D8" w:rsidRPr="00AA549F" w:rsidRDefault="001A07D8" w:rsidP="00F975B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lastRenderedPageBreak/>
              <w:t>●</w:t>
            </w:r>
          </w:p>
        </w:tc>
        <w:tc>
          <w:tcPr>
            <w:tcW w:w="976" w:type="dxa"/>
            <w:vAlign w:val="center"/>
          </w:tcPr>
          <w:p w14:paraId="2F057EEA" w14:textId="77777777" w:rsidR="001A07D8" w:rsidRPr="00AA549F" w:rsidRDefault="001A07D8" w:rsidP="00F975B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00E2B0B3" w14:textId="77777777" w:rsidR="001A07D8" w:rsidRPr="00AA549F" w:rsidRDefault="001A07D8" w:rsidP="00F975B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13A186C4" w14:textId="77777777" w:rsidR="001A07D8" w:rsidRPr="00AA549F" w:rsidRDefault="001A07D8" w:rsidP="00F975B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81595" w:rsidRPr="00AA549F" w14:paraId="44460875"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48F3C397" w14:textId="0365CA7A" w:rsidR="00C27FD0" w:rsidRPr="00AA549F" w:rsidRDefault="006D1B31" w:rsidP="008924C8">
            <w:pPr>
              <w:rPr>
                <w:rFonts w:ascii="Calibri" w:hAnsi="Calibri"/>
                <w:b w:val="0"/>
                <w:sz w:val="20"/>
                <w:szCs w:val="20"/>
              </w:rPr>
            </w:pPr>
            <w:hyperlink r:id="rId56" w:history="1">
              <w:r w:rsidR="00A371D2" w:rsidRPr="003E427E">
                <w:rPr>
                  <w:rStyle w:val="Hyperlink"/>
                  <w:rFonts w:ascii="Calibri" w:hAnsi="Calibri"/>
                  <w:b w:val="0"/>
                  <w:bCs w:val="0"/>
                  <w:sz w:val="20"/>
                  <w:szCs w:val="20"/>
                </w:rPr>
                <w:t>Centers for Disease Control and Prevention</w:t>
              </w:r>
              <w:r w:rsidR="002D010F" w:rsidRPr="003E427E">
                <w:rPr>
                  <w:rStyle w:val="Hyperlink"/>
                  <w:rFonts w:ascii="Calibri" w:hAnsi="Calibri"/>
                  <w:b w:val="0"/>
                  <w:bCs w:val="0"/>
                  <w:sz w:val="20"/>
                  <w:szCs w:val="20"/>
                </w:rPr>
                <w:t xml:space="preserve"> </w:t>
              </w:r>
              <w:r w:rsidR="00784977">
                <w:rPr>
                  <w:rStyle w:val="Hyperlink"/>
                  <w:rFonts w:ascii="Calibri" w:hAnsi="Calibri"/>
                  <w:b w:val="0"/>
                  <w:bCs w:val="0"/>
                  <w:sz w:val="20"/>
                  <w:szCs w:val="20"/>
                </w:rPr>
                <w:t xml:space="preserve">(CDC) </w:t>
              </w:r>
              <w:r w:rsidR="002D010F" w:rsidRPr="003E427E">
                <w:rPr>
                  <w:rStyle w:val="Hyperlink"/>
                  <w:rFonts w:ascii="Calibri" w:hAnsi="Calibri"/>
                  <w:b w:val="0"/>
                  <w:bCs w:val="0"/>
                  <w:sz w:val="20"/>
                  <w:szCs w:val="20"/>
                </w:rPr>
                <w:t>- Floods</w:t>
              </w:r>
            </w:hyperlink>
          </w:p>
        </w:tc>
        <w:tc>
          <w:tcPr>
            <w:tcW w:w="4641" w:type="dxa"/>
          </w:tcPr>
          <w:p w14:paraId="7814593A" w14:textId="5A84E85A" w:rsidR="00C27FD0" w:rsidRPr="00AA549F" w:rsidRDefault="00844603" w:rsidP="005E6541">
            <w:pP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rFonts w:ascii="Calibri" w:hAnsi="Calibri"/>
                <w:sz w:val="20"/>
                <w:szCs w:val="20"/>
              </w:rPr>
              <w:t xml:space="preserve">Site provides information about the health impact from floods and </w:t>
            </w:r>
            <w:r w:rsidR="00CB43C3">
              <w:rPr>
                <w:rFonts w:ascii="Calibri" w:hAnsi="Calibri"/>
                <w:sz w:val="20"/>
                <w:szCs w:val="20"/>
              </w:rPr>
              <w:t>how to prepare for them</w:t>
            </w:r>
            <w:r w:rsidR="003D43B3">
              <w:rPr>
                <w:rFonts w:ascii="Calibri" w:hAnsi="Calibri"/>
                <w:sz w:val="20"/>
                <w:szCs w:val="20"/>
              </w:rPr>
              <w:t>.</w:t>
            </w:r>
          </w:p>
        </w:tc>
        <w:tc>
          <w:tcPr>
            <w:tcW w:w="759" w:type="dxa"/>
            <w:vAlign w:val="center"/>
          </w:tcPr>
          <w:p w14:paraId="3FB00453"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5EA2C08A"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24C1468D" w14:textId="5A01FDEB" w:rsidR="00C27FD0" w:rsidRPr="00AA549F" w:rsidRDefault="00834E6A"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828" w:type="dxa"/>
            <w:tcBorders>
              <w:left w:val="single" w:sz="8" w:space="0" w:color="4F81BD" w:themeColor="accent1"/>
            </w:tcBorders>
            <w:vAlign w:val="center"/>
          </w:tcPr>
          <w:p w14:paraId="25BC4F97" w14:textId="1976F81D" w:rsidR="00C27FD0" w:rsidRPr="00AA549F" w:rsidRDefault="00834E6A"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81595" w:rsidRPr="00AA549F" w14:paraId="3D600419"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4DBF379C" w14:textId="0419E7C8" w:rsidR="00C27FD0" w:rsidRPr="00AA549F" w:rsidRDefault="006D1B31" w:rsidP="00700A4E">
            <w:pPr>
              <w:shd w:val="clear" w:color="auto" w:fill="FFFFFF"/>
              <w:rPr>
                <w:rFonts w:ascii="Calibri" w:hAnsi="Calibri"/>
                <w:b w:val="0"/>
                <w:sz w:val="20"/>
                <w:szCs w:val="20"/>
              </w:rPr>
            </w:pPr>
            <w:hyperlink r:id="rId57" w:history="1">
              <w:r w:rsidR="00323351" w:rsidRPr="00223E96">
                <w:rPr>
                  <w:rStyle w:val="Hyperlink"/>
                  <w:rFonts w:ascii="Calibri" w:hAnsi="Calibri"/>
                  <w:b w:val="0"/>
                  <w:bCs w:val="0"/>
                  <w:sz w:val="20"/>
                  <w:szCs w:val="20"/>
                </w:rPr>
                <w:t>National Institute of Environmental Health Sciences</w:t>
              </w:r>
            </w:hyperlink>
          </w:p>
        </w:tc>
        <w:tc>
          <w:tcPr>
            <w:tcW w:w="4641" w:type="dxa"/>
          </w:tcPr>
          <w:p w14:paraId="3BC543F9" w14:textId="5982F705" w:rsidR="00C27FD0" w:rsidRPr="00AA549F" w:rsidRDefault="00594949" w:rsidP="00F21E55">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Pr>
                <w:rFonts w:ascii="Calibri" w:hAnsi="Calibri"/>
                <w:sz w:val="20"/>
                <w:szCs w:val="20"/>
              </w:rPr>
              <w:t xml:space="preserve">Provides information </w:t>
            </w:r>
            <w:r w:rsidR="00F21E55">
              <w:rPr>
                <w:rFonts w:ascii="Calibri" w:hAnsi="Calibri"/>
                <w:sz w:val="20"/>
                <w:szCs w:val="20"/>
              </w:rPr>
              <w:t>on</w:t>
            </w:r>
            <w:r w:rsidR="00602BD9">
              <w:rPr>
                <w:rFonts w:ascii="Calibri" w:hAnsi="Calibri"/>
                <w:sz w:val="20"/>
                <w:szCs w:val="20"/>
              </w:rPr>
              <w:t xml:space="preserve"> the health impacts associated with floods along with mitigation and adaptation options and research needs.</w:t>
            </w:r>
          </w:p>
        </w:tc>
        <w:tc>
          <w:tcPr>
            <w:tcW w:w="759" w:type="dxa"/>
            <w:vAlign w:val="center"/>
          </w:tcPr>
          <w:p w14:paraId="19CD7B4E"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7B001CA0"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4E57164B"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7DFF11EF"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r>
      <w:tr w:rsidR="00181595" w:rsidRPr="00AA549F" w14:paraId="67F633F4" w14:textId="77777777" w:rsidTr="00181595">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4878" w:type="dxa"/>
          </w:tcPr>
          <w:p w14:paraId="2789F9BE" w14:textId="7012ABFB" w:rsidR="00C27FD0" w:rsidRPr="00AA549F" w:rsidRDefault="006D1B31" w:rsidP="001A0802">
            <w:pPr>
              <w:rPr>
                <w:rFonts w:ascii="Calibri" w:hAnsi="Calibri"/>
                <w:b w:val="0"/>
                <w:sz w:val="20"/>
                <w:szCs w:val="20"/>
              </w:rPr>
            </w:pPr>
            <w:hyperlink r:id="rId58" w:anchor="a1" w:history="1">
              <w:r w:rsidR="004A6BF3" w:rsidRPr="004247D0">
                <w:rPr>
                  <w:rStyle w:val="Hyperlink"/>
                  <w:rFonts w:ascii="Calibri" w:hAnsi="Calibri"/>
                  <w:b w:val="0"/>
                  <w:bCs w:val="0"/>
                  <w:sz w:val="20"/>
                  <w:szCs w:val="20"/>
                </w:rPr>
                <w:t>Disaster Information Management Research Center</w:t>
              </w:r>
              <w:r w:rsidR="00557C71" w:rsidRPr="004247D0">
                <w:rPr>
                  <w:rStyle w:val="Hyperlink"/>
                  <w:rFonts w:ascii="Calibri" w:hAnsi="Calibri"/>
                  <w:b w:val="0"/>
                  <w:bCs w:val="0"/>
                  <w:sz w:val="20"/>
                  <w:szCs w:val="20"/>
                </w:rPr>
                <w:t xml:space="preserve"> - Floods</w:t>
              </w:r>
            </w:hyperlink>
          </w:p>
        </w:tc>
        <w:tc>
          <w:tcPr>
            <w:tcW w:w="4641" w:type="dxa"/>
          </w:tcPr>
          <w:p w14:paraId="733EAC83" w14:textId="487B6B91" w:rsidR="00C27FD0" w:rsidRPr="00AA549F" w:rsidRDefault="00963228"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rFonts w:ascii="Calibri" w:hAnsi="Calibri"/>
                <w:sz w:val="20"/>
                <w:szCs w:val="20"/>
              </w:rPr>
              <w:t>Contains information,</w:t>
            </w:r>
            <w:r w:rsidR="00276B2E">
              <w:rPr>
                <w:rFonts w:ascii="Calibri" w:hAnsi="Calibri"/>
                <w:sz w:val="20"/>
                <w:szCs w:val="20"/>
              </w:rPr>
              <w:t xml:space="preserve"> resources, d</w:t>
            </w:r>
            <w:r w:rsidR="00ED7628">
              <w:rPr>
                <w:rFonts w:ascii="Calibri" w:hAnsi="Calibri"/>
                <w:sz w:val="20"/>
                <w:szCs w:val="20"/>
              </w:rPr>
              <w:t>ocuments, and guidance tools for the</w:t>
            </w:r>
            <w:r w:rsidR="0087149F">
              <w:rPr>
                <w:rFonts w:ascii="Calibri" w:hAnsi="Calibri"/>
                <w:sz w:val="20"/>
                <w:szCs w:val="20"/>
              </w:rPr>
              <w:t xml:space="preserve"> preparation and</w:t>
            </w:r>
            <w:r w:rsidR="00ED7628">
              <w:rPr>
                <w:rFonts w:ascii="Calibri" w:hAnsi="Calibri"/>
                <w:sz w:val="20"/>
                <w:szCs w:val="20"/>
              </w:rPr>
              <w:t xml:space="preserve"> management of the health risks posed by flooding.</w:t>
            </w:r>
          </w:p>
        </w:tc>
        <w:tc>
          <w:tcPr>
            <w:tcW w:w="759" w:type="dxa"/>
            <w:vAlign w:val="center"/>
          </w:tcPr>
          <w:p w14:paraId="466D0A29"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602BA860"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05E750C8" w14:textId="2F93229D" w:rsidR="00C27FD0" w:rsidRPr="00AA549F" w:rsidRDefault="00A31A7A"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828" w:type="dxa"/>
            <w:tcBorders>
              <w:left w:val="single" w:sz="8" w:space="0" w:color="4F81BD" w:themeColor="accent1"/>
            </w:tcBorders>
            <w:vAlign w:val="center"/>
          </w:tcPr>
          <w:p w14:paraId="1612BD55"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81595" w:rsidRPr="00AA549F" w14:paraId="1C084B76"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13AB28E3" w14:textId="73CB28B1" w:rsidR="00C27FD0" w:rsidRPr="00AA549F" w:rsidRDefault="006D1B31" w:rsidP="008924C8">
            <w:pPr>
              <w:shd w:val="clear" w:color="auto" w:fill="FFFFFF"/>
              <w:rPr>
                <w:rFonts w:ascii="Calibri" w:hAnsi="Calibri" w:cs="MiloOT-Light"/>
                <w:b w:val="0"/>
                <w:sz w:val="20"/>
                <w:szCs w:val="20"/>
                <w:lang w:eastAsia="es-ES"/>
              </w:rPr>
            </w:pPr>
            <w:hyperlink r:id="rId59" w:history="1">
              <w:r w:rsidR="00B36FDE" w:rsidRPr="00983603">
                <w:rPr>
                  <w:rStyle w:val="Hyperlink"/>
                  <w:rFonts w:ascii="Calibri" w:hAnsi="Calibri" w:cs="MiloOT-Light"/>
                  <w:b w:val="0"/>
                  <w:bCs w:val="0"/>
                  <w:sz w:val="20"/>
                  <w:szCs w:val="20"/>
                  <w:lang w:eastAsia="es-ES"/>
                </w:rPr>
                <w:t>Environmental Protection Agency</w:t>
              </w:r>
              <w:r w:rsidR="00C748D9" w:rsidRPr="00983603">
                <w:rPr>
                  <w:rStyle w:val="Hyperlink"/>
                  <w:rFonts w:ascii="Calibri" w:hAnsi="Calibri" w:cs="MiloOT-Light"/>
                  <w:b w:val="0"/>
                  <w:bCs w:val="0"/>
                  <w:sz w:val="20"/>
                  <w:szCs w:val="20"/>
                  <w:lang w:eastAsia="es-ES"/>
                </w:rPr>
                <w:t xml:space="preserve"> - Flooding</w:t>
              </w:r>
            </w:hyperlink>
          </w:p>
        </w:tc>
        <w:tc>
          <w:tcPr>
            <w:tcW w:w="4641" w:type="dxa"/>
          </w:tcPr>
          <w:p w14:paraId="284C4AE2" w14:textId="64158A63" w:rsidR="00C27FD0" w:rsidRPr="00AA549F" w:rsidRDefault="00C47720" w:rsidP="008924C8">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Pr>
                <w:rFonts w:ascii="Calibri" w:hAnsi="Calibri"/>
                <w:sz w:val="20"/>
                <w:szCs w:val="20"/>
              </w:rPr>
              <w:t xml:space="preserve">Information pertaining to </w:t>
            </w:r>
            <w:r w:rsidR="000E774C">
              <w:rPr>
                <w:rFonts w:ascii="Calibri" w:hAnsi="Calibri"/>
                <w:sz w:val="20"/>
                <w:szCs w:val="20"/>
              </w:rPr>
              <w:t xml:space="preserve">health </w:t>
            </w:r>
            <w:r>
              <w:rPr>
                <w:rFonts w:ascii="Calibri" w:hAnsi="Calibri"/>
                <w:sz w:val="20"/>
                <w:szCs w:val="20"/>
              </w:rPr>
              <w:t>safety during and after a flood.</w:t>
            </w:r>
          </w:p>
        </w:tc>
        <w:tc>
          <w:tcPr>
            <w:tcW w:w="759" w:type="dxa"/>
            <w:vAlign w:val="center"/>
          </w:tcPr>
          <w:p w14:paraId="11E17F58"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76" w:type="dxa"/>
            <w:vAlign w:val="center"/>
          </w:tcPr>
          <w:p w14:paraId="12DF1223"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12C780EA"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828" w:type="dxa"/>
            <w:tcBorders>
              <w:left w:val="single" w:sz="8" w:space="0" w:color="4F81BD" w:themeColor="accent1"/>
            </w:tcBorders>
            <w:vAlign w:val="center"/>
          </w:tcPr>
          <w:p w14:paraId="0AA94D54" w14:textId="3DF0814E" w:rsidR="00C27FD0" w:rsidRPr="00AA549F" w:rsidRDefault="0005247E"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81595" w:rsidRPr="00AA549F" w14:paraId="0238426D"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0543AD56" w14:textId="43A717D0" w:rsidR="00C27FD0" w:rsidRPr="00AA549F" w:rsidRDefault="006D1B31" w:rsidP="008924C8">
            <w:pPr>
              <w:shd w:val="clear" w:color="auto" w:fill="FFFFFF"/>
              <w:rPr>
                <w:rFonts w:ascii="Calibri" w:hAnsi="Calibri" w:cs="MiloOT-Light"/>
                <w:b w:val="0"/>
                <w:sz w:val="20"/>
                <w:szCs w:val="20"/>
                <w:lang w:eastAsia="es-ES"/>
              </w:rPr>
            </w:pPr>
            <w:hyperlink r:id="rId60" w:history="1">
              <w:r w:rsidR="00FE5553" w:rsidRPr="00C23411">
                <w:rPr>
                  <w:rStyle w:val="Hyperlink"/>
                  <w:b w:val="0"/>
                  <w:bCs w:val="0"/>
                  <w:sz w:val="20"/>
                  <w:szCs w:val="20"/>
                </w:rPr>
                <w:t>Flood List</w:t>
              </w:r>
            </w:hyperlink>
          </w:p>
        </w:tc>
        <w:tc>
          <w:tcPr>
            <w:tcW w:w="4641" w:type="dxa"/>
          </w:tcPr>
          <w:p w14:paraId="105D69F4" w14:textId="763E9BEE" w:rsidR="00C27FD0" w:rsidRPr="00AA549F" w:rsidRDefault="005E459A"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sz w:val="20"/>
                <w:szCs w:val="20"/>
              </w:rPr>
              <w:t>Provides near-real time information on major flood events from around the world from news reports. Includes articles, reports, and resources on the impacts of floods on humanity.</w:t>
            </w:r>
          </w:p>
        </w:tc>
        <w:tc>
          <w:tcPr>
            <w:tcW w:w="759" w:type="dxa"/>
            <w:vAlign w:val="center"/>
          </w:tcPr>
          <w:p w14:paraId="6AB66179"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71C642C2" w14:textId="24F17036" w:rsidR="00C27FD0" w:rsidRPr="00AA549F" w:rsidRDefault="00190048"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90" w:type="dxa"/>
            <w:tcBorders>
              <w:right w:val="single" w:sz="8" w:space="0" w:color="4F81BD" w:themeColor="accent1"/>
            </w:tcBorders>
            <w:vAlign w:val="center"/>
          </w:tcPr>
          <w:p w14:paraId="5DFC0A94"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828" w:type="dxa"/>
            <w:tcBorders>
              <w:left w:val="single" w:sz="8" w:space="0" w:color="4F81BD" w:themeColor="accent1"/>
            </w:tcBorders>
            <w:vAlign w:val="center"/>
          </w:tcPr>
          <w:p w14:paraId="292EC495"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2263EF" w:rsidRPr="00AA549F" w14:paraId="5C51EB6D"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0044B74D" w14:textId="3F9CE625" w:rsidR="002263EF" w:rsidRDefault="006D1B31" w:rsidP="008924C8">
            <w:pPr>
              <w:shd w:val="clear" w:color="auto" w:fill="FFFFFF"/>
              <w:rPr>
                <w:sz w:val="20"/>
                <w:szCs w:val="20"/>
              </w:rPr>
            </w:pPr>
            <w:hyperlink r:id="rId61" w:history="1">
              <w:r w:rsidR="006A3EE6" w:rsidRPr="00027F11">
                <w:rPr>
                  <w:rStyle w:val="Hyperlink"/>
                  <w:b w:val="0"/>
                  <w:bCs w:val="0"/>
                  <w:sz w:val="20"/>
                  <w:szCs w:val="20"/>
                </w:rPr>
                <w:t>Public Health England</w:t>
              </w:r>
            </w:hyperlink>
          </w:p>
        </w:tc>
        <w:tc>
          <w:tcPr>
            <w:tcW w:w="4641" w:type="dxa"/>
          </w:tcPr>
          <w:p w14:paraId="6738A3D7" w14:textId="3DBB8042" w:rsidR="002263EF" w:rsidRDefault="00384574" w:rsidP="008924C8">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Provides guidance documents on </w:t>
            </w:r>
            <w:r w:rsidR="00C76C78">
              <w:rPr>
                <w:sz w:val="20"/>
                <w:szCs w:val="20"/>
              </w:rPr>
              <w:t>health risks to floods an</w:t>
            </w:r>
            <w:r w:rsidR="00C71204">
              <w:rPr>
                <w:sz w:val="20"/>
                <w:szCs w:val="20"/>
              </w:rPr>
              <w:t>d how to address those risks.</w:t>
            </w:r>
          </w:p>
        </w:tc>
        <w:tc>
          <w:tcPr>
            <w:tcW w:w="759" w:type="dxa"/>
            <w:vAlign w:val="center"/>
          </w:tcPr>
          <w:p w14:paraId="02F26905" w14:textId="77777777" w:rsidR="002263EF" w:rsidRPr="00AA549F" w:rsidRDefault="002263EF"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76" w:type="dxa"/>
            <w:vAlign w:val="center"/>
          </w:tcPr>
          <w:p w14:paraId="28B3949F" w14:textId="77777777" w:rsidR="002263EF" w:rsidRPr="00AA549F" w:rsidRDefault="002263EF"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0C596D43" w14:textId="1E3293C2" w:rsidR="002263EF" w:rsidRPr="00AA549F" w:rsidRDefault="00DC25D3"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828" w:type="dxa"/>
            <w:tcBorders>
              <w:left w:val="single" w:sz="8" w:space="0" w:color="4F81BD" w:themeColor="accent1"/>
            </w:tcBorders>
            <w:vAlign w:val="center"/>
          </w:tcPr>
          <w:p w14:paraId="5DC1511F" w14:textId="155B302D" w:rsidR="002263EF" w:rsidRPr="00AA549F" w:rsidRDefault="00DC25D3"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2263EF" w:rsidRPr="00AA549F" w14:paraId="779E1A1C"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47F77D3B" w14:textId="2CD6E62E" w:rsidR="002263EF" w:rsidRDefault="006D1B31" w:rsidP="008924C8">
            <w:pPr>
              <w:shd w:val="clear" w:color="auto" w:fill="FFFFFF"/>
              <w:rPr>
                <w:sz w:val="20"/>
                <w:szCs w:val="20"/>
              </w:rPr>
            </w:pPr>
            <w:hyperlink r:id="rId62" w:history="1">
              <w:r w:rsidR="00823930" w:rsidRPr="00F71463">
                <w:rPr>
                  <w:rStyle w:val="Hyperlink"/>
                  <w:b w:val="0"/>
                  <w:bCs w:val="0"/>
                  <w:sz w:val="20"/>
                  <w:szCs w:val="20"/>
                </w:rPr>
                <w:t>Natural Resources Defense Counci</w:t>
              </w:r>
              <w:r w:rsidR="00AC2BA6" w:rsidRPr="00F71463">
                <w:rPr>
                  <w:rStyle w:val="Hyperlink"/>
                  <w:b w:val="0"/>
                  <w:bCs w:val="0"/>
                  <w:sz w:val="20"/>
                  <w:szCs w:val="20"/>
                </w:rPr>
                <w:t>l</w:t>
              </w:r>
              <w:r w:rsidR="0095558D" w:rsidRPr="00F71463">
                <w:rPr>
                  <w:rStyle w:val="Hyperlink"/>
                  <w:b w:val="0"/>
                  <w:bCs w:val="0"/>
                  <w:sz w:val="20"/>
                  <w:szCs w:val="20"/>
                </w:rPr>
                <w:t xml:space="preserve"> – Flooding: Devastating Floods and Heavy </w:t>
              </w:r>
              <w:r w:rsidR="004C5282" w:rsidRPr="00F71463">
                <w:rPr>
                  <w:rStyle w:val="Hyperlink"/>
                  <w:b w:val="0"/>
                  <w:bCs w:val="0"/>
                  <w:sz w:val="20"/>
                  <w:szCs w:val="20"/>
                </w:rPr>
                <w:t>Rains</w:t>
              </w:r>
            </w:hyperlink>
          </w:p>
        </w:tc>
        <w:tc>
          <w:tcPr>
            <w:tcW w:w="4641" w:type="dxa"/>
          </w:tcPr>
          <w:p w14:paraId="7C8C1C98" w14:textId="7DBEE898" w:rsidR="002263EF" w:rsidRDefault="002E0C32" w:rsidP="008924C8">
            <w:pPr>
              <w:shd w:val="clear" w:color="auto" w:fill="FFFFFF"/>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Overview of the health impacts of floods </w:t>
            </w:r>
            <w:r w:rsidR="00BF529C">
              <w:rPr>
                <w:sz w:val="20"/>
                <w:szCs w:val="20"/>
              </w:rPr>
              <w:t>in the United States. Provides links to different state’s</w:t>
            </w:r>
            <w:r w:rsidR="00B95C8B">
              <w:rPr>
                <w:sz w:val="20"/>
                <w:szCs w:val="20"/>
              </w:rPr>
              <w:t xml:space="preserve"> plans to address the risk of flooding.</w:t>
            </w:r>
          </w:p>
        </w:tc>
        <w:tc>
          <w:tcPr>
            <w:tcW w:w="759" w:type="dxa"/>
            <w:vAlign w:val="center"/>
          </w:tcPr>
          <w:p w14:paraId="2631DD18" w14:textId="77777777" w:rsidR="002263EF" w:rsidRPr="00AA549F" w:rsidRDefault="002263EF"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76" w:type="dxa"/>
            <w:vAlign w:val="center"/>
          </w:tcPr>
          <w:p w14:paraId="61FBAE85" w14:textId="77777777" w:rsidR="002263EF" w:rsidRPr="00AA549F" w:rsidRDefault="002263EF"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0F630521" w14:textId="75033482" w:rsidR="002263EF" w:rsidRPr="00AA549F" w:rsidRDefault="00A63EC1"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828" w:type="dxa"/>
            <w:tcBorders>
              <w:left w:val="single" w:sz="8" w:space="0" w:color="4F81BD" w:themeColor="accent1"/>
            </w:tcBorders>
            <w:vAlign w:val="center"/>
          </w:tcPr>
          <w:p w14:paraId="64C86A2D" w14:textId="17025923" w:rsidR="002263EF" w:rsidRPr="00AA549F" w:rsidRDefault="00A63EC1"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81C0E" w:rsidRPr="00181C0E" w14:paraId="2E4B2BF1"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1ED0F30D" w14:textId="31DFD5B9" w:rsidR="00181C0E" w:rsidRPr="00181C0E" w:rsidRDefault="006D1B31" w:rsidP="008924C8">
            <w:pPr>
              <w:shd w:val="clear" w:color="auto" w:fill="FFFFFF"/>
              <w:rPr>
                <w:b w:val="0"/>
                <w:sz w:val="20"/>
                <w:szCs w:val="20"/>
              </w:rPr>
            </w:pPr>
            <w:hyperlink r:id="rId63" w:anchor="a0" w:history="1">
              <w:r w:rsidR="000370BC" w:rsidRPr="00F96419">
                <w:rPr>
                  <w:rStyle w:val="Hyperlink"/>
                  <w:b w:val="0"/>
                  <w:bCs w:val="0"/>
                  <w:sz w:val="20"/>
                  <w:szCs w:val="20"/>
                </w:rPr>
                <w:t xml:space="preserve">Disaster Information </w:t>
              </w:r>
              <w:r w:rsidR="001C6FCE" w:rsidRPr="00F96419">
                <w:rPr>
                  <w:rStyle w:val="Hyperlink"/>
                  <w:b w:val="0"/>
                  <w:bCs w:val="0"/>
                  <w:sz w:val="20"/>
                  <w:szCs w:val="20"/>
                </w:rPr>
                <w:t>Management</w:t>
              </w:r>
              <w:r w:rsidR="000370BC" w:rsidRPr="00F96419">
                <w:rPr>
                  <w:rStyle w:val="Hyperlink"/>
                  <w:b w:val="0"/>
                  <w:bCs w:val="0"/>
                  <w:sz w:val="20"/>
                  <w:szCs w:val="20"/>
                </w:rPr>
                <w:t xml:space="preserve"> Research </w:t>
              </w:r>
              <w:r w:rsidR="001C6FCE" w:rsidRPr="00F96419">
                <w:rPr>
                  <w:rStyle w:val="Hyperlink"/>
                  <w:b w:val="0"/>
                  <w:bCs w:val="0"/>
                  <w:sz w:val="20"/>
                  <w:szCs w:val="20"/>
                </w:rPr>
                <w:t>Center</w:t>
              </w:r>
            </w:hyperlink>
          </w:p>
        </w:tc>
        <w:tc>
          <w:tcPr>
            <w:tcW w:w="4641" w:type="dxa"/>
          </w:tcPr>
          <w:p w14:paraId="5109070C" w14:textId="37BBF300" w:rsidR="00181C0E" w:rsidRPr="00181C0E" w:rsidRDefault="00681E45" w:rsidP="003B2B01">
            <w:pPr>
              <w:shd w:val="clear" w:color="auto" w:fill="FFFFFF"/>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Contains </w:t>
            </w:r>
            <w:r w:rsidR="00996036">
              <w:rPr>
                <w:sz w:val="20"/>
                <w:szCs w:val="20"/>
              </w:rPr>
              <w:t xml:space="preserve">extensive </w:t>
            </w:r>
            <w:r>
              <w:rPr>
                <w:sz w:val="20"/>
                <w:szCs w:val="20"/>
              </w:rPr>
              <w:t xml:space="preserve">information and links to resources on the </w:t>
            </w:r>
            <w:r w:rsidR="00FF6858">
              <w:rPr>
                <w:sz w:val="20"/>
                <w:szCs w:val="20"/>
              </w:rPr>
              <w:t>health</w:t>
            </w:r>
            <w:r>
              <w:rPr>
                <w:sz w:val="20"/>
                <w:szCs w:val="20"/>
              </w:rPr>
              <w:t xml:space="preserve"> impacts from floods</w:t>
            </w:r>
            <w:r w:rsidR="003B2B01">
              <w:rPr>
                <w:sz w:val="20"/>
                <w:szCs w:val="20"/>
              </w:rPr>
              <w:t>, preparedness and response information, cleanup and recovery, and other resources geared to specific populations.</w:t>
            </w:r>
          </w:p>
        </w:tc>
        <w:tc>
          <w:tcPr>
            <w:tcW w:w="759" w:type="dxa"/>
            <w:vAlign w:val="center"/>
          </w:tcPr>
          <w:p w14:paraId="62604294" w14:textId="34E3B70A" w:rsidR="00181C0E" w:rsidRPr="00181C0E" w:rsidRDefault="006E0994"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21E72533" w14:textId="77777777" w:rsidR="00181C0E" w:rsidRPr="00181C0E" w:rsidRDefault="00181C0E"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3B8ACB8D" w14:textId="1EF1D72C" w:rsidR="00181C0E" w:rsidRPr="00181C0E" w:rsidRDefault="006E0994"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828" w:type="dxa"/>
            <w:tcBorders>
              <w:left w:val="single" w:sz="8" w:space="0" w:color="4F81BD" w:themeColor="accent1"/>
            </w:tcBorders>
            <w:vAlign w:val="center"/>
          </w:tcPr>
          <w:p w14:paraId="56AFB8A3" w14:textId="3ED872F9" w:rsidR="00181C0E" w:rsidRPr="00181C0E" w:rsidRDefault="006E0994"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81595" w:rsidRPr="00AA549F" w14:paraId="24E6A468"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43590F36" w14:textId="77777777" w:rsidR="00C27FD0" w:rsidRPr="00AA549F" w:rsidRDefault="00C27FD0" w:rsidP="008924C8">
            <w:pPr>
              <w:shd w:val="clear" w:color="auto" w:fill="FFFFFF"/>
              <w:rPr>
                <w:rFonts w:ascii="Calibri" w:hAnsi="Calibri" w:cs="MiloOT-Light"/>
                <w:sz w:val="20"/>
                <w:szCs w:val="20"/>
                <w:lang w:eastAsia="es-ES"/>
              </w:rPr>
            </w:pPr>
            <w:r w:rsidRPr="00AA549F">
              <w:rPr>
                <w:rFonts w:ascii="Calibri" w:hAnsi="Calibri" w:cs="MiloOT-Light"/>
                <w:sz w:val="20"/>
                <w:szCs w:val="20"/>
                <w:lang w:eastAsia="es-ES"/>
              </w:rPr>
              <w:t>Key Relevant Programs and Partners</w:t>
            </w:r>
          </w:p>
        </w:tc>
        <w:tc>
          <w:tcPr>
            <w:tcW w:w="4641" w:type="dxa"/>
          </w:tcPr>
          <w:p w14:paraId="4AA96CA0" w14:textId="77777777" w:rsidR="00C27FD0" w:rsidRPr="00AA549F" w:rsidRDefault="00C27FD0"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759" w:type="dxa"/>
            <w:vAlign w:val="center"/>
          </w:tcPr>
          <w:p w14:paraId="60B91715"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76" w:type="dxa"/>
            <w:vAlign w:val="center"/>
          </w:tcPr>
          <w:p w14:paraId="37B75C1E"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1055BC6C"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442A46B0"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r>
      <w:tr w:rsidR="00181595" w:rsidRPr="00AA549F" w14:paraId="2E13BA9C"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6584CBAC" w14:textId="77777777" w:rsidR="00C27FD0" w:rsidRPr="00AA549F" w:rsidRDefault="006D1B31" w:rsidP="008924C8">
            <w:pPr>
              <w:shd w:val="clear" w:color="auto" w:fill="FFFFFF"/>
              <w:rPr>
                <w:rFonts w:ascii="Calibri" w:hAnsi="Calibri" w:cs="MiloOT-Light"/>
                <w:b w:val="0"/>
                <w:sz w:val="20"/>
                <w:szCs w:val="20"/>
                <w:lang w:eastAsia="es-ES"/>
              </w:rPr>
            </w:pPr>
            <w:hyperlink r:id="rId64" w:history="1">
              <w:r w:rsidR="00C27FD0" w:rsidRPr="00AA549F">
                <w:rPr>
                  <w:rStyle w:val="Hyperlink"/>
                  <w:rFonts w:ascii="Calibri" w:hAnsi="Calibri" w:cs="MiloOT-Light"/>
                  <w:b w:val="0"/>
                  <w:bCs w:val="0"/>
                  <w:sz w:val="20"/>
                  <w:szCs w:val="20"/>
                  <w:lang w:eastAsia="es-ES"/>
                </w:rPr>
                <w:t>World Health Organization</w:t>
              </w:r>
            </w:hyperlink>
            <w:r w:rsidR="00C27FD0" w:rsidRPr="00AA549F">
              <w:rPr>
                <w:rFonts w:ascii="Calibri" w:hAnsi="Calibri" w:cs="MiloOT-Light"/>
                <w:b w:val="0"/>
                <w:sz w:val="20"/>
                <w:szCs w:val="20"/>
                <w:lang w:eastAsia="es-ES"/>
              </w:rPr>
              <w:t xml:space="preserve"> </w:t>
            </w:r>
          </w:p>
        </w:tc>
        <w:tc>
          <w:tcPr>
            <w:tcW w:w="4641" w:type="dxa"/>
          </w:tcPr>
          <w:p w14:paraId="32867774" w14:textId="1DB364D8" w:rsidR="00C27FD0" w:rsidRPr="00AA549F" w:rsidRDefault="00C27FD0" w:rsidP="00D92807">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D077DC">
              <w:rPr>
                <w:rFonts w:ascii="Calibri" w:hAnsi="Calibri"/>
                <w:sz w:val="20"/>
                <w:szCs w:val="20"/>
              </w:rPr>
              <w:t>Emergency and Disaster Risk Management for Health</w:t>
            </w:r>
            <w:r w:rsidR="00655A17" w:rsidRPr="00D077DC">
              <w:rPr>
                <w:rFonts w:ascii="Calibri" w:hAnsi="Calibri"/>
                <w:sz w:val="20"/>
                <w:szCs w:val="20"/>
              </w:rPr>
              <w:t xml:space="preserve"> program provides support</w:t>
            </w:r>
            <w:r w:rsidR="00925391" w:rsidRPr="00D077DC">
              <w:rPr>
                <w:rFonts w:ascii="Calibri" w:hAnsi="Calibri"/>
                <w:sz w:val="20"/>
                <w:szCs w:val="20"/>
              </w:rPr>
              <w:t xml:space="preserve"> to improve health outcomes</w:t>
            </w:r>
            <w:r w:rsidR="00655A17" w:rsidRPr="00D077DC">
              <w:rPr>
                <w:rFonts w:ascii="Calibri" w:hAnsi="Calibri"/>
                <w:sz w:val="20"/>
                <w:szCs w:val="20"/>
              </w:rPr>
              <w:t xml:space="preserve"> for countries dealing with disasters and emergencies.</w:t>
            </w:r>
          </w:p>
        </w:tc>
        <w:tc>
          <w:tcPr>
            <w:tcW w:w="759" w:type="dxa"/>
            <w:vAlign w:val="center"/>
          </w:tcPr>
          <w:p w14:paraId="6BA15B2E"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2833DCD6"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68ABD196"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22944B26"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6E73FE" w:rsidRPr="00AA549F" w14:paraId="069BAAE3"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34FF0120" w14:textId="667AD634" w:rsidR="006E73FE" w:rsidRPr="000F63A6" w:rsidRDefault="006D1B31" w:rsidP="008924C8">
            <w:pPr>
              <w:shd w:val="clear" w:color="auto" w:fill="FFFFFF"/>
              <w:rPr>
                <w:b w:val="0"/>
                <w:sz w:val="20"/>
                <w:szCs w:val="20"/>
              </w:rPr>
            </w:pPr>
            <w:hyperlink r:id="rId65" w:history="1">
              <w:r w:rsidR="006E73FE" w:rsidRPr="00EE6FF9">
                <w:rPr>
                  <w:rStyle w:val="Hyperlink"/>
                  <w:b w:val="0"/>
                  <w:bCs w:val="0"/>
                  <w:sz w:val="20"/>
                  <w:szCs w:val="20"/>
                </w:rPr>
                <w:t>World Meteorological Organization</w:t>
              </w:r>
            </w:hyperlink>
          </w:p>
        </w:tc>
        <w:tc>
          <w:tcPr>
            <w:tcW w:w="4641" w:type="dxa"/>
          </w:tcPr>
          <w:p w14:paraId="35DAE6AB" w14:textId="429A172D" w:rsidR="006E73FE" w:rsidRPr="006E73FE" w:rsidRDefault="00205745"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Pr>
                <w:rFonts w:ascii="Calibri" w:hAnsi="Calibri"/>
                <w:sz w:val="20"/>
                <w:szCs w:val="20"/>
              </w:rPr>
              <w:t>Support</w:t>
            </w:r>
            <w:r w:rsidR="00810E23">
              <w:rPr>
                <w:rFonts w:ascii="Calibri" w:hAnsi="Calibri"/>
                <w:sz w:val="20"/>
                <w:szCs w:val="20"/>
              </w:rPr>
              <w:t>s</w:t>
            </w:r>
            <w:r>
              <w:rPr>
                <w:rFonts w:ascii="Calibri" w:hAnsi="Calibri"/>
                <w:sz w:val="20"/>
                <w:szCs w:val="20"/>
              </w:rPr>
              <w:t xml:space="preserve"> the health sector with weathe</w:t>
            </w:r>
            <w:r w:rsidR="002D34ED">
              <w:rPr>
                <w:rFonts w:ascii="Calibri" w:hAnsi="Calibri"/>
                <w:sz w:val="20"/>
                <w:szCs w:val="20"/>
              </w:rPr>
              <w:t>r and climate science tools, services, and resources.</w:t>
            </w:r>
          </w:p>
        </w:tc>
        <w:tc>
          <w:tcPr>
            <w:tcW w:w="759" w:type="dxa"/>
            <w:vAlign w:val="center"/>
          </w:tcPr>
          <w:p w14:paraId="29CFF0E2" w14:textId="551CBA10" w:rsidR="006E73FE" w:rsidRPr="00AA549F" w:rsidRDefault="00551C79"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2958E1E0" w14:textId="77777777" w:rsidR="006E73FE" w:rsidRPr="00AA549F" w:rsidRDefault="006E73FE"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51DE04B2" w14:textId="77777777" w:rsidR="006E73FE" w:rsidRPr="00AA549F" w:rsidRDefault="006E73FE"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4D6714F4" w14:textId="77777777" w:rsidR="006E73FE" w:rsidRPr="00AA549F" w:rsidRDefault="006E73FE"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r>
      <w:tr w:rsidR="00181595" w:rsidRPr="00AA549F" w14:paraId="3D7E2A66"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45EAC94A" w14:textId="55C6B848" w:rsidR="00C27FD0" w:rsidRPr="00AA549F" w:rsidRDefault="006D1B31" w:rsidP="008924C8">
            <w:pPr>
              <w:shd w:val="clear" w:color="auto" w:fill="FFFFFF"/>
              <w:rPr>
                <w:rFonts w:ascii="Calibri" w:hAnsi="Calibri" w:cs="MiloOT-Light"/>
                <w:b w:val="0"/>
                <w:sz w:val="20"/>
                <w:szCs w:val="20"/>
                <w:lang w:eastAsia="es-ES"/>
              </w:rPr>
            </w:pPr>
            <w:hyperlink r:id="rId66" w:history="1">
              <w:r w:rsidR="0019476B" w:rsidRPr="005D5E4C">
                <w:rPr>
                  <w:rStyle w:val="Hyperlink"/>
                  <w:rFonts w:ascii="Calibri" w:hAnsi="Calibri" w:cs="MiloOT-Light"/>
                  <w:b w:val="0"/>
                  <w:bCs w:val="0"/>
                  <w:sz w:val="20"/>
                  <w:szCs w:val="20"/>
                  <w:lang w:eastAsia="es-ES"/>
                </w:rPr>
                <w:t>Associated Programme on Flood Management</w:t>
              </w:r>
            </w:hyperlink>
          </w:p>
        </w:tc>
        <w:tc>
          <w:tcPr>
            <w:tcW w:w="4641" w:type="dxa"/>
          </w:tcPr>
          <w:p w14:paraId="5B38F4D2" w14:textId="37451813" w:rsidR="00C27FD0" w:rsidRPr="00696C0E" w:rsidRDefault="00650B29" w:rsidP="008924C8">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highlight w:val="yellow"/>
              </w:rPr>
            </w:pPr>
            <w:r w:rsidRPr="006E73FE">
              <w:rPr>
                <w:rFonts w:ascii="Calibri" w:hAnsi="Calibri"/>
                <w:sz w:val="20"/>
                <w:szCs w:val="20"/>
              </w:rPr>
              <w:t>Supp</w:t>
            </w:r>
            <w:r w:rsidR="00B4387A" w:rsidRPr="006E73FE">
              <w:rPr>
                <w:rFonts w:ascii="Calibri" w:hAnsi="Calibri"/>
                <w:sz w:val="20"/>
                <w:szCs w:val="20"/>
              </w:rPr>
              <w:t>orts</w:t>
            </w:r>
            <w:r w:rsidRPr="006E73FE">
              <w:rPr>
                <w:rFonts w:ascii="Calibri" w:hAnsi="Calibri"/>
                <w:sz w:val="20"/>
                <w:szCs w:val="20"/>
              </w:rPr>
              <w:t xml:space="preserve"> </w:t>
            </w:r>
            <w:r w:rsidR="00572E52" w:rsidRPr="006E73FE">
              <w:rPr>
                <w:rFonts w:ascii="Calibri" w:hAnsi="Calibri"/>
                <w:sz w:val="20"/>
                <w:szCs w:val="20"/>
              </w:rPr>
              <w:t>an integrated approach to flood management</w:t>
            </w:r>
            <w:r w:rsidR="00EE26F2" w:rsidRPr="006E73FE">
              <w:rPr>
                <w:rFonts w:ascii="Calibri" w:hAnsi="Calibri"/>
                <w:sz w:val="20"/>
                <w:szCs w:val="20"/>
              </w:rPr>
              <w:t xml:space="preserve"> in numerous countries. Works in partnership with the Global Water Partnership and WMO.</w:t>
            </w:r>
          </w:p>
        </w:tc>
        <w:tc>
          <w:tcPr>
            <w:tcW w:w="759" w:type="dxa"/>
            <w:vAlign w:val="center"/>
          </w:tcPr>
          <w:p w14:paraId="33150D6F"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49B11971"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2A29CDC8"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20C8414F"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r>
      <w:tr w:rsidR="00181595" w:rsidRPr="00AA549F" w14:paraId="3A8252CB"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2C2D5576" w14:textId="65FBDB07" w:rsidR="00C27FD0" w:rsidRPr="00AA549F" w:rsidRDefault="006D1B31" w:rsidP="008924C8">
            <w:pPr>
              <w:shd w:val="clear" w:color="auto" w:fill="FFFFFF"/>
              <w:rPr>
                <w:rFonts w:ascii="Calibri" w:hAnsi="Calibri" w:cs="MiloOT-Light"/>
                <w:b w:val="0"/>
                <w:sz w:val="20"/>
                <w:szCs w:val="20"/>
                <w:lang w:eastAsia="es-ES"/>
              </w:rPr>
            </w:pPr>
            <w:hyperlink r:id="rId67" w:history="1">
              <w:r w:rsidR="00D077DC" w:rsidRPr="00B26470">
                <w:rPr>
                  <w:rStyle w:val="Hyperlink"/>
                  <w:rFonts w:ascii="Calibri" w:hAnsi="Calibri" w:cs="MiloOT-Light"/>
                  <w:b w:val="0"/>
                  <w:bCs w:val="0"/>
                  <w:sz w:val="20"/>
                  <w:szCs w:val="20"/>
                  <w:lang w:eastAsia="es-ES"/>
                </w:rPr>
                <w:t>CDC Emergency Preparedness and Response</w:t>
              </w:r>
            </w:hyperlink>
          </w:p>
        </w:tc>
        <w:tc>
          <w:tcPr>
            <w:tcW w:w="4641" w:type="dxa"/>
          </w:tcPr>
          <w:p w14:paraId="62345181" w14:textId="56648959" w:rsidR="00C27FD0" w:rsidRPr="00696C0E" w:rsidRDefault="00702E92"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highlight w:val="yellow"/>
              </w:rPr>
            </w:pPr>
            <w:r w:rsidRPr="00463F06">
              <w:rPr>
                <w:rFonts w:ascii="Calibri" w:hAnsi="Calibri"/>
                <w:sz w:val="20"/>
                <w:szCs w:val="20"/>
              </w:rPr>
              <w:t xml:space="preserve">Provides health information in </w:t>
            </w:r>
            <w:r w:rsidR="00547996" w:rsidRPr="00463F06">
              <w:rPr>
                <w:rFonts w:ascii="Calibri" w:hAnsi="Calibri"/>
                <w:sz w:val="20"/>
                <w:szCs w:val="20"/>
              </w:rPr>
              <w:t>relation</w:t>
            </w:r>
            <w:r w:rsidRPr="00463F06">
              <w:rPr>
                <w:rFonts w:ascii="Calibri" w:hAnsi="Calibri"/>
                <w:sz w:val="20"/>
                <w:szCs w:val="20"/>
              </w:rPr>
              <w:t xml:space="preserve"> to floods and </w:t>
            </w:r>
            <w:r w:rsidR="001400AD">
              <w:rPr>
                <w:rFonts w:ascii="Calibri" w:hAnsi="Calibri"/>
                <w:sz w:val="20"/>
                <w:szCs w:val="20"/>
              </w:rPr>
              <w:t>guidance on how to prepare, respond, and stay safe</w:t>
            </w:r>
            <w:r w:rsidR="0041606F">
              <w:rPr>
                <w:rFonts w:ascii="Calibri" w:hAnsi="Calibri"/>
                <w:sz w:val="20"/>
                <w:szCs w:val="20"/>
              </w:rPr>
              <w:t xml:space="preserve"> </w:t>
            </w:r>
            <w:r w:rsidR="0041606F">
              <w:rPr>
                <w:rFonts w:ascii="Calibri" w:hAnsi="Calibri"/>
                <w:sz w:val="20"/>
                <w:szCs w:val="20"/>
              </w:rPr>
              <w:lastRenderedPageBreak/>
              <w:t>during flood events.</w:t>
            </w:r>
          </w:p>
        </w:tc>
        <w:tc>
          <w:tcPr>
            <w:tcW w:w="759" w:type="dxa"/>
            <w:vAlign w:val="center"/>
          </w:tcPr>
          <w:p w14:paraId="0C27A034" w14:textId="77777777"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76" w:type="dxa"/>
            <w:vAlign w:val="center"/>
          </w:tcPr>
          <w:p w14:paraId="6739924D" w14:textId="75FD4520" w:rsidR="00C27FD0" w:rsidRPr="00AA549F" w:rsidRDefault="00C27FD0"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26AE82A5" w14:textId="1051CD65" w:rsidR="00C27FD0" w:rsidRPr="00AA549F" w:rsidRDefault="006B1EDF"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828" w:type="dxa"/>
            <w:tcBorders>
              <w:left w:val="single" w:sz="8" w:space="0" w:color="4F81BD" w:themeColor="accent1"/>
            </w:tcBorders>
            <w:vAlign w:val="center"/>
          </w:tcPr>
          <w:p w14:paraId="0FD6B249" w14:textId="167B960A" w:rsidR="00C27FD0" w:rsidRPr="00AA549F" w:rsidRDefault="0082509B"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181595" w:rsidRPr="00AA549F" w14:paraId="6357C898" w14:textId="77777777" w:rsidTr="00181595">
        <w:trPr>
          <w:trHeight w:val="88"/>
        </w:trPr>
        <w:tc>
          <w:tcPr>
            <w:cnfStyle w:val="001000000000" w:firstRow="0" w:lastRow="0" w:firstColumn="1" w:lastColumn="0" w:oddVBand="0" w:evenVBand="0" w:oddHBand="0" w:evenHBand="0" w:firstRowFirstColumn="0" w:firstRowLastColumn="0" w:lastRowFirstColumn="0" w:lastRowLastColumn="0"/>
            <w:tcW w:w="4878" w:type="dxa"/>
          </w:tcPr>
          <w:p w14:paraId="41AD6CDB" w14:textId="77777777" w:rsidR="00C27FD0" w:rsidRPr="00AA549F" w:rsidRDefault="006D1B31" w:rsidP="008924C8">
            <w:pPr>
              <w:shd w:val="clear" w:color="auto" w:fill="FFFFFF"/>
              <w:rPr>
                <w:rFonts w:ascii="Calibri" w:hAnsi="Calibri" w:cs="MiloOT-Light"/>
                <w:b w:val="0"/>
                <w:sz w:val="20"/>
                <w:szCs w:val="20"/>
                <w:lang w:eastAsia="es-ES"/>
              </w:rPr>
            </w:pPr>
            <w:hyperlink r:id="rId68" w:history="1">
              <w:r w:rsidR="00C27FD0" w:rsidRPr="00AA549F">
                <w:rPr>
                  <w:rStyle w:val="Hyperlink"/>
                  <w:rFonts w:ascii="Calibri" w:hAnsi="Calibri" w:cs="MiloOT-Light"/>
                  <w:b w:val="0"/>
                  <w:bCs w:val="0"/>
                  <w:sz w:val="20"/>
                  <w:szCs w:val="20"/>
                  <w:lang w:eastAsia="es-ES"/>
                </w:rPr>
                <w:t>National Institutes of Health</w:t>
              </w:r>
            </w:hyperlink>
          </w:p>
        </w:tc>
        <w:tc>
          <w:tcPr>
            <w:tcW w:w="4641" w:type="dxa"/>
          </w:tcPr>
          <w:p w14:paraId="3535F0B1" w14:textId="1B44EAB8" w:rsidR="00C27FD0" w:rsidRPr="00696C0E" w:rsidRDefault="0015061A" w:rsidP="008924C8">
            <w:pPr>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sz w:val="20"/>
                <w:szCs w:val="20"/>
                <w:highlight w:val="yellow"/>
              </w:rPr>
            </w:pPr>
            <w:r w:rsidRPr="0018595B">
              <w:rPr>
                <w:rFonts w:ascii="Calibri" w:hAnsi="Calibri"/>
                <w:sz w:val="20"/>
                <w:szCs w:val="20"/>
              </w:rPr>
              <w:t>National Institute for Environmental Health Services</w:t>
            </w:r>
            <w:r>
              <w:rPr>
                <w:rFonts w:ascii="Calibri" w:hAnsi="Calibri"/>
                <w:sz w:val="20"/>
                <w:szCs w:val="20"/>
              </w:rPr>
              <w:t xml:space="preserve"> program studies the environmental impacts on health in order to promote healthier lives.</w:t>
            </w:r>
          </w:p>
        </w:tc>
        <w:tc>
          <w:tcPr>
            <w:tcW w:w="759" w:type="dxa"/>
            <w:vAlign w:val="center"/>
          </w:tcPr>
          <w:p w14:paraId="715F75B0"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7632D466"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170B49D0" w14:textId="7DA8805C"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271B74AD" w14:textId="77777777" w:rsidR="00C27FD0" w:rsidRPr="00AA549F" w:rsidRDefault="00C27FD0" w:rsidP="008924C8">
            <w:pPr>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AA549F">
              <w:rPr>
                <w:rFonts w:ascii="Calibri" w:hAnsi="Calibri"/>
                <w:sz w:val="20"/>
                <w:szCs w:val="20"/>
              </w:rPr>
              <w:t>●</w:t>
            </w:r>
          </w:p>
        </w:tc>
      </w:tr>
      <w:tr w:rsidR="00B97BC2" w:rsidRPr="00AA549F" w14:paraId="4255DFC9" w14:textId="77777777" w:rsidTr="00181595">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878" w:type="dxa"/>
          </w:tcPr>
          <w:p w14:paraId="349B0CAC" w14:textId="1D342504" w:rsidR="00B97BC2" w:rsidRPr="00B97BC2" w:rsidRDefault="006D1B31" w:rsidP="008924C8">
            <w:pPr>
              <w:shd w:val="clear" w:color="auto" w:fill="FFFFFF"/>
              <w:rPr>
                <w:b w:val="0"/>
                <w:sz w:val="20"/>
                <w:szCs w:val="20"/>
              </w:rPr>
            </w:pPr>
            <w:hyperlink r:id="rId69" w:history="1">
              <w:r w:rsidR="00B97BC2" w:rsidRPr="00A56669">
                <w:rPr>
                  <w:rStyle w:val="Hyperlink"/>
                  <w:b w:val="0"/>
                  <w:bCs w:val="0"/>
                  <w:sz w:val="20"/>
                  <w:szCs w:val="20"/>
                </w:rPr>
                <w:t>World Bank</w:t>
              </w:r>
            </w:hyperlink>
          </w:p>
        </w:tc>
        <w:tc>
          <w:tcPr>
            <w:tcW w:w="4641" w:type="dxa"/>
          </w:tcPr>
          <w:p w14:paraId="3B41E459" w14:textId="0EA4A3D8" w:rsidR="00B97BC2" w:rsidRPr="00696C0E" w:rsidRDefault="002A5CCF" w:rsidP="008924C8">
            <w:pPr>
              <w:shd w:val="clear" w:color="auto" w:fill="FFFFFF"/>
              <w:cnfStyle w:val="000000100000" w:firstRow="0" w:lastRow="0" w:firstColumn="0" w:lastColumn="0" w:oddVBand="0" w:evenVBand="0" w:oddHBand="1" w:evenHBand="0" w:firstRowFirstColumn="0" w:firstRowLastColumn="0" w:lastRowFirstColumn="0" w:lastRowLastColumn="0"/>
              <w:rPr>
                <w:rFonts w:ascii="Calibri" w:hAnsi="Calibri"/>
                <w:sz w:val="20"/>
                <w:szCs w:val="20"/>
                <w:highlight w:val="yellow"/>
              </w:rPr>
            </w:pPr>
            <w:r w:rsidRPr="00E5718A">
              <w:rPr>
                <w:rFonts w:ascii="Calibri" w:hAnsi="Calibri"/>
                <w:sz w:val="20"/>
                <w:szCs w:val="20"/>
              </w:rPr>
              <w:t>S</w:t>
            </w:r>
            <w:r w:rsidR="00002E0F" w:rsidRPr="00E5718A">
              <w:rPr>
                <w:rFonts w:ascii="Calibri" w:hAnsi="Calibri"/>
                <w:sz w:val="20"/>
                <w:szCs w:val="20"/>
              </w:rPr>
              <w:t>upports and implements programs and projects in the health and water sectors.</w:t>
            </w:r>
          </w:p>
        </w:tc>
        <w:tc>
          <w:tcPr>
            <w:tcW w:w="759" w:type="dxa"/>
            <w:vAlign w:val="center"/>
          </w:tcPr>
          <w:p w14:paraId="69E1F735" w14:textId="615FDB6D" w:rsidR="00B97BC2" w:rsidRPr="00AA549F" w:rsidRDefault="00427DCB"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AA549F">
              <w:rPr>
                <w:rFonts w:ascii="Calibri" w:hAnsi="Calibri"/>
                <w:sz w:val="20"/>
                <w:szCs w:val="20"/>
              </w:rPr>
              <w:t>●</w:t>
            </w:r>
          </w:p>
        </w:tc>
        <w:tc>
          <w:tcPr>
            <w:tcW w:w="976" w:type="dxa"/>
            <w:vAlign w:val="center"/>
          </w:tcPr>
          <w:p w14:paraId="1CD59408" w14:textId="77777777" w:rsidR="00B97BC2" w:rsidRPr="00AA549F" w:rsidRDefault="00B97BC2"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990" w:type="dxa"/>
            <w:tcBorders>
              <w:right w:val="single" w:sz="8" w:space="0" w:color="4F81BD" w:themeColor="accent1"/>
            </w:tcBorders>
            <w:vAlign w:val="center"/>
          </w:tcPr>
          <w:p w14:paraId="489CC056" w14:textId="77777777" w:rsidR="00B97BC2" w:rsidRPr="00AA549F" w:rsidRDefault="00B97BC2"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c>
          <w:tcPr>
            <w:tcW w:w="828" w:type="dxa"/>
            <w:tcBorders>
              <w:left w:val="single" w:sz="8" w:space="0" w:color="4F81BD" w:themeColor="accent1"/>
            </w:tcBorders>
            <w:vAlign w:val="center"/>
          </w:tcPr>
          <w:p w14:paraId="408B7D62" w14:textId="7297EED0" w:rsidR="00B97BC2" w:rsidRPr="00AA549F" w:rsidRDefault="00B97BC2" w:rsidP="008924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p>
        </w:tc>
      </w:tr>
    </w:tbl>
    <w:p w14:paraId="4E2ED626" w14:textId="77777777" w:rsidR="007C7BC0" w:rsidRDefault="007C7BC0" w:rsidP="001E71D2">
      <w:pPr>
        <w:shd w:val="clear" w:color="auto" w:fill="FFFFFF"/>
        <w:spacing w:before="3"/>
        <w:rPr>
          <w:rFonts w:ascii="Calibri" w:eastAsia="Times New Roman" w:hAnsi="Calibri" w:cs="Arial"/>
          <w:sz w:val="22"/>
          <w:szCs w:val="22"/>
        </w:rPr>
      </w:pPr>
    </w:p>
    <w:p w14:paraId="12B52488" w14:textId="77777777" w:rsidR="00950817" w:rsidRDefault="00950817" w:rsidP="001E71D2">
      <w:pPr>
        <w:shd w:val="clear" w:color="auto" w:fill="FFFFFF"/>
        <w:spacing w:before="3"/>
        <w:rPr>
          <w:rFonts w:ascii="Calibri" w:eastAsia="Times New Roman" w:hAnsi="Calibri" w:cs="Arial"/>
          <w:sz w:val="22"/>
          <w:szCs w:val="22"/>
        </w:rPr>
      </w:pPr>
    </w:p>
    <w:p w14:paraId="06FEE276" w14:textId="77777777" w:rsidR="001D0033" w:rsidRDefault="001D0033" w:rsidP="001E71D2">
      <w:pPr>
        <w:spacing w:before="3"/>
        <w:rPr>
          <w:rFonts w:ascii="Calibri" w:hAnsi="Calibri"/>
          <w:lang w:eastAsia="zh-TW"/>
        </w:rPr>
        <w:sectPr w:rsidR="001D0033" w:rsidSect="004149D8">
          <w:endnotePr>
            <w:numFmt w:val="decimal"/>
          </w:endnotePr>
          <w:pgSz w:w="15840" w:h="12240" w:orient="landscape"/>
          <w:pgMar w:top="1440" w:right="1440" w:bottom="1440" w:left="1440" w:header="720" w:footer="720" w:gutter="0"/>
          <w:cols w:space="720"/>
          <w:docGrid w:linePitch="360"/>
        </w:sectPr>
      </w:pPr>
    </w:p>
    <w:p w14:paraId="393594CC" w14:textId="77777777" w:rsidR="00C66BCE" w:rsidRDefault="00C66BCE" w:rsidP="00C66BCE">
      <w:pPr>
        <w:shd w:val="clear" w:color="auto" w:fill="FFFFFF"/>
        <w:rPr>
          <w:rFonts w:ascii="Calibri" w:hAnsi="Calibri" w:cs="MiloOT-Light"/>
          <w:sz w:val="22"/>
          <w:szCs w:val="22"/>
          <w:lang w:eastAsia="es-ES"/>
        </w:rPr>
      </w:pPr>
    </w:p>
    <w:p w14:paraId="579A23E2" w14:textId="77777777" w:rsidR="00C66BCE" w:rsidRPr="00E70A4F" w:rsidRDefault="00C66BCE" w:rsidP="00C66BCE">
      <w:pPr>
        <w:shd w:val="clear" w:color="auto" w:fill="FFFFFF"/>
        <w:rPr>
          <w:rFonts w:ascii="Calibri" w:hAnsi="Calibri" w:cs="MiloOT-Light"/>
          <w:b/>
          <w:color w:val="1F497D" w:themeColor="text2"/>
          <w:lang w:eastAsia="es-ES"/>
        </w:rPr>
      </w:pPr>
      <w:r w:rsidRPr="00E70A4F">
        <w:rPr>
          <w:rFonts w:ascii="Calibri" w:hAnsi="Calibri" w:cs="MiloOT-Light"/>
          <w:b/>
          <w:color w:val="1F497D" w:themeColor="text2"/>
          <w:lang w:eastAsia="es-ES"/>
        </w:rPr>
        <w:t>Screenshots for different risk monitoring/forecasting products</w:t>
      </w:r>
    </w:p>
    <w:p w14:paraId="4F5F83C5" w14:textId="77777777" w:rsidR="00C66BCE" w:rsidRDefault="00C66BCE" w:rsidP="00C66BCE">
      <w:pPr>
        <w:shd w:val="clear" w:color="auto" w:fill="FFFFFF"/>
      </w:pPr>
    </w:p>
    <w:p w14:paraId="1BCB6E89" w14:textId="77777777" w:rsidR="00555914" w:rsidRPr="00E300B3" w:rsidRDefault="006D1B31" w:rsidP="001E71D2">
      <w:pPr>
        <w:spacing w:before="3"/>
        <w:rPr>
          <w:sz w:val="22"/>
          <w:szCs w:val="22"/>
        </w:rPr>
      </w:pPr>
      <w:hyperlink r:id="rId70" w:history="1">
        <w:r w:rsidR="00BD42DB" w:rsidRPr="00E300B3">
          <w:rPr>
            <w:rStyle w:val="Hyperlink"/>
            <w:sz w:val="22"/>
            <w:szCs w:val="22"/>
          </w:rPr>
          <w:t>African Flood and Drought Monitor</w:t>
        </w:r>
      </w:hyperlink>
    </w:p>
    <w:p w14:paraId="0E733FC0" w14:textId="665C2F5F" w:rsidR="00C66BCE" w:rsidRDefault="00592787" w:rsidP="001E71D2">
      <w:pPr>
        <w:spacing w:before="3"/>
        <w:rPr>
          <w:rFonts w:ascii="Calibri" w:hAnsi="Calibri"/>
          <w:lang w:eastAsia="zh-TW"/>
        </w:rPr>
      </w:pPr>
      <w:r w:rsidRPr="001E3864">
        <w:rPr>
          <w:rFonts w:ascii="Calibri" w:eastAsia="Times New Roman" w:hAnsi="Calibri" w:cs="Arial"/>
          <w:noProof/>
          <w:color w:val="222222"/>
          <w:lang w:val="en-GB" w:eastAsia="en-GB"/>
        </w:rPr>
        <w:drawing>
          <wp:inline distT="0" distB="0" distL="0" distR="0" wp14:anchorId="702C002E" wp14:editId="630FDB2C">
            <wp:extent cx="3886200" cy="212952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rica Flood &amp; Drought Monitor.png"/>
                    <pic:cNvPicPr/>
                  </pic:nvPicPr>
                  <pic:blipFill>
                    <a:blip r:embed="rId71">
                      <a:extLst>
                        <a:ext uri="{28A0092B-C50C-407E-A947-70E740481C1C}">
                          <a14:useLocalDpi xmlns:a14="http://schemas.microsoft.com/office/drawing/2010/main" val="0"/>
                        </a:ext>
                      </a:extLst>
                    </a:blip>
                    <a:stretch>
                      <a:fillRect/>
                    </a:stretch>
                  </pic:blipFill>
                  <pic:spPr>
                    <a:xfrm>
                      <a:off x="0" y="0"/>
                      <a:ext cx="3886200" cy="2129521"/>
                    </a:xfrm>
                    <a:prstGeom prst="rect">
                      <a:avLst/>
                    </a:prstGeom>
                  </pic:spPr>
                </pic:pic>
              </a:graphicData>
            </a:graphic>
          </wp:inline>
        </w:drawing>
      </w:r>
    </w:p>
    <w:p w14:paraId="383C786A" w14:textId="77777777" w:rsidR="008924C8" w:rsidRDefault="008924C8" w:rsidP="001E71D2">
      <w:pPr>
        <w:spacing w:before="3"/>
        <w:rPr>
          <w:rFonts w:ascii="Calibri" w:hAnsi="Calibri"/>
          <w:lang w:eastAsia="zh-TW"/>
        </w:rPr>
      </w:pPr>
    </w:p>
    <w:p w14:paraId="2B242F89" w14:textId="77777777" w:rsidR="00931C43" w:rsidRDefault="00931C43" w:rsidP="001E71D2">
      <w:pPr>
        <w:spacing w:before="3"/>
        <w:rPr>
          <w:rFonts w:ascii="Calibri" w:hAnsi="Calibri"/>
          <w:lang w:eastAsia="zh-TW"/>
        </w:rPr>
      </w:pPr>
    </w:p>
    <w:p w14:paraId="26405C09" w14:textId="0CE13F0C" w:rsidR="00931C43" w:rsidRDefault="006D1B31" w:rsidP="001E71D2">
      <w:pPr>
        <w:spacing w:before="3"/>
        <w:rPr>
          <w:rFonts w:ascii="Calibri" w:eastAsia="Times New Roman" w:hAnsi="Calibri" w:cs="Arial"/>
          <w:color w:val="222222"/>
          <w:sz w:val="20"/>
          <w:szCs w:val="20"/>
        </w:rPr>
      </w:pPr>
      <w:hyperlink r:id="rId72" w:history="1">
        <w:r w:rsidR="008924C8" w:rsidRPr="00E300B3">
          <w:rPr>
            <w:rStyle w:val="Hyperlink"/>
            <w:rFonts w:ascii="Calibri" w:eastAsia="Times New Roman" w:hAnsi="Calibri" w:cs="Arial"/>
            <w:sz w:val="22"/>
            <w:szCs w:val="22"/>
          </w:rPr>
          <w:t>Global Flood and Landslide Monitoring from NASA</w:t>
        </w:r>
      </w:hyperlink>
      <w:r w:rsidR="002D62E9">
        <w:rPr>
          <w:rFonts w:ascii="Calibri" w:eastAsia="Times New Roman" w:hAnsi="Calibri" w:cs="Arial"/>
          <w:noProof/>
          <w:color w:val="222222"/>
          <w:sz w:val="22"/>
          <w:szCs w:val="22"/>
          <w:lang w:val="en-GB" w:eastAsia="en-GB"/>
        </w:rPr>
        <w:drawing>
          <wp:inline distT="0" distB="0" distL="0" distR="0" wp14:anchorId="44931E97" wp14:editId="5B0967A9">
            <wp:extent cx="5480957" cy="1523074"/>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_latest_hydro_model_global.gif"/>
                    <pic:cNvPicPr/>
                  </pic:nvPicPr>
                  <pic:blipFill>
                    <a:blip r:embed="rId73">
                      <a:extLst>
                        <a:ext uri="{28A0092B-C50C-407E-A947-70E740481C1C}">
                          <a14:useLocalDpi xmlns:a14="http://schemas.microsoft.com/office/drawing/2010/main" val="0"/>
                        </a:ext>
                      </a:extLst>
                    </a:blip>
                    <a:stretch>
                      <a:fillRect/>
                    </a:stretch>
                  </pic:blipFill>
                  <pic:spPr>
                    <a:xfrm>
                      <a:off x="0" y="0"/>
                      <a:ext cx="5480957" cy="1523074"/>
                    </a:xfrm>
                    <a:prstGeom prst="rect">
                      <a:avLst/>
                    </a:prstGeom>
                  </pic:spPr>
                </pic:pic>
              </a:graphicData>
            </a:graphic>
          </wp:inline>
        </w:drawing>
      </w:r>
    </w:p>
    <w:p w14:paraId="526DFE6A" w14:textId="77777777" w:rsidR="00ED60C3" w:rsidRDefault="00ED60C3" w:rsidP="00ED60C3">
      <w:pPr>
        <w:shd w:val="clear" w:color="auto" w:fill="FFFFFF"/>
        <w:spacing w:before="3"/>
        <w:rPr>
          <w:rFonts w:ascii="Calibri" w:eastAsia="Times New Roman" w:hAnsi="Calibri" w:cs="Arial"/>
          <w:color w:val="222222"/>
          <w:sz w:val="20"/>
          <w:szCs w:val="20"/>
        </w:rPr>
      </w:pPr>
    </w:p>
    <w:p w14:paraId="73C6ED73" w14:textId="43DEB90D" w:rsidR="002F4717" w:rsidRPr="00E300B3" w:rsidRDefault="006D1B31" w:rsidP="00ED60C3">
      <w:pPr>
        <w:shd w:val="clear" w:color="auto" w:fill="FFFFFF"/>
        <w:spacing w:before="3"/>
        <w:rPr>
          <w:rFonts w:ascii="Calibri" w:eastAsia="Times New Roman" w:hAnsi="Calibri" w:cs="Arial"/>
          <w:color w:val="222222"/>
          <w:sz w:val="22"/>
          <w:szCs w:val="22"/>
        </w:rPr>
      </w:pPr>
      <w:hyperlink r:id="rId74" w:history="1">
        <w:r w:rsidR="00ED60C3" w:rsidRPr="00E300B3">
          <w:rPr>
            <w:rStyle w:val="Hyperlink"/>
            <w:rFonts w:ascii="Calibri" w:eastAsia="Times New Roman" w:hAnsi="Calibri" w:cs="Arial"/>
            <w:sz w:val="22"/>
            <w:szCs w:val="22"/>
          </w:rPr>
          <w:t>Vibrio Map Viewer by E3 Geoportal, European Environmental and Epidemiology Network</w:t>
        </w:r>
      </w:hyperlink>
    </w:p>
    <w:p w14:paraId="07F97FDE" w14:textId="77777777" w:rsidR="002F4717" w:rsidRDefault="002F4717" w:rsidP="002F4717">
      <w:pPr>
        <w:shd w:val="clear" w:color="auto" w:fill="FFFFFF"/>
        <w:spacing w:before="3"/>
        <w:ind w:left="187"/>
        <w:rPr>
          <w:rFonts w:ascii="Calibri" w:eastAsia="Times New Roman" w:hAnsi="Calibri" w:cs="Arial"/>
          <w:color w:val="222222"/>
          <w:sz w:val="22"/>
          <w:szCs w:val="22"/>
        </w:rPr>
      </w:pPr>
      <w:r>
        <w:rPr>
          <w:rFonts w:ascii="Calibri" w:eastAsia="Times New Roman" w:hAnsi="Calibri" w:cs="Arial"/>
          <w:noProof/>
          <w:color w:val="222222"/>
          <w:sz w:val="22"/>
          <w:szCs w:val="22"/>
          <w:lang w:val="en-GB" w:eastAsia="en-GB"/>
        </w:rPr>
        <w:drawing>
          <wp:inline distT="0" distB="0" distL="0" distR="0" wp14:anchorId="09AB17C2" wp14:editId="03BB121F">
            <wp:extent cx="3537857" cy="253224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brio Map Viewer.png"/>
                    <pic:cNvPicPr/>
                  </pic:nvPicPr>
                  <pic:blipFill>
                    <a:blip r:embed="rId75">
                      <a:extLst>
                        <a:ext uri="{28A0092B-C50C-407E-A947-70E740481C1C}">
                          <a14:useLocalDpi xmlns:a14="http://schemas.microsoft.com/office/drawing/2010/main" val="0"/>
                        </a:ext>
                      </a:extLst>
                    </a:blip>
                    <a:stretch>
                      <a:fillRect/>
                    </a:stretch>
                  </pic:blipFill>
                  <pic:spPr>
                    <a:xfrm>
                      <a:off x="0" y="0"/>
                      <a:ext cx="3540592" cy="2534204"/>
                    </a:xfrm>
                    <a:prstGeom prst="rect">
                      <a:avLst/>
                    </a:prstGeom>
                  </pic:spPr>
                </pic:pic>
              </a:graphicData>
            </a:graphic>
          </wp:inline>
        </w:drawing>
      </w:r>
    </w:p>
    <w:p w14:paraId="0F835439" w14:textId="77777777" w:rsidR="00AE5BB3" w:rsidRDefault="00AE5BB3" w:rsidP="001E71D2">
      <w:pPr>
        <w:spacing w:before="3"/>
        <w:rPr>
          <w:rFonts w:ascii="Calibri" w:hAnsi="Calibri"/>
          <w:lang w:eastAsia="zh-TW"/>
        </w:rPr>
      </w:pPr>
    </w:p>
    <w:p w14:paraId="5B7CE9D5" w14:textId="77777777" w:rsidR="007B4EBC" w:rsidRPr="00A473F8" w:rsidRDefault="006D1B31" w:rsidP="007B4EBC">
      <w:pPr>
        <w:shd w:val="clear" w:color="auto" w:fill="FFFFFF"/>
        <w:spacing w:before="3"/>
        <w:ind w:left="187"/>
        <w:rPr>
          <w:rFonts w:ascii="Calibri" w:eastAsia="Times New Roman" w:hAnsi="Calibri" w:cs="Arial"/>
          <w:color w:val="222222"/>
          <w:sz w:val="22"/>
          <w:szCs w:val="22"/>
        </w:rPr>
      </w:pPr>
      <w:hyperlink r:id="rId76" w:history="1">
        <w:r w:rsidR="007B4EBC" w:rsidRPr="00A473F8">
          <w:rPr>
            <w:rStyle w:val="Hyperlink"/>
            <w:rFonts w:ascii="Calibri" w:eastAsia="Times New Roman" w:hAnsi="Calibri" w:cs="Arial"/>
            <w:sz w:val="22"/>
            <w:szCs w:val="22"/>
          </w:rPr>
          <w:t>Meteoalarm</w:t>
        </w:r>
      </w:hyperlink>
    </w:p>
    <w:p w14:paraId="3689245E" w14:textId="62236712" w:rsidR="007B4EBC" w:rsidRDefault="007B4EBC" w:rsidP="007B4EBC">
      <w:pPr>
        <w:shd w:val="clear" w:color="auto" w:fill="FFFFFF"/>
        <w:spacing w:before="3"/>
        <w:ind w:left="187"/>
        <w:rPr>
          <w:rFonts w:ascii="Calibri" w:eastAsia="Times New Roman" w:hAnsi="Calibri" w:cs="Arial"/>
          <w:b/>
          <w:color w:val="222222"/>
        </w:rPr>
      </w:pPr>
      <w:r>
        <w:rPr>
          <w:rFonts w:ascii="Calibri" w:eastAsia="Times New Roman" w:hAnsi="Calibri" w:cs="Arial"/>
          <w:noProof/>
          <w:color w:val="222222"/>
          <w:lang w:val="en-GB" w:eastAsia="en-GB"/>
        </w:rPr>
        <w:lastRenderedPageBreak/>
        <w:drawing>
          <wp:inline distT="0" distB="0" distL="0" distR="0" wp14:anchorId="4644F8E6" wp14:editId="5F0D65B8">
            <wp:extent cx="4337957" cy="2812721"/>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alarm.png"/>
                    <pic:cNvPicPr/>
                  </pic:nvPicPr>
                  <pic:blipFill>
                    <a:blip r:embed="rId77">
                      <a:extLst>
                        <a:ext uri="{28A0092B-C50C-407E-A947-70E740481C1C}">
                          <a14:useLocalDpi xmlns:a14="http://schemas.microsoft.com/office/drawing/2010/main" val="0"/>
                        </a:ext>
                      </a:extLst>
                    </a:blip>
                    <a:stretch>
                      <a:fillRect/>
                    </a:stretch>
                  </pic:blipFill>
                  <pic:spPr>
                    <a:xfrm>
                      <a:off x="0" y="0"/>
                      <a:ext cx="4341286" cy="2814879"/>
                    </a:xfrm>
                    <a:prstGeom prst="rect">
                      <a:avLst/>
                    </a:prstGeom>
                  </pic:spPr>
                </pic:pic>
              </a:graphicData>
            </a:graphic>
          </wp:inline>
        </w:drawing>
      </w:r>
    </w:p>
    <w:p w14:paraId="524BBE19" w14:textId="77777777" w:rsidR="007B4EBC" w:rsidRDefault="007B4EBC" w:rsidP="001E71D2">
      <w:pPr>
        <w:spacing w:before="3"/>
        <w:rPr>
          <w:rFonts w:ascii="Calibri" w:hAnsi="Calibri"/>
          <w:lang w:eastAsia="zh-TW"/>
        </w:rPr>
      </w:pPr>
    </w:p>
    <w:p w14:paraId="4A48F35B" w14:textId="77777777" w:rsidR="00C9436F" w:rsidRDefault="00C9436F" w:rsidP="00C9436F">
      <w:pPr>
        <w:shd w:val="clear" w:color="auto" w:fill="FFFFFF"/>
        <w:spacing w:before="3"/>
        <w:ind w:left="187"/>
        <w:rPr>
          <w:rFonts w:ascii="Calibri" w:eastAsia="Times New Roman" w:hAnsi="Calibri" w:cs="Arial"/>
          <w:b/>
          <w:color w:val="222222"/>
        </w:rPr>
      </w:pPr>
    </w:p>
    <w:p w14:paraId="03590254" w14:textId="77777777" w:rsidR="002B6B2A" w:rsidRPr="002B6B2A" w:rsidRDefault="006D1B31" w:rsidP="00C9436F">
      <w:pPr>
        <w:shd w:val="clear" w:color="auto" w:fill="FFFFFF"/>
        <w:spacing w:before="3"/>
        <w:rPr>
          <w:rFonts w:ascii="Calibri" w:eastAsia="Times New Roman" w:hAnsi="Calibri" w:cs="Arial"/>
          <w:color w:val="222222"/>
          <w:sz w:val="22"/>
          <w:szCs w:val="22"/>
        </w:rPr>
      </w:pPr>
      <w:hyperlink r:id="rId78" w:history="1">
        <w:r w:rsidR="008E7648" w:rsidRPr="002B6B2A">
          <w:rPr>
            <w:rStyle w:val="Hyperlink"/>
            <w:rFonts w:ascii="Calibri" w:eastAsia="Times New Roman" w:hAnsi="Calibri" w:cs="Arial"/>
            <w:sz w:val="22"/>
            <w:szCs w:val="22"/>
          </w:rPr>
          <w:t>IRI Data Library Maproom – International Federation of Red Cross and Red Crescent Societies: Forecasts in Context</w:t>
        </w:r>
      </w:hyperlink>
    </w:p>
    <w:p w14:paraId="54A89C7E" w14:textId="08BAF71B" w:rsidR="00C9436F" w:rsidRPr="001E3864" w:rsidRDefault="00C9436F" w:rsidP="00C9436F">
      <w:pPr>
        <w:shd w:val="clear" w:color="auto" w:fill="FFFFFF"/>
        <w:spacing w:before="3"/>
        <w:rPr>
          <w:rFonts w:ascii="Calibri" w:eastAsia="Times New Roman" w:hAnsi="Calibri" w:cs="Arial"/>
          <w:color w:val="222222"/>
          <w:sz w:val="22"/>
          <w:szCs w:val="22"/>
        </w:rPr>
      </w:pPr>
      <w:r w:rsidRPr="001E3864">
        <w:rPr>
          <w:rFonts w:ascii="Calibri" w:eastAsia="Times New Roman" w:hAnsi="Calibri" w:cs="Arial"/>
          <w:noProof/>
          <w:color w:val="222222"/>
          <w:sz w:val="22"/>
          <w:szCs w:val="22"/>
          <w:lang w:val="en-GB" w:eastAsia="en-GB"/>
        </w:rPr>
        <w:drawing>
          <wp:inline distT="0" distB="0" distL="0" distR="0" wp14:anchorId="638862BE" wp14:editId="6F59DD41">
            <wp:extent cx="3313810" cy="199926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RC Forecasts in Context.png"/>
                    <pic:cNvPicPr/>
                  </pic:nvPicPr>
                  <pic:blipFill>
                    <a:blip r:embed="rId79">
                      <a:extLst>
                        <a:ext uri="{28A0092B-C50C-407E-A947-70E740481C1C}">
                          <a14:useLocalDpi xmlns:a14="http://schemas.microsoft.com/office/drawing/2010/main" val="0"/>
                        </a:ext>
                      </a:extLst>
                    </a:blip>
                    <a:stretch>
                      <a:fillRect/>
                    </a:stretch>
                  </pic:blipFill>
                  <pic:spPr>
                    <a:xfrm>
                      <a:off x="0" y="0"/>
                      <a:ext cx="3314455" cy="1999650"/>
                    </a:xfrm>
                    <a:prstGeom prst="rect">
                      <a:avLst/>
                    </a:prstGeom>
                  </pic:spPr>
                </pic:pic>
              </a:graphicData>
            </a:graphic>
          </wp:inline>
        </w:drawing>
      </w:r>
    </w:p>
    <w:p w14:paraId="415DE5E2" w14:textId="77777777" w:rsidR="00C9436F" w:rsidRDefault="00C9436F" w:rsidP="001E71D2">
      <w:pPr>
        <w:spacing w:before="3"/>
        <w:rPr>
          <w:rFonts w:ascii="Calibri" w:hAnsi="Calibri"/>
          <w:lang w:eastAsia="zh-TW"/>
        </w:rPr>
      </w:pPr>
    </w:p>
    <w:p w14:paraId="39523E67" w14:textId="77777777" w:rsidR="002A471A" w:rsidRDefault="002A471A" w:rsidP="001E71D2">
      <w:pPr>
        <w:spacing w:before="3"/>
        <w:rPr>
          <w:rFonts w:ascii="Calibri" w:hAnsi="Calibri"/>
          <w:lang w:eastAsia="zh-TW"/>
        </w:rPr>
      </w:pPr>
    </w:p>
    <w:p w14:paraId="2330D5ED" w14:textId="77777777" w:rsidR="002A471A" w:rsidRDefault="002A471A" w:rsidP="001E71D2">
      <w:pPr>
        <w:spacing w:before="3"/>
        <w:rPr>
          <w:rFonts w:ascii="Calibri" w:hAnsi="Calibri"/>
          <w:lang w:eastAsia="zh-TW"/>
        </w:rPr>
      </w:pPr>
    </w:p>
    <w:p w14:paraId="238BBD24" w14:textId="77777777" w:rsidR="002A471A" w:rsidRDefault="002A471A" w:rsidP="001E71D2">
      <w:pPr>
        <w:spacing w:before="3"/>
        <w:rPr>
          <w:rFonts w:ascii="Calibri" w:hAnsi="Calibri"/>
          <w:lang w:eastAsia="zh-TW"/>
        </w:rPr>
      </w:pPr>
    </w:p>
    <w:p w14:paraId="42E3D1F7" w14:textId="77777777" w:rsidR="002A471A" w:rsidRDefault="002A471A" w:rsidP="001E71D2">
      <w:pPr>
        <w:spacing w:before="3"/>
        <w:rPr>
          <w:rFonts w:ascii="Calibri" w:hAnsi="Calibri"/>
          <w:lang w:eastAsia="zh-TW"/>
        </w:rPr>
      </w:pPr>
    </w:p>
    <w:p w14:paraId="6FF4A739" w14:textId="77777777" w:rsidR="00E17403" w:rsidRDefault="00E17403" w:rsidP="001E71D2">
      <w:pPr>
        <w:spacing w:before="3"/>
        <w:rPr>
          <w:rFonts w:ascii="Calibri" w:hAnsi="Calibri"/>
          <w:lang w:eastAsia="zh-TW"/>
        </w:rPr>
      </w:pPr>
    </w:p>
    <w:p w14:paraId="17C035EA" w14:textId="77777777" w:rsidR="00E17403" w:rsidRDefault="00E17403" w:rsidP="001E71D2">
      <w:pPr>
        <w:spacing w:before="3"/>
        <w:rPr>
          <w:rFonts w:ascii="Calibri" w:hAnsi="Calibri"/>
          <w:lang w:eastAsia="zh-TW"/>
        </w:rPr>
      </w:pPr>
    </w:p>
    <w:p w14:paraId="43E0FD64" w14:textId="77777777" w:rsidR="00E17403" w:rsidRDefault="00E17403" w:rsidP="001E71D2">
      <w:pPr>
        <w:spacing w:before="3"/>
        <w:rPr>
          <w:rFonts w:ascii="Calibri" w:hAnsi="Calibri"/>
          <w:lang w:eastAsia="zh-TW"/>
        </w:rPr>
      </w:pPr>
    </w:p>
    <w:p w14:paraId="2965C5B0" w14:textId="77777777" w:rsidR="00E17403" w:rsidRDefault="00E17403" w:rsidP="001E71D2">
      <w:pPr>
        <w:spacing w:before="3"/>
        <w:rPr>
          <w:rFonts w:ascii="Calibri" w:hAnsi="Calibri"/>
          <w:lang w:eastAsia="zh-TW"/>
        </w:rPr>
      </w:pPr>
    </w:p>
    <w:p w14:paraId="405DBB0B" w14:textId="77777777" w:rsidR="00E17403" w:rsidRDefault="00E17403" w:rsidP="001E71D2">
      <w:pPr>
        <w:spacing w:before="3"/>
        <w:rPr>
          <w:rFonts w:ascii="Calibri" w:hAnsi="Calibri"/>
          <w:lang w:eastAsia="zh-TW"/>
        </w:rPr>
      </w:pPr>
    </w:p>
    <w:p w14:paraId="66DD611F" w14:textId="77777777" w:rsidR="00E17403" w:rsidRDefault="00E17403" w:rsidP="001E71D2">
      <w:pPr>
        <w:spacing w:before="3"/>
        <w:rPr>
          <w:rFonts w:ascii="Calibri" w:hAnsi="Calibri"/>
          <w:lang w:eastAsia="zh-TW"/>
        </w:rPr>
      </w:pPr>
    </w:p>
    <w:p w14:paraId="55E3D114" w14:textId="77777777" w:rsidR="00E17403" w:rsidRDefault="00E17403" w:rsidP="001E71D2">
      <w:pPr>
        <w:spacing w:before="3"/>
        <w:rPr>
          <w:rFonts w:ascii="Calibri" w:hAnsi="Calibri"/>
          <w:lang w:eastAsia="zh-TW"/>
        </w:rPr>
      </w:pPr>
    </w:p>
    <w:p w14:paraId="1FD8DEE8" w14:textId="77777777" w:rsidR="00E17403" w:rsidRDefault="00E17403" w:rsidP="001E71D2">
      <w:pPr>
        <w:spacing w:before="3"/>
        <w:rPr>
          <w:rFonts w:ascii="Calibri" w:hAnsi="Calibri"/>
          <w:lang w:eastAsia="zh-TW"/>
        </w:rPr>
      </w:pPr>
    </w:p>
    <w:p w14:paraId="5DEC40AC" w14:textId="77777777" w:rsidR="00E17403" w:rsidRDefault="00E17403" w:rsidP="001E71D2">
      <w:pPr>
        <w:spacing w:before="3"/>
        <w:rPr>
          <w:rFonts w:ascii="Calibri" w:hAnsi="Calibri"/>
          <w:lang w:eastAsia="zh-TW"/>
        </w:rPr>
      </w:pPr>
    </w:p>
    <w:sdt>
      <w:sdtPr>
        <w:rPr>
          <w:rFonts w:asciiTheme="minorHAnsi" w:eastAsiaTheme="minorEastAsia" w:hAnsiTheme="minorHAnsi" w:cstheme="minorBidi"/>
          <w:b w:val="0"/>
          <w:bCs w:val="0"/>
          <w:color w:val="auto"/>
          <w:sz w:val="18"/>
          <w:szCs w:val="18"/>
        </w:rPr>
        <w:id w:val="-55548651"/>
        <w:docPartObj>
          <w:docPartGallery w:val="Bibliographies"/>
          <w:docPartUnique/>
        </w:docPartObj>
      </w:sdtPr>
      <w:sdtContent>
        <w:p w14:paraId="3D3137A4" w14:textId="4E49C008" w:rsidR="00AE6782" w:rsidRPr="001859E7" w:rsidRDefault="00AE6782">
          <w:pPr>
            <w:pStyle w:val="Heading1"/>
            <w:rPr>
              <w:sz w:val="18"/>
              <w:szCs w:val="18"/>
            </w:rPr>
          </w:pPr>
          <w:r w:rsidRPr="001859E7">
            <w:rPr>
              <w:sz w:val="18"/>
              <w:szCs w:val="18"/>
            </w:rPr>
            <w:t>Bibliography</w:t>
          </w:r>
        </w:p>
        <w:sdt>
          <w:sdtPr>
            <w:rPr>
              <w:sz w:val="18"/>
              <w:szCs w:val="18"/>
            </w:rPr>
            <w:id w:val="111145805"/>
            <w:bibliography/>
          </w:sdtPr>
          <w:sdtContent>
            <w:p w14:paraId="27D4D0B1" w14:textId="77777777" w:rsidR="008B1D8A" w:rsidRPr="001859E7" w:rsidRDefault="00AE6782" w:rsidP="008B1D8A">
              <w:pPr>
                <w:pStyle w:val="Bibliography"/>
                <w:rPr>
                  <w:rFonts w:cs="Times New Roman"/>
                  <w:noProof/>
                  <w:sz w:val="18"/>
                  <w:szCs w:val="18"/>
                </w:rPr>
              </w:pPr>
              <w:r w:rsidRPr="001859E7">
                <w:rPr>
                  <w:sz w:val="18"/>
                  <w:szCs w:val="18"/>
                </w:rPr>
                <w:fldChar w:fldCharType="begin"/>
              </w:r>
              <w:r w:rsidRPr="001859E7">
                <w:rPr>
                  <w:sz w:val="18"/>
                  <w:szCs w:val="18"/>
                </w:rPr>
                <w:instrText xml:space="preserve"> BIBLIOGRAPHY </w:instrText>
              </w:r>
              <w:r w:rsidRPr="001859E7">
                <w:rPr>
                  <w:sz w:val="18"/>
                  <w:szCs w:val="18"/>
                </w:rPr>
                <w:fldChar w:fldCharType="separate"/>
              </w:r>
              <w:r w:rsidR="008B1D8A" w:rsidRPr="001859E7">
                <w:rPr>
                  <w:rFonts w:cs="Times New Roman"/>
                  <w:noProof/>
                  <w:sz w:val="18"/>
                  <w:szCs w:val="18"/>
                </w:rPr>
                <w:t xml:space="preserve">Centers for Disease Control and Prevention (CDC). </w:t>
              </w:r>
              <w:r w:rsidR="008B1D8A" w:rsidRPr="001859E7">
                <w:rPr>
                  <w:rFonts w:cs="Times New Roman"/>
                  <w:i/>
                  <w:iCs/>
                  <w:noProof/>
                  <w:sz w:val="18"/>
                  <w:szCs w:val="18"/>
                </w:rPr>
                <w:t>Flood Waters or Standing Waters.</w:t>
              </w:r>
              <w:r w:rsidR="008B1D8A" w:rsidRPr="001859E7">
                <w:rPr>
                  <w:rFonts w:cs="Times New Roman"/>
                  <w:noProof/>
                  <w:sz w:val="18"/>
                  <w:szCs w:val="18"/>
                </w:rPr>
                <w:t xml:space="preserve"> January 23, 2016. http://www.cdc.gov/healthywater/emergency/extreme-weather/floods-standingwater.html (accessed February 04, 2016).</w:t>
              </w:r>
            </w:p>
            <w:p w14:paraId="7FF83C98" w14:textId="77777777" w:rsidR="00C17D4B" w:rsidRPr="001859E7" w:rsidRDefault="00C17D4B" w:rsidP="008B1D8A">
              <w:pPr>
                <w:pStyle w:val="Bibliography"/>
                <w:rPr>
                  <w:rFonts w:cs="Times New Roman"/>
                  <w:noProof/>
                  <w:sz w:val="18"/>
                  <w:szCs w:val="18"/>
                </w:rPr>
              </w:pPr>
            </w:p>
            <w:p w14:paraId="2A56D9BD"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Centre for Research on the Epidemiology of Disasters (CRED). "The Cost of Natural Disasters: A global perspective." 2015.</w:t>
              </w:r>
            </w:p>
            <w:p w14:paraId="713995F7" w14:textId="77777777" w:rsidR="00C17D4B" w:rsidRPr="001859E7" w:rsidRDefault="00C17D4B" w:rsidP="008B1D8A">
              <w:pPr>
                <w:pStyle w:val="Bibliography"/>
                <w:rPr>
                  <w:rFonts w:cs="Times New Roman"/>
                  <w:noProof/>
                  <w:sz w:val="18"/>
                  <w:szCs w:val="18"/>
                </w:rPr>
              </w:pPr>
            </w:p>
            <w:p w14:paraId="60EBED6B"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Centre for Research on the Epidemiologyof Disasters (CRED). </w:t>
              </w:r>
              <w:r w:rsidRPr="001859E7">
                <w:rPr>
                  <w:rFonts w:cs="Times New Roman"/>
                  <w:i/>
                  <w:iCs/>
                  <w:noProof/>
                  <w:sz w:val="18"/>
                  <w:szCs w:val="18"/>
                </w:rPr>
                <w:t>Disaster Types.</w:t>
              </w:r>
              <w:r w:rsidRPr="001859E7">
                <w:rPr>
                  <w:rFonts w:cs="Times New Roman"/>
                  <w:noProof/>
                  <w:sz w:val="18"/>
                  <w:szCs w:val="18"/>
                </w:rPr>
                <w:t xml:space="preserve"> http://www.emdat.be/disaster-types (accessed December 15, 2015).</w:t>
              </w:r>
            </w:p>
            <w:p w14:paraId="493B2395" w14:textId="77777777" w:rsidR="00C17D4B" w:rsidRPr="001859E7" w:rsidRDefault="00C17D4B" w:rsidP="008B1D8A">
              <w:pPr>
                <w:pStyle w:val="Bibliography"/>
                <w:rPr>
                  <w:rFonts w:cs="Times New Roman"/>
                  <w:noProof/>
                  <w:sz w:val="18"/>
                  <w:szCs w:val="18"/>
                </w:rPr>
              </w:pPr>
            </w:p>
            <w:p w14:paraId="55FFFFD5"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Department of Disaster Management Affairs of Malawi and United Nations Office of the Resident Coordinator. "Malawi: Floods." Situation Report, 2015.</w:t>
              </w:r>
            </w:p>
            <w:p w14:paraId="7CD0F8E5" w14:textId="77777777" w:rsidR="00C17D4B" w:rsidRPr="001859E7" w:rsidRDefault="00C17D4B" w:rsidP="008B1D8A">
              <w:pPr>
                <w:pStyle w:val="Bibliography"/>
                <w:rPr>
                  <w:rFonts w:cs="Times New Roman"/>
                  <w:noProof/>
                  <w:sz w:val="18"/>
                  <w:szCs w:val="18"/>
                </w:rPr>
              </w:pPr>
            </w:p>
            <w:p w14:paraId="59065FAD"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Intergovernmental Panel on Climate Change (IPCC). </w:t>
              </w:r>
              <w:r w:rsidRPr="001859E7">
                <w:rPr>
                  <w:rFonts w:cs="Times New Roman"/>
                  <w:i/>
                  <w:iCs/>
                  <w:noProof/>
                  <w:sz w:val="18"/>
                  <w:szCs w:val="18"/>
                </w:rPr>
                <w:t>Climate Change 2014: Synthesis Report. Contribution of Working Groups I, II and III to the Fifth Assessment Report of the Intergovernmental Panel on Climate Change.</w:t>
              </w:r>
              <w:r w:rsidRPr="001859E7">
                <w:rPr>
                  <w:rFonts w:cs="Times New Roman"/>
                  <w:noProof/>
                  <w:sz w:val="18"/>
                  <w:szCs w:val="18"/>
                </w:rPr>
                <w:t xml:space="preserve"> Edited by R.K. Pachauri and L.A. Meyer Core Writing Team. Geneva: IPCC, 2014.</w:t>
              </w:r>
            </w:p>
            <w:p w14:paraId="77E96D5D" w14:textId="77777777" w:rsidR="00C17D4B" w:rsidRPr="001859E7" w:rsidRDefault="00C17D4B" w:rsidP="008B1D8A">
              <w:pPr>
                <w:pStyle w:val="Bibliography"/>
                <w:rPr>
                  <w:rFonts w:cs="Times New Roman"/>
                  <w:noProof/>
                  <w:sz w:val="18"/>
                  <w:szCs w:val="18"/>
                </w:rPr>
              </w:pPr>
            </w:p>
            <w:p w14:paraId="64914CC2"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Jeremy J. Hess, Julia Z. McDowell, George Luber. "Integrating Climate Change Adaptation into Public Health Practice: Using Adaptive Management to Increase Adaptive Capacity and Build Resilience." </w:t>
              </w:r>
              <w:r w:rsidRPr="001859E7">
                <w:rPr>
                  <w:rFonts w:cs="Times New Roman"/>
                  <w:i/>
                  <w:iCs/>
                  <w:noProof/>
                  <w:sz w:val="18"/>
                  <w:szCs w:val="18"/>
                </w:rPr>
                <w:t>Environmental Health Perspectives</w:t>
              </w:r>
              <w:r w:rsidRPr="001859E7">
                <w:rPr>
                  <w:rFonts w:cs="Times New Roman"/>
                  <w:noProof/>
                  <w:sz w:val="18"/>
                  <w:szCs w:val="18"/>
                </w:rPr>
                <w:t xml:space="preserve"> 120 (2012): 171-179.</w:t>
              </w:r>
            </w:p>
            <w:p w14:paraId="51157282" w14:textId="77777777" w:rsidR="00C17D4B" w:rsidRPr="001859E7" w:rsidRDefault="00C17D4B" w:rsidP="008B1D8A">
              <w:pPr>
                <w:pStyle w:val="Bibliography"/>
                <w:rPr>
                  <w:rFonts w:cs="Times New Roman"/>
                  <w:noProof/>
                  <w:sz w:val="18"/>
                  <w:szCs w:val="18"/>
                </w:rPr>
              </w:pPr>
            </w:p>
            <w:p w14:paraId="353A914F"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Katarzyna Bolsewicz Alderman. "Floods and human health: A systematic review." </w:t>
              </w:r>
              <w:r w:rsidRPr="001859E7">
                <w:rPr>
                  <w:rFonts w:cs="Times New Roman"/>
                  <w:i/>
                  <w:iCs/>
                  <w:noProof/>
                  <w:sz w:val="18"/>
                  <w:szCs w:val="18"/>
                </w:rPr>
                <w:t>Environmnet International</w:t>
              </w:r>
              <w:r w:rsidRPr="001859E7">
                <w:rPr>
                  <w:rFonts w:cs="Times New Roman"/>
                  <w:noProof/>
                  <w:sz w:val="18"/>
                  <w:szCs w:val="18"/>
                </w:rPr>
                <w:t xml:space="preserve"> (Elsevier Ltd.) 47 (2012): 37-47.</w:t>
              </w:r>
            </w:p>
            <w:p w14:paraId="3ED6CA75" w14:textId="77777777" w:rsidR="00C17D4B" w:rsidRPr="001859E7" w:rsidRDefault="00C17D4B" w:rsidP="008B1D8A">
              <w:pPr>
                <w:pStyle w:val="Bibliography"/>
                <w:rPr>
                  <w:rFonts w:cs="Times New Roman"/>
                  <w:noProof/>
                  <w:sz w:val="18"/>
                  <w:szCs w:val="18"/>
                </w:rPr>
              </w:pPr>
            </w:p>
            <w:p w14:paraId="22E54D95"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Leo Kawaguchi, Bounthanom Sengkeopraseuth, Reiko Tsuyuoka, Nobuo Koizumi, Hidechika Akashi, Phengta Vongphrachanh, Haruo Watanabe,Atsuko Aoyama. "Seroprevalence of Leptospirosis and Risk Factor Analysis in Flood-prone Rural Areas in Lao PDR." </w:t>
              </w:r>
              <w:r w:rsidRPr="001859E7">
                <w:rPr>
                  <w:rFonts w:cs="Times New Roman"/>
                  <w:i/>
                  <w:iCs/>
                  <w:noProof/>
                  <w:sz w:val="18"/>
                  <w:szCs w:val="18"/>
                </w:rPr>
                <w:t>The American Journal of Tropical Medicine and Hygiene</w:t>
              </w:r>
              <w:r w:rsidRPr="001859E7">
                <w:rPr>
                  <w:rFonts w:cs="Times New Roman"/>
                  <w:noProof/>
                  <w:sz w:val="18"/>
                  <w:szCs w:val="18"/>
                </w:rPr>
                <w:t xml:space="preserve"> 78, no. 6 (2008): 957-961.</w:t>
              </w:r>
            </w:p>
            <w:p w14:paraId="5121AD30" w14:textId="77777777" w:rsidR="00C17D4B" w:rsidRPr="001859E7" w:rsidRDefault="00C17D4B" w:rsidP="008B1D8A">
              <w:pPr>
                <w:pStyle w:val="Bibliography"/>
                <w:rPr>
                  <w:rFonts w:cs="Times New Roman"/>
                  <w:noProof/>
                  <w:sz w:val="18"/>
                  <w:szCs w:val="18"/>
                </w:rPr>
              </w:pPr>
            </w:p>
            <w:p w14:paraId="51DE045A"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ReliefWeb. </w:t>
              </w:r>
              <w:r w:rsidRPr="001859E7">
                <w:rPr>
                  <w:rFonts w:cs="Times New Roman"/>
                  <w:i/>
                  <w:iCs/>
                  <w:noProof/>
                  <w:sz w:val="18"/>
                  <w:szCs w:val="18"/>
                </w:rPr>
                <w:t>Disasters: Southern Africa: Floods - Jan 2015.</w:t>
              </w:r>
              <w:r w:rsidRPr="001859E7">
                <w:rPr>
                  <w:rFonts w:cs="Times New Roman"/>
                  <w:noProof/>
                  <w:sz w:val="18"/>
                  <w:szCs w:val="18"/>
                </w:rPr>
                <w:t xml:space="preserve"> http://reliefweb.int/disaster/fl-2015-000006-mwi (accessed February 09, 2016).</w:t>
              </w:r>
            </w:p>
            <w:p w14:paraId="13FDFD9B" w14:textId="77777777" w:rsidR="00C17D4B" w:rsidRPr="001859E7" w:rsidRDefault="00C17D4B" w:rsidP="008B1D8A">
              <w:pPr>
                <w:pStyle w:val="Bibliography"/>
                <w:rPr>
                  <w:rFonts w:cs="Times New Roman"/>
                  <w:noProof/>
                  <w:sz w:val="18"/>
                  <w:szCs w:val="18"/>
                </w:rPr>
              </w:pPr>
            </w:p>
            <w:p w14:paraId="4D59C583"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Republic of Turkey Ministry of Forestry and Water Affairs and Turkish Meteorological Service. </w:t>
              </w:r>
              <w:r w:rsidRPr="001859E7">
                <w:rPr>
                  <w:rFonts w:cs="Times New Roman"/>
                  <w:i/>
                  <w:iCs/>
                  <w:noProof/>
                  <w:sz w:val="18"/>
                  <w:szCs w:val="18"/>
                </w:rPr>
                <w:t>Black Sea and Middle East Flash Flood Guidance System User Guide.</w:t>
              </w:r>
              <w:r w:rsidRPr="001859E7">
                <w:rPr>
                  <w:rFonts w:cs="Times New Roman"/>
                  <w:noProof/>
                  <w:sz w:val="18"/>
                  <w:szCs w:val="18"/>
                </w:rPr>
                <w:t xml:space="preserve"> User Guide, TSMS Printing House, 2015.</w:t>
              </w:r>
            </w:p>
            <w:p w14:paraId="11F6DDC1" w14:textId="77777777" w:rsidR="00C17D4B" w:rsidRPr="001859E7" w:rsidRDefault="00C17D4B" w:rsidP="008B1D8A">
              <w:pPr>
                <w:pStyle w:val="Bibliography"/>
                <w:rPr>
                  <w:rFonts w:cs="Times New Roman"/>
                  <w:noProof/>
                  <w:sz w:val="18"/>
                  <w:szCs w:val="18"/>
                </w:rPr>
              </w:pPr>
            </w:p>
            <w:p w14:paraId="07FB241C"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Shannon Doocy, Amy Daniels, Sarah Murray, Thomas D. Kirsch. "The Human Impact of Floods: a Historical Review of Events 1980-2009 and Systematic Literature Review." </w:t>
              </w:r>
              <w:r w:rsidRPr="001859E7">
                <w:rPr>
                  <w:rFonts w:cs="Times New Roman"/>
                  <w:i/>
                  <w:iCs/>
                  <w:noProof/>
                  <w:sz w:val="18"/>
                  <w:szCs w:val="18"/>
                </w:rPr>
                <w:t>PLOS Currents Disasters</w:t>
              </w:r>
              <w:r w:rsidRPr="001859E7">
                <w:rPr>
                  <w:rFonts w:cs="Times New Roman"/>
                  <w:noProof/>
                  <w:sz w:val="18"/>
                  <w:szCs w:val="18"/>
                </w:rPr>
                <w:t>, April 2013.</w:t>
              </w:r>
            </w:p>
            <w:p w14:paraId="46A602AA" w14:textId="77777777" w:rsidR="00C17D4B" w:rsidRPr="001859E7" w:rsidRDefault="00C17D4B" w:rsidP="008B1D8A">
              <w:pPr>
                <w:pStyle w:val="Bibliography"/>
                <w:rPr>
                  <w:rFonts w:cs="Times New Roman"/>
                  <w:noProof/>
                  <w:sz w:val="18"/>
                  <w:szCs w:val="18"/>
                </w:rPr>
              </w:pPr>
            </w:p>
            <w:p w14:paraId="48A500C4"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Watts, Nick. "Health and climate change: policy responses to protect public health." </w:t>
              </w:r>
              <w:r w:rsidRPr="001859E7">
                <w:rPr>
                  <w:rFonts w:cs="Times New Roman"/>
                  <w:i/>
                  <w:iCs/>
                  <w:noProof/>
                  <w:sz w:val="18"/>
                  <w:szCs w:val="18"/>
                </w:rPr>
                <w:t>The Lancet Commissions</w:t>
              </w:r>
              <w:r w:rsidRPr="001859E7">
                <w:rPr>
                  <w:rFonts w:cs="Times New Roman"/>
                  <w:noProof/>
                  <w:sz w:val="18"/>
                  <w:szCs w:val="18"/>
                </w:rPr>
                <w:t xml:space="preserve"> 386 (2015): 1861-1914.</w:t>
              </w:r>
            </w:p>
            <w:p w14:paraId="69C10D85" w14:textId="77777777" w:rsidR="00C17D4B" w:rsidRPr="001859E7" w:rsidRDefault="00C17D4B" w:rsidP="008B1D8A">
              <w:pPr>
                <w:pStyle w:val="Bibliography"/>
                <w:rPr>
                  <w:rFonts w:cs="Times New Roman"/>
                  <w:noProof/>
                  <w:sz w:val="18"/>
                  <w:szCs w:val="18"/>
                </w:rPr>
              </w:pPr>
            </w:p>
            <w:p w14:paraId="7D1B3AB0"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World Bank. </w:t>
              </w:r>
              <w:r w:rsidRPr="001859E7">
                <w:rPr>
                  <w:rFonts w:cs="Times New Roman"/>
                  <w:i/>
                  <w:iCs/>
                  <w:noProof/>
                  <w:sz w:val="18"/>
                  <w:szCs w:val="18"/>
                </w:rPr>
                <w:t>Turn down the Heat: Climate extremes, Regional Impacts, and the Case for Resilience.</w:t>
              </w:r>
              <w:r w:rsidRPr="001859E7">
                <w:rPr>
                  <w:rFonts w:cs="Times New Roman"/>
                  <w:noProof/>
                  <w:sz w:val="18"/>
                  <w:szCs w:val="18"/>
                </w:rPr>
                <w:t xml:space="preserve"> Washington, D.C.: World Bank, 2013.</w:t>
              </w:r>
            </w:p>
            <w:p w14:paraId="2E309862" w14:textId="77777777" w:rsidR="00C17D4B" w:rsidRPr="001859E7" w:rsidRDefault="00C17D4B" w:rsidP="008B1D8A">
              <w:pPr>
                <w:pStyle w:val="Bibliography"/>
                <w:rPr>
                  <w:rFonts w:cs="Times New Roman"/>
                  <w:noProof/>
                  <w:sz w:val="18"/>
                  <w:szCs w:val="18"/>
                </w:rPr>
              </w:pPr>
            </w:p>
            <w:p w14:paraId="18A769D3"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World Health Organization (WHO) and World Meteorological Organization (WMO). </w:t>
              </w:r>
              <w:r w:rsidRPr="001859E7">
                <w:rPr>
                  <w:rFonts w:cs="Times New Roman"/>
                  <w:i/>
                  <w:iCs/>
                  <w:noProof/>
                  <w:sz w:val="18"/>
                  <w:szCs w:val="18"/>
                </w:rPr>
                <w:t>Atlas of Health and Climate.</w:t>
              </w:r>
              <w:r w:rsidRPr="001859E7">
                <w:rPr>
                  <w:rFonts w:cs="Times New Roman"/>
                  <w:noProof/>
                  <w:sz w:val="18"/>
                  <w:szCs w:val="18"/>
                </w:rPr>
                <w:t xml:space="preserve"> Geneva: WHO Press, 2012.</w:t>
              </w:r>
            </w:p>
            <w:p w14:paraId="1952C51D" w14:textId="77777777" w:rsidR="00C17D4B" w:rsidRPr="001859E7" w:rsidRDefault="00C17D4B" w:rsidP="008B1D8A">
              <w:pPr>
                <w:pStyle w:val="Bibliography"/>
                <w:rPr>
                  <w:rFonts w:cs="Times New Roman"/>
                  <w:noProof/>
                  <w:sz w:val="18"/>
                  <w:szCs w:val="18"/>
                </w:rPr>
              </w:pPr>
            </w:p>
            <w:p w14:paraId="69938F1A"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World Health Organization. </w:t>
              </w:r>
              <w:r w:rsidRPr="001859E7">
                <w:rPr>
                  <w:rFonts w:cs="Times New Roman"/>
                  <w:i/>
                  <w:iCs/>
                  <w:noProof/>
                  <w:sz w:val="18"/>
                  <w:szCs w:val="18"/>
                </w:rPr>
                <w:t>Flooding and communicable diseases fact sheet.</w:t>
              </w:r>
              <w:r w:rsidRPr="001859E7">
                <w:rPr>
                  <w:rFonts w:cs="Times New Roman"/>
                  <w:noProof/>
                  <w:sz w:val="18"/>
                  <w:szCs w:val="18"/>
                </w:rPr>
                <w:t xml:space="preserve"> 2016. http://www.who.int/hac/techguidance/ems/flood_cds/en/ (accessed February 04, 2016).</w:t>
              </w:r>
            </w:p>
            <w:p w14:paraId="5CE5D546" w14:textId="77777777" w:rsidR="008B1D8A" w:rsidRPr="001859E7" w:rsidRDefault="008B1D8A" w:rsidP="008B1D8A">
              <w:pPr>
                <w:pStyle w:val="Bibliography"/>
                <w:rPr>
                  <w:rFonts w:cs="Times New Roman"/>
                  <w:noProof/>
                  <w:sz w:val="18"/>
                  <w:szCs w:val="18"/>
                </w:rPr>
              </w:pPr>
              <w:r w:rsidRPr="001859E7">
                <w:rPr>
                  <w:rFonts w:cs="Times New Roman"/>
                  <w:noProof/>
                  <w:sz w:val="18"/>
                  <w:szCs w:val="18"/>
                </w:rPr>
                <w:t xml:space="preserve">—. </w:t>
              </w:r>
              <w:r w:rsidRPr="001859E7">
                <w:rPr>
                  <w:rFonts w:cs="Times New Roman"/>
                  <w:i/>
                  <w:iCs/>
                  <w:noProof/>
                  <w:sz w:val="18"/>
                  <w:szCs w:val="18"/>
                </w:rPr>
                <w:t>Water-related diseases.</w:t>
              </w:r>
              <w:r w:rsidRPr="001859E7">
                <w:rPr>
                  <w:rFonts w:cs="Times New Roman"/>
                  <w:noProof/>
                  <w:sz w:val="18"/>
                  <w:szCs w:val="18"/>
                </w:rPr>
                <w:t xml:space="preserve"> 2016. http://www.who.int/water_sanitation_health/diseases/diarrhoea/en/ (accessed February 04, 2016).</w:t>
              </w:r>
            </w:p>
            <w:p w14:paraId="4B79F0E2" w14:textId="30A355BE" w:rsidR="00E17403" w:rsidRPr="001F71F9" w:rsidRDefault="00AE6782" w:rsidP="001F71F9">
              <w:pPr>
                <w:rPr>
                  <w:sz w:val="20"/>
                  <w:szCs w:val="20"/>
                </w:rPr>
              </w:pPr>
              <w:r w:rsidRPr="001859E7">
                <w:rPr>
                  <w:b/>
                  <w:bCs/>
                  <w:noProof/>
                  <w:sz w:val="18"/>
                  <w:szCs w:val="18"/>
                </w:rPr>
                <w:fldChar w:fldCharType="end"/>
              </w:r>
            </w:p>
          </w:sdtContent>
        </w:sdt>
      </w:sdtContent>
    </w:sdt>
    <w:sectPr w:rsidR="00E17403" w:rsidRPr="001F71F9" w:rsidSect="001D0033">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9BB07" w14:textId="77777777" w:rsidR="008429E3" w:rsidRDefault="008429E3" w:rsidP="00A851CD">
      <w:r>
        <w:separator/>
      </w:r>
    </w:p>
  </w:endnote>
  <w:endnote w:type="continuationSeparator" w:id="0">
    <w:p w14:paraId="78A4A657" w14:textId="77777777" w:rsidR="008429E3" w:rsidRDefault="008429E3" w:rsidP="00A851CD">
      <w:r>
        <w:continuationSeparator/>
      </w:r>
    </w:p>
  </w:endnote>
  <w:endnote w:id="1">
    <w:p w14:paraId="5739E454" w14:textId="77777777" w:rsidR="006D1B31" w:rsidRDefault="006D1B31" w:rsidP="002B1972">
      <w:pPr>
        <w:pStyle w:val="EndnoteText"/>
      </w:pPr>
      <w:r w:rsidRPr="00842FF1">
        <w:rPr>
          <w:rStyle w:val="EndnoteReference"/>
          <w:sz w:val="18"/>
          <w:szCs w:val="18"/>
        </w:rPr>
        <w:endnoteRef/>
      </w:r>
      <w:r w:rsidRPr="00842FF1">
        <w:rPr>
          <w:sz w:val="18"/>
          <w:szCs w:val="18"/>
        </w:rPr>
        <w:t xml:space="preserve"> </w:t>
      </w:r>
      <w:sdt>
        <w:sdtPr>
          <w:rPr>
            <w:sz w:val="18"/>
            <w:szCs w:val="18"/>
          </w:rPr>
          <w:id w:val="1427692685"/>
          <w:citation/>
        </w:sdtPr>
        <w:sdtEndPr>
          <w:rPr>
            <w:sz w:val="24"/>
            <w:szCs w:val="24"/>
          </w:rPr>
        </w:sdtEndPr>
        <w:sdtContent>
          <w:r w:rsidRPr="00842FF1">
            <w:rPr>
              <w:sz w:val="18"/>
              <w:szCs w:val="18"/>
            </w:rPr>
            <w:fldChar w:fldCharType="begin"/>
          </w:r>
          <w:r w:rsidRPr="00842FF1">
            <w:rPr>
              <w:sz w:val="18"/>
              <w:szCs w:val="18"/>
            </w:rPr>
            <w:instrText xml:space="preserve"> CITATION Cen152 \l 1033 </w:instrText>
          </w:r>
          <w:r w:rsidRPr="00842FF1">
            <w:rPr>
              <w:sz w:val="18"/>
              <w:szCs w:val="18"/>
            </w:rPr>
            <w:fldChar w:fldCharType="separate"/>
          </w:r>
          <w:r w:rsidRPr="008B1D8A">
            <w:rPr>
              <w:noProof/>
              <w:sz w:val="18"/>
              <w:szCs w:val="18"/>
            </w:rPr>
            <w:t>(Centre for Research on the Epidemiology of Disasters (CRED) 2015)</w:t>
          </w:r>
          <w:r w:rsidRPr="00842FF1">
            <w:rPr>
              <w:sz w:val="18"/>
              <w:szCs w:val="18"/>
            </w:rPr>
            <w:fldChar w:fldCharType="end"/>
          </w:r>
        </w:sdtContent>
      </w:sdt>
    </w:p>
  </w:endnote>
  <w:endnote w:id="2">
    <w:p w14:paraId="60A6C05F" w14:textId="77777777" w:rsidR="006D1B31" w:rsidRPr="00C61D14" w:rsidRDefault="006D1B31" w:rsidP="00804250">
      <w:pPr>
        <w:pStyle w:val="EndnoteText"/>
        <w:rPr>
          <w:sz w:val="18"/>
          <w:szCs w:val="18"/>
        </w:rPr>
      </w:pPr>
      <w:r w:rsidRPr="00C61D14">
        <w:rPr>
          <w:rStyle w:val="EndnoteReference"/>
          <w:sz w:val="18"/>
          <w:szCs w:val="18"/>
        </w:rPr>
        <w:endnoteRef/>
      </w:r>
      <w:r w:rsidRPr="00C61D14">
        <w:rPr>
          <w:sz w:val="18"/>
          <w:szCs w:val="18"/>
        </w:rPr>
        <w:t xml:space="preserve"> </w:t>
      </w:r>
      <w:sdt>
        <w:sdtPr>
          <w:rPr>
            <w:sz w:val="18"/>
            <w:szCs w:val="18"/>
          </w:rPr>
          <w:id w:val="-775253947"/>
          <w:citation/>
        </w:sdtPr>
        <w:sdtContent>
          <w:r w:rsidRPr="00C61D14">
            <w:rPr>
              <w:sz w:val="18"/>
              <w:szCs w:val="18"/>
            </w:rPr>
            <w:fldChar w:fldCharType="begin"/>
          </w:r>
          <w:r w:rsidRPr="00C61D14">
            <w:rPr>
              <w:sz w:val="18"/>
              <w:szCs w:val="18"/>
            </w:rPr>
            <w:instrText xml:space="preserve"> CITATION Rep15 \l 1033 </w:instrText>
          </w:r>
          <w:r w:rsidRPr="00C61D14">
            <w:rPr>
              <w:sz w:val="18"/>
              <w:szCs w:val="18"/>
            </w:rPr>
            <w:fldChar w:fldCharType="separate"/>
          </w:r>
          <w:r w:rsidRPr="008B1D8A">
            <w:rPr>
              <w:noProof/>
              <w:sz w:val="18"/>
              <w:szCs w:val="18"/>
            </w:rPr>
            <w:t>(Republic of Turkey Ministry of Forestry and Water Affairs and Turkish Meteorological Service 2015)</w:t>
          </w:r>
          <w:r w:rsidRPr="00C61D14">
            <w:rPr>
              <w:sz w:val="18"/>
              <w:szCs w:val="18"/>
            </w:rPr>
            <w:fldChar w:fldCharType="end"/>
          </w:r>
        </w:sdtContent>
      </w:sdt>
    </w:p>
  </w:endnote>
  <w:endnote w:id="3">
    <w:p w14:paraId="4E5FDABB" w14:textId="77777777" w:rsidR="006D1B31" w:rsidRPr="00026314" w:rsidRDefault="006D1B31" w:rsidP="00FC5507">
      <w:pPr>
        <w:pStyle w:val="EndnoteText"/>
        <w:rPr>
          <w:sz w:val="18"/>
          <w:szCs w:val="18"/>
        </w:rPr>
      </w:pPr>
      <w:r w:rsidRPr="00026314">
        <w:rPr>
          <w:rStyle w:val="EndnoteReference"/>
          <w:sz w:val="18"/>
          <w:szCs w:val="18"/>
        </w:rPr>
        <w:endnoteRef/>
      </w:r>
      <w:r w:rsidRPr="00026314">
        <w:rPr>
          <w:sz w:val="18"/>
          <w:szCs w:val="18"/>
        </w:rPr>
        <w:t xml:space="preserve"> </w:t>
      </w:r>
      <w:sdt>
        <w:sdtPr>
          <w:rPr>
            <w:sz w:val="18"/>
            <w:szCs w:val="18"/>
          </w:rPr>
          <w:id w:val="1066079310"/>
          <w:citation/>
        </w:sdtPr>
        <w:sdtContent>
          <w:r w:rsidRPr="00026314">
            <w:rPr>
              <w:sz w:val="18"/>
              <w:szCs w:val="18"/>
            </w:rPr>
            <w:fldChar w:fldCharType="begin"/>
          </w:r>
          <w:r w:rsidRPr="00026314">
            <w:rPr>
              <w:sz w:val="18"/>
              <w:szCs w:val="18"/>
            </w:rPr>
            <w:instrText xml:space="preserve"> CITATION Wor121 \l 1033 </w:instrText>
          </w:r>
          <w:r w:rsidRPr="00026314">
            <w:rPr>
              <w:sz w:val="18"/>
              <w:szCs w:val="18"/>
            </w:rPr>
            <w:fldChar w:fldCharType="separate"/>
          </w:r>
          <w:r w:rsidRPr="008B1D8A">
            <w:rPr>
              <w:noProof/>
              <w:sz w:val="18"/>
              <w:szCs w:val="18"/>
            </w:rPr>
            <w:t>(World Health Organization (WHO) and World Meteorological Organization (WMO) 2012)</w:t>
          </w:r>
          <w:r w:rsidRPr="00026314">
            <w:rPr>
              <w:sz w:val="18"/>
              <w:szCs w:val="18"/>
            </w:rPr>
            <w:fldChar w:fldCharType="end"/>
          </w:r>
        </w:sdtContent>
      </w:sdt>
    </w:p>
  </w:endnote>
  <w:endnote w:id="4">
    <w:p w14:paraId="4E571D03" w14:textId="77777777" w:rsidR="006D1B31" w:rsidRPr="00026314" w:rsidRDefault="006D1B31" w:rsidP="00FC5507">
      <w:pPr>
        <w:pStyle w:val="EndnoteText"/>
        <w:rPr>
          <w:sz w:val="18"/>
          <w:szCs w:val="18"/>
        </w:rPr>
      </w:pPr>
      <w:r w:rsidRPr="00026314">
        <w:rPr>
          <w:rStyle w:val="EndnoteReference"/>
          <w:sz w:val="18"/>
          <w:szCs w:val="18"/>
        </w:rPr>
        <w:endnoteRef/>
      </w:r>
      <w:r w:rsidRPr="00026314">
        <w:rPr>
          <w:sz w:val="18"/>
          <w:szCs w:val="18"/>
        </w:rPr>
        <w:t xml:space="preserve"> </w:t>
      </w:r>
      <w:sdt>
        <w:sdtPr>
          <w:rPr>
            <w:sz w:val="18"/>
            <w:szCs w:val="18"/>
          </w:rPr>
          <w:id w:val="854465550"/>
          <w:citation/>
        </w:sdtPr>
        <w:sdtContent>
          <w:r w:rsidRPr="00026314">
            <w:rPr>
              <w:sz w:val="18"/>
              <w:szCs w:val="18"/>
            </w:rPr>
            <w:fldChar w:fldCharType="begin"/>
          </w:r>
          <w:r w:rsidRPr="00026314">
            <w:rPr>
              <w:sz w:val="18"/>
              <w:szCs w:val="18"/>
            </w:rPr>
            <w:instrText xml:space="preserve"> CITATION Wor132 \l 1033 </w:instrText>
          </w:r>
          <w:r w:rsidRPr="00026314">
            <w:rPr>
              <w:sz w:val="18"/>
              <w:szCs w:val="18"/>
            </w:rPr>
            <w:fldChar w:fldCharType="separate"/>
          </w:r>
          <w:r w:rsidRPr="008B1D8A">
            <w:rPr>
              <w:noProof/>
              <w:sz w:val="18"/>
              <w:szCs w:val="18"/>
            </w:rPr>
            <w:t>(World Bank 2013)</w:t>
          </w:r>
          <w:r w:rsidRPr="00026314">
            <w:rPr>
              <w:sz w:val="18"/>
              <w:szCs w:val="18"/>
            </w:rPr>
            <w:fldChar w:fldCharType="end"/>
          </w:r>
        </w:sdtContent>
      </w:sdt>
    </w:p>
  </w:endnote>
  <w:endnote w:id="5">
    <w:p w14:paraId="0397CB31" w14:textId="6550A8B9" w:rsidR="006D1B31" w:rsidRPr="00EB3E19" w:rsidRDefault="006D1B31">
      <w:pPr>
        <w:pStyle w:val="EndnoteText"/>
        <w:rPr>
          <w:sz w:val="18"/>
          <w:szCs w:val="18"/>
        </w:rPr>
      </w:pPr>
      <w:r w:rsidRPr="00EB3E19">
        <w:rPr>
          <w:rStyle w:val="EndnoteReference"/>
          <w:sz w:val="18"/>
          <w:szCs w:val="18"/>
        </w:rPr>
        <w:endnoteRef/>
      </w:r>
      <w:r w:rsidRPr="00EB3E19">
        <w:rPr>
          <w:sz w:val="18"/>
          <w:szCs w:val="18"/>
        </w:rPr>
        <w:t xml:space="preserve"> </w:t>
      </w:r>
      <w:sdt>
        <w:sdtPr>
          <w:rPr>
            <w:sz w:val="18"/>
            <w:szCs w:val="18"/>
          </w:rPr>
          <w:id w:val="-1343929848"/>
          <w:citation/>
        </w:sdtPr>
        <w:sdtContent>
          <w:r w:rsidRPr="00EB3E19">
            <w:rPr>
              <w:sz w:val="18"/>
              <w:szCs w:val="18"/>
            </w:rPr>
            <w:fldChar w:fldCharType="begin"/>
          </w:r>
          <w:r w:rsidRPr="00EB3E19">
            <w:rPr>
              <w:sz w:val="18"/>
              <w:szCs w:val="18"/>
            </w:rPr>
            <w:instrText xml:space="preserve"> CITATION Leo08 \l 1033 </w:instrText>
          </w:r>
          <w:r w:rsidRPr="00EB3E19">
            <w:rPr>
              <w:sz w:val="18"/>
              <w:szCs w:val="18"/>
            </w:rPr>
            <w:fldChar w:fldCharType="separate"/>
          </w:r>
          <w:r w:rsidRPr="008B1D8A">
            <w:rPr>
              <w:noProof/>
              <w:sz w:val="18"/>
              <w:szCs w:val="18"/>
            </w:rPr>
            <w:t>(Leo Kawaguchi 2008)</w:t>
          </w:r>
          <w:r w:rsidRPr="00EB3E19">
            <w:rPr>
              <w:sz w:val="18"/>
              <w:szCs w:val="18"/>
            </w:rPr>
            <w:fldChar w:fldCharType="end"/>
          </w:r>
        </w:sdtContent>
      </w:sdt>
    </w:p>
  </w:endnote>
  <w:endnote w:id="6">
    <w:p w14:paraId="15BA51F6" w14:textId="46122FB2" w:rsidR="006D1B31" w:rsidRPr="00325118" w:rsidRDefault="006D1B31">
      <w:pPr>
        <w:pStyle w:val="EndnoteText"/>
        <w:rPr>
          <w:sz w:val="18"/>
          <w:szCs w:val="18"/>
        </w:rPr>
      </w:pPr>
      <w:r w:rsidRPr="00325118">
        <w:rPr>
          <w:rStyle w:val="EndnoteReference"/>
          <w:sz w:val="18"/>
          <w:szCs w:val="18"/>
        </w:rPr>
        <w:endnoteRef/>
      </w:r>
      <w:r w:rsidRPr="00325118">
        <w:rPr>
          <w:sz w:val="18"/>
          <w:szCs w:val="18"/>
        </w:rPr>
        <w:t xml:space="preserve"> </w:t>
      </w:r>
      <w:sdt>
        <w:sdtPr>
          <w:rPr>
            <w:sz w:val="18"/>
            <w:szCs w:val="18"/>
          </w:rPr>
          <w:id w:val="118650213"/>
          <w:citation/>
        </w:sdtPr>
        <w:sdtContent>
          <w:r w:rsidRPr="00325118">
            <w:rPr>
              <w:sz w:val="18"/>
              <w:szCs w:val="18"/>
            </w:rPr>
            <w:fldChar w:fldCharType="begin"/>
          </w:r>
          <w:r w:rsidRPr="00325118">
            <w:rPr>
              <w:sz w:val="18"/>
              <w:szCs w:val="18"/>
            </w:rPr>
            <w:instrText xml:space="preserve"> CITATION Sha13 \l 1033 </w:instrText>
          </w:r>
          <w:r w:rsidRPr="00325118">
            <w:rPr>
              <w:sz w:val="18"/>
              <w:szCs w:val="18"/>
            </w:rPr>
            <w:fldChar w:fldCharType="separate"/>
          </w:r>
          <w:r w:rsidRPr="008B1D8A">
            <w:rPr>
              <w:noProof/>
              <w:sz w:val="18"/>
              <w:szCs w:val="18"/>
            </w:rPr>
            <w:t>(Shannon Doocy 2013)</w:t>
          </w:r>
          <w:r w:rsidRPr="00325118">
            <w:rPr>
              <w:sz w:val="18"/>
              <w:szCs w:val="18"/>
            </w:rPr>
            <w:fldChar w:fldCharType="end"/>
          </w:r>
        </w:sdtContent>
      </w:sdt>
    </w:p>
  </w:endnote>
  <w:endnote w:id="7">
    <w:p w14:paraId="332B1E0B" w14:textId="3AD3F471" w:rsidR="006D1B31" w:rsidRPr="00026314" w:rsidRDefault="006D1B31">
      <w:pPr>
        <w:pStyle w:val="EndnoteText"/>
        <w:rPr>
          <w:sz w:val="18"/>
          <w:szCs w:val="18"/>
        </w:rPr>
      </w:pPr>
      <w:r w:rsidRPr="00026314">
        <w:rPr>
          <w:rStyle w:val="EndnoteReference"/>
          <w:sz w:val="18"/>
          <w:szCs w:val="18"/>
        </w:rPr>
        <w:endnoteRef/>
      </w:r>
      <w:r w:rsidRPr="00026314">
        <w:rPr>
          <w:sz w:val="18"/>
          <w:szCs w:val="18"/>
        </w:rPr>
        <w:t xml:space="preserve"> </w:t>
      </w:r>
      <w:sdt>
        <w:sdtPr>
          <w:rPr>
            <w:sz w:val="18"/>
            <w:szCs w:val="18"/>
          </w:rPr>
          <w:id w:val="1787626814"/>
          <w:citation/>
        </w:sdtPr>
        <w:sdtContent>
          <w:r w:rsidRPr="00026314">
            <w:rPr>
              <w:sz w:val="18"/>
              <w:szCs w:val="18"/>
            </w:rPr>
            <w:fldChar w:fldCharType="begin"/>
          </w:r>
          <w:r w:rsidRPr="00026314">
            <w:rPr>
              <w:sz w:val="18"/>
              <w:szCs w:val="18"/>
            </w:rPr>
            <w:instrText xml:space="preserve"> CITATION Cen16 \l 1033 </w:instrText>
          </w:r>
          <w:r w:rsidRPr="00026314">
            <w:rPr>
              <w:sz w:val="18"/>
              <w:szCs w:val="18"/>
            </w:rPr>
            <w:fldChar w:fldCharType="separate"/>
          </w:r>
          <w:r w:rsidRPr="008B1D8A">
            <w:rPr>
              <w:noProof/>
              <w:sz w:val="18"/>
              <w:szCs w:val="18"/>
            </w:rPr>
            <w:t>(Centers for Disease Control and Prevention (CDC) 2016)</w:t>
          </w:r>
          <w:r w:rsidRPr="00026314">
            <w:rPr>
              <w:sz w:val="18"/>
              <w:szCs w:val="18"/>
            </w:rPr>
            <w:fldChar w:fldCharType="end"/>
          </w:r>
        </w:sdtContent>
      </w:sdt>
    </w:p>
  </w:endnote>
  <w:endnote w:id="8">
    <w:p w14:paraId="38AC5C70" w14:textId="29FBD0F8" w:rsidR="006D1B31" w:rsidRPr="00026314" w:rsidRDefault="006D1B31">
      <w:pPr>
        <w:pStyle w:val="EndnoteText"/>
        <w:rPr>
          <w:sz w:val="18"/>
          <w:szCs w:val="18"/>
        </w:rPr>
      </w:pPr>
      <w:r w:rsidRPr="00026314">
        <w:rPr>
          <w:rStyle w:val="EndnoteReference"/>
          <w:sz w:val="18"/>
          <w:szCs w:val="18"/>
        </w:rPr>
        <w:endnoteRef/>
      </w:r>
      <w:r w:rsidRPr="00026314">
        <w:rPr>
          <w:sz w:val="18"/>
          <w:szCs w:val="18"/>
        </w:rPr>
        <w:t xml:space="preserve"> </w:t>
      </w:r>
      <w:sdt>
        <w:sdtPr>
          <w:rPr>
            <w:sz w:val="18"/>
            <w:szCs w:val="18"/>
          </w:rPr>
          <w:id w:val="-563104798"/>
          <w:citation/>
        </w:sdtPr>
        <w:sdtContent>
          <w:r w:rsidRPr="00026314">
            <w:rPr>
              <w:sz w:val="18"/>
              <w:szCs w:val="18"/>
            </w:rPr>
            <w:fldChar w:fldCharType="begin"/>
          </w:r>
          <w:r w:rsidRPr="00026314">
            <w:rPr>
              <w:sz w:val="18"/>
              <w:szCs w:val="18"/>
            </w:rPr>
            <w:instrText xml:space="preserve"> CITATION Wor16 \l 1033 </w:instrText>
          </w:r>
          <w:r w:rsidRPr="00026314">
            <w:rPr>
              <w:sz w:val="18"/>
              <w:szCs w:val="18"/>
            </w:rPr>
            <w:fldChar w:fldCharType="separate"/>
          </w:r>
          <w:r w:rsidRPr="008B1D8A">
            <w:rPr>
              <w:noProof/>
              <w:sz w:val="18"/>
              <w:szCs w:val="18"/>
            </w:rPr>
            <w:t>(World Health Organization 2016)</w:t>
          </w:r>
          <w:r w:rsidRPr="00026314">
            <w:rPr>
              <w:sz w:val="18"/>
              <w:szCs w:val="18"/>
            </w:rPr>
            <w:fldChar w:fldCharType="end"/>
          </w:r>
        </w:sdtContent>
      </w:sdt>
    </w:p>
  </w:endnote>
  <w:endnote w:id="9">
    <w:p w14:paraId="045BB634" w14:textId="69B49494" w:rsidR="006D1B31" w:rsidRDefault="006D1B31">
      <w:pPr>
        <w:pStyle w:val="EndnoteText"/>
      </w:pPr>
      <w:r w:rsidRPr="00026314">
        <w:rPr>
          <w:rStyle w:val="EndnoteReference"/>
          <w:sz w:val="18"/>
          <w:szCs w:val="18"/>
        </w:rPr>
        <w:endnoteRef/>
      </w:r>
      <w:r w:rsidRPr="00026314">
        <w:rPr>
          <w:sz w:val="18"/>
          <w:szCs w:val="18"/>
        </w:rPr>
        <w:t xml:space="preserve"> </w:t>
      </w:r>
      <w:sdt>
        <w:sdtPr>
          <w:rPr>
            <w:sz w:val="18"/>
            <w:szCs w:val="18"/>
          </w:rPr>
          <w:id w:val="148483286"/>
          <w:citation/>
        </w:sdtPr>
        <w:sdtContent>
          <w:r w:rsidRPr="00026314">
            <w:rPr>
              <w:sz w:val="18"/>
              <w:szCs w:val="18"/>
            </w:rPr>
            <w:fldChar w:fldCharType="begin"/>
          </w:r>
          <w:r w:rsidRPr="00026314">
            <w:rPr>
              <w:sz w:val="18"/>
              <w:szCs w:val="18"/>
            </w:rPr>
            <w:instrText xml:space="preserve"> CITATION Wor161 \l 1033 </w:instrText>
          </w:r>
          <w:r w:rsidRPr="00026314">
            <w:rPr>
              <w:sz w:val="18"/>
              <w:szCs w:val="18"/>
            </w:rPr>
            <w:fldChar w:fldCharType="separate"/>
          </w:r>
          <w:r w:rsidRPr="008B1D8A">
            <w:rPr>
              <w:noProof/>
              <w:sz w:val="18"/>
              <w:szCs w:val="18"/>
            </w:rPr>
            <w:t>(World Health Organization 2016)</w:t>
          </w:r>
          <w:r w:rsidRPr="00026314">
            <w:rPr>
              <w:sz w:val="18"/>
              <w:szCs w:val="18"/>
            </w:rPr>
            <w:fldChar w:fldCharType="end"/>
          </w:r>
        </w:sdtContent>
      </w:sdt>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MiloOT-Light">
    <w:altName w:val="Times New Roman"/>
    <w:charset w:val="00"/>
    <w:family w:val="roman"/>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17709" w14:textId="77777777" w:rsidR="008429E3" w:rsidRDefault="008429E3" w:rsidP="00A851CD">
      <w:r>
        <w:separator/>
      </w:r>
    </w:p>
  </w:footnote>
  <w:footnote w:type="continuationSeparator" w:id="0">
    <w:p w14:paraId="30CBD153" w14:textId="77777777" w:rsidR="008429E3" w:rsidRDefault="008429E3" w:rsidP="00A851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1AEB1" w14:textId="129DD0AD" w:rsidR="006D1B31" w:rsidRDefault="006D1B31">
    <w:pPr>
      <w:pStyle w:val="Header"/>
    </w:pPr>
    <w:r>
      <w:t>Floods and Health</w:t>
    </w:r>
    <w:r>
      <w:tab/>
    </w:r>
    <w:r>
      <w:tab/>
      <w:t>11 February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8"/>
    <w:multiLevelType w:val="multilevel"/>
    <w:tmpl w:val="894EE87A"/>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suff w:val="nothing"/>
      <w:lvlText w:val="%2."/>
      <w:lvlJc w:val="left"/>
      <w:pPr>
        <w:ind w:left="0" w:firstLine="144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1">
    <w:nsid w:val="37B970DD"/>
    <w:multiLevelType w:val="hybridMultilevel"/>
    <w:tmpl w:val="D5D291FC"/>
    <w:lvl w:ilvl="0" w:tplc="981ABDB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795588D"/>
    <w:multiLevelType w:val="hybridMultilevel"/>
    <w:tmpl w:val="D6BEB248"/>
    <w:lvl w:ilvl="0" w:tplc="9650F0BA">
      <w:start w:val="23"/>
      <w:numFmt w:val="bullet"/>
      <w:lvlText w:val="-"/>
      <w:lvlJc w:val="left"/>
      <w:pPr>
        <w:ind w:left="990" w:hanging="360"/>
      </w:pPr>
      <w:rPr>
        <w:rFonts w:ascii="Arial" w:eastAsia="Times New Roman" w:hAnsi="Arial"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52A964D5"/>
    <w:multiLevelType w:val="hybridMultilevel"/>
    <w:tmpl w:val="FDA2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4F1DC2"/>
    <w:multiLevelType w:val="hybridMultilevel"/>
    <w:tmpl w:val="9B268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E960945"/>
    <w:multiLevelType w:val="hybridMultilevel"/>
    <w:tmpl w:val="B6C2E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pos w:val="sectEnd"/>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1CD"/>
    <w:rsid w:val="00000553"/>
    <w:rsid w:val="0000074C"/>
    <w:rsid w:val="000018E1"/>
    <w:rsid w:val="00001964"/>
    <w:rsid w:val="0000236F"/>
    <w:rsid w:val="00002BE5"/>
    <w:rsid w:val="00002E0F"/>
    <w:rsid w:val="00003213"/>
    <w:rsid w:val="00003831"/>
    <w:rsid w:val="000057E8"/>
    <w:rsid w:val="00005D32"/>
    <w:rsid w:val="00007B15"/>
    <w:rsid w:val="00007B6B"/>
    <w:rsid w:val="00012855"/>
    <w:rsid w:val="000133CA"/>
    <w:rsid w:val="0001369B"/>
    <w:rsid w:val="00013815"/>
    <w:rsid w:val="00015382"/>
    <w:rsid w:val="00017B18"/>
    <w:rsid w:val="000240E7"/>
    <w:rsid w:val="00024FCF"/>
    <w:rsid w:val="00025918"/>
    <w:rsid w:val="00026314"/>
    <w:rsid w:val="00026CD4"/>
    <w:rsid w:val="00027F11"/>
    <w:rsid w:val="0003061E"/>
    <w:rsid w:val="00030C22"/>
    <w:rsid w:val="0003195A"/>
    <w:rsid w:val="0003443F"/>
    <w:rsid w:val="0003557B"/>
    <w:rsid w:val="00035F7F"/>
    <w:rsid w:val="000361D7"/>
    <w:rsid w:val="0003700E"/>
    <w:rsid w:val="000370BC"/>
    <w:rsid w:val="00037C7D"/>
    <w:rsid w:val="00040053"/>
    <w:rsid w:val="000400A7"/>
    <w:rsid w:val="000415AA"/>
    <w:rsid w:val="00043D74"/>
    <w:rsid w:val="00045D4C"/>
    <w:rsid w:val="00047EBF"/>
    <w:rsid w:val="0005247E"/>
    <w:rsid w:val="000525E8"/>
    <w:rsid w:val="0005318B"/>
    <w:rsid w:val="000537D0"/>
    <w:rsid w:val="000540C7"/>
    <w:rsid w:val="000545FD"/>
    <w:rsid w:val="00055487"/>
    <w:rsid w:val="000566D2"/>
    <w:rsid w:val="00056754"/>
    <w:rsid w:val="000567CC"/>
    <w:rsid w:val="00061F58"/>
    <w:rsid w:val="00062F11"/>
    <w:rsid w:val="000635F3"/>
    <w:rsid w:val="000641EE"/>
    <w:rsid w:val="000642EA"/>
    <w:rsid w:val="00064BA1"/>
    <w:rsid w:val="0006670A"/>
    <w:rsid w:val="00066C7F"/>
    <w:rsid w:val="000673A2"/>
    <w:rsid w:val="00070CF7"/>
    <w:rsid w:val="00071C54"/>
    <w:rsid w:val="00072820"/>
    <w:rsid w:val="00073604"/>
    <w:rsid w:val="00073D60"/>
    <w:rsid w:val="00074A15"/>
    <w:rsid w:val="00075541"/>
    <w:rsid w:val="000767A2"/>
    <w:rsid w:val="00077558"/>
    <w:rsid w:val="00081411"/>
    <w:rsid w:val="00081C5E"/>
    <w:rsid w:val="00083428"/>
    <w:rsid w:val="00083483"/>
    <w:rsid w:val="00084E41"/>
    <w:rsid w:val="000854B7"/>
    <w:rsid w:val="00085D2D"/>
    <w:rsid w:val="00085D52"/>
    <w:rsid w:val="000874E6"/>
    <w:rsid w:val="00092257"/>
    <w:rsid w:val="00092A8D"/>
    <w:rsid w:val="000932E3"/>
    <w:rsid w:val="00093924"/>
    <w:rsid w:val="00094563"/>
    <w:rsid w:val="00094A27"/>
    <w:rsid w:val="00095E45"/>
    <w:rsid w:val="00095F07"/>
    <w:rsid w:val="00096828"/>
    <w:rsid w:val="00096A76"/>
    <w:rsid w:val="000A0FB4"/>
    <w:rsid w:val="000A5843"/>
    <w:rsid w:val="000A6BA3"/>
    <w:rsid w:val="000A711E"/>
    <w:rsid w:val="000A7FA4"/>
    <w:rsid w:val="000B086C"/>
    <w:rsid w:val="000B17B3"/>
    <w:rsid w:val="000B1D6D"/>
    <w:rsid w:val="000B3A92"/>
    <w:rsid w:val="000B3C68"/>
    <w:rsid w:val="000B4CFB"/>
    <w:rsid w:val="000B75B1"/>
    <w:rsid w:val="000C2A53"/>
    <w:rsid w:val="000C2CD7"/>
    <w:rsid w:val="000C2D02"/>
    <w:rsid w:val="000C35BF"/>
    <w:rsid w:val="000C3E1D"/>
    <w:rsid w:val="000C46F7"/>
    <w:rsid w:val="000C53BF"/>
    <w:rsid w:val="000C6716"/>
    <w:rsid w:val="000C6A42"/>
    <w:rsid w:val="000C75E4"/>
    <w:rsid w:val="000C7974"/>
    <w:rsid w:val="000D0553"/>
    <w:rsid w:val="000D20E2"/>
    <w:rsid w:val="000D63D1"/>
    <w:rsid w:val="000D63D2"/>
    <w:rsid w:val="000E0ECF"/>
    <w:rsid w:val="000E1735"/>
    <w:rsid w:val="000E1EAC"/>
    <w:rsid w:val="000E39D3"/>
    <w:rsid w:val="000E4911"/>
    <w:rsid w:val="000E774C"/>
    <w:rsid w:val="000E7FE5"/>
    <w:rsid w:val="000F0C08"/>
    <w:rsid w:val="000F149B"/>
    <w:rsid w:val="000F24BE"/>
    <w:rsid w:val="000F63A6"/>
    <w:rsid w:val="000F7E3F"/>
    <w:rsid w:val="00100117"/>
    <w:rsid w:val="001006D6"/>
    <w:rsid w:val="00101086"/>
    <w:rsid w:val="0010115B"/>
    <w:rsid w:val="00101C53"/>
    <w:rsid w:val="00105BF1"/>
    <w:rsid w:val="001067F2"/>
    <w:rsid w:val="00106C94"/>
    <w:rsid w:val="00106DEF"/>
    <w:rsid w:val="00106E1B"/>
    <w:rsid w:val="00107245"/>
    <w:rsid w:val="00107BC3"/>
    <w:rsid w:val="001129EE"/>
    <w:rsid w:val="00114560"/>
    <w:rsid w:val="0011617B"/>
    <w:rsid w:val="001165DC"/>
    <w:rsid w:val="00120184"/>
    <w:rsid w:val="001203EE"/>
    <w:rsid w:val="00120F06"/>
    <w:rsid w:val="00122350"/>
    <w:rsid w:val="00123ECF"/>
    <w:rsid w:val="0012513B"/>
    <w:rsid w:val="00125199"/>
    <w:rsid w:val="0012531D"/>
    <w:rsid w:val="00127404"/>
    <w:rsid w:val="001340F2"/>
    <w:rsid w:val="00134666"/>
    <w:rsid w:val="001352CB"/>
    <w:rsid w:val="00136E01"/>
    <w:rsid w:val="00137FA0"/>
    <w:rsid w:val="001400AD"/>
    <w:rsid w:val="00141CA2"/>
    <w:rsid w:val="00142567"/>
    <w:rsid w:val="00143106"/>
    <w:rsid w:val="0014391F"/>
    <w:rsid w:val="00143B74"/>
    <w:rsid w:val="0014473C"/>
    <w:rsid w:val="00145D31"/>
    <w:rsid w:val="0015061A"/>
    <w:rsid w:val="00150C9B"/>
    <w:rsid w:val="00151ED2"/>
    <w:rsid w:val="00154253"/>
    <w:rsid w:val="00155000"/>
    <w:rsid w:val="001554EB"/>
    <w:rsid w:val="001555F7"/>
    <w:rsid w:val="0015592B"/>
    <w:rsid w:val="00155CEA"/>
    <w:rsid w:val="001564CB"/>
    <w:rsid w:val="0015692B"/>
    <w:rsid w:val="00156C3A"/>
    <w:rsid w:val="00157DC7"/>
    <w:rsid w:val="001611E4"/>
    <w:rsid w:val="00163DE0"/>
    <w:rsid w:val="001641B6"/>
    <w:rsid w:val="0016635C"/>
    <w:rsid w:val="00167B2B"/>
    <w:rsid w:val="001717EF"/>
    <w:rsid w:val="00173D9B"/>
    <w:rsid w:val="001747E2"/>
    <w:rsid w:val="001756A3"/>
    <w:rsid w:val="001766CF"/>
    <w:rsid w:val="00177655"/>
    <w:rsid w:val="001779AD"/>
    <w:rsid w:val="00181069"/>
    <w:rsid w:val="00181595"/>
    <w:rsid w:val="00181C0E"/>
    <w:rsid w:val="001821B5"/>
    <w:rsid w:val="001821D8"/>
    <w:rsid w:val="00182520"/>
    <w:rsid w:val="00182658"/>
    <w:rsid w:val="00184AA9"/>
    <w:rsid w:val="00185544"/>
    <w:rsid w:val="001856BF"/>
    <w:rsid w:val="001859E7"/>
    <w:rsid w:val="00186F1B"/>
    <w:rsid w:val="00190048"/>
    <w:rsid w:val="001905D6"/>
    <w:rsid w:val="001908A4"/>
    <w:rsid w:val="00192000"/>
    <w:rsid w:val="0019242F"/>
    <w:rsid w:val="00192A77"/>
    <w:rsid w:val="00192BF0"/>
    <w:rsid w:val="00192C2B"/>
    <w:rsid w:val="00193464"/>
    <w:rsid w:val="0019432A"/>
    <w:rsid w:val="0019476B"/>
    <w:rsid w:val="00194CBA"/>
    <w:rsid w:val="0019507C"/>
    <w:rsid w:val="001963C3"/>
    <w:rsid w:val="00196791"/>
    <w:rsid w:val="00196A01"/>
    <w:rsid w:val="001970A9"/>
    <w:rsid w:val="0019756D"/>
    <w:rsid w:val="001A0663"/>
    <w:rsid w:val="001A07D8"/>
    <w:rsid w:val="001A0802"/>
    <w:rsid w:val="001A11DE"/>
    <w:rsid w:val="001A18AF"/>
    <w:rsid w:val="001A2C36"/>
    <w:rsid w:val="001A339E"/>
    <w:rsid w:val="001A40DB"/>
    <w:rsid w:val="001A5E7B"/>
    <w:rsid w:val="001A6FFB"/>
    <w:rsid w:val="001A7E85"/>
    <w:rsid w:val="001B0BDF"/>
    <w:rsid w:val="001B1087"/>
    <w:rsid w:val="001B14D1"/>
    <w:rsid w:val="001B1641"/>
    <w:rsid w:val="001B2401"/>
    <w:rsid w:val="001B320C"/>
    <w:rsid w:val="001B3973"/>
    <w:rsid w:val="001B471E"/>
    <w:rsid w:val="001B60E6"/>
    <w:rsid w:val="001C0548"/>
    <w:rsid w:val="001C0732"/>
    <w:rsid w:val="001C29F0"/>
    <w:rsid w:val="001C5306"/>
    <w:rsid w:val="001C5434"/>
    <w:rsid w:val="001C5480"/>
    <w:rsid w:val="001C59A9"/>
    <w:rsid w:val="001C5CC8"/>
    <w:rsid w:val="001C67AD"/>
    <w:rsid w:val="001C6FCE"/>
    <w:rsid w:val="001D0033"/>
    <w:rsid w:val="001D37BF"/>
    <w:rsid w:val="001D4B28"/>
    <w:rsid w:val="001D4B8C"/>
    <w:rsid w:val="001D4C38"/>
    <w:rsid w:val="001D6C2D"/>
    <w:rsid w:val="001E0C39"/>
    <w:rsid w:val="001E16A1"/>
    <w:rsid w:val="001E287A"/>
    <w:rsid w:val="001E2EA8"/>
    <w:rsid w:val="001E2FCA"/>
    <w:rsid w:val="001E3864"/>
    <w:rsid w:val="001E4226"/>
    <w:rsid w:val="001E4F96"/>
    <w:rsid w:val="001E5349"/>
    <w:rsid w:val="001E71D2"/>
    <w:rsid w:val="001E7D94"/>
    <w:rsid w:val="001F231A"/>
    <w:rsid w:val="001F2548"/>
    <w:rsid w:val="001F51C8"/>
    <w:rsid w:val="001F61B6"/>
    <w:rsid w:val="001F6286"/>
    <w:rsid w:val="001F71F9"/>
    <w:rsid w:val="001F76A6"/>
    <w:rsid w:val="001F7C72"/>
    <w:rsid w:val="00200C7F"/>
    <w:rsid w:val="00201B90"/>
    <w:rsid w:val="00202577"/>
    <w:rsid w:val="0020357C"/>
    <w:rsid w:val="00204D9E"/>
    <w:rsid w:val="00205077"/>
    <w:rsid w:val="00205745"/>
    <w:rsid w:val="00205C92"/>
    <w:rsid w:val="00205D5C"/>
    <w:rsid w:val="0021088B"/>
    <w:rsid w:val="00210E21"/>
    <w:rsid w:val="0021198B"/>
    <w:rsid w:val="00213FCF"/>
    <w:rsid w:val="0021448B"/>
    <w:rsid w:val="002162F2"/>
    <w:rsid w:val="00221386"/>
    <w:rsid w:val="00222BEA"/>
    <w:rsid w:val="00223E96"/>
    <w:rsid w:val="00225372"/>
    <w:rsid w:val="00225712"/>
    <w:rsid w:val="00225BC3"/>
    <w:rsid w:val="002263EF"/>
    <w:rsid w:val="00227191"/>
    <w:rsid w:val="00227E2A"/>
    <w:rsid w:val="00230CDF"/>
    <w:rsid w:val="00231BF3"/>
    <w:rsid w:val="0023234F"/>
    <w:rsid w:val="002323DA"/>
    <w:rsid w:val="00232446"/>
    <w:rsid w:val="00234924"/>
    <w:rsid w:val="00235D4E"/>
    <w:rsid w:val="00235D6F"/>
    <w:rsid w:val="00236B34"/>
    <w:rsid w:val="002378A6"/>
    <w:rsid w:val="00240676"/>
    <w:rsid w:val="002410DA"/>
    <w:rsid w:val="00242348"/>
    <w:rsid w:val="00242490"/>
    <w:rsid w:val="0024337A"/>
    <w:rsid w:val="002447AA"/>
    <w:rsid w:val="00244A8A"/>
    <w:rsid w:val="00244AB4"/>
    <w:rsid w:val="00244C61"/>
    <w:rsid w:val="00245C17"/>
    <w:rsid w:val="0024681C"/>
    <w:rsid w:val="002477A8"/>
    <w:rsid w:val="002500A4"/>
    <w:rsid w:val="00250665"/>
    <w:rsid w:val="00250724"/>
    <w:rsid w:val="00250C4A"/>
    <w:rsid w:val="00251350"/>
    <w:rsid w:val="00251A65"/>
    <w:rsid w:val="00252440"/>
    <w:rsid w:val="0025287B"/>
    <w:rsid w:val="002565FE"/>
    <w:rsid w:val="00256E76"/>
    <w:rsid w:val="00260369"/>
    <w:rsid w:val="00260C0F"/>
    <w:rsid w:val="00260E79"/>
    <w:rsid w:val="00261032"/>
    <w:rsid w:val="0026175C"/>
    <w:rsid w:val="00263812"/>
    <w:rsid w:val="002662E0"/>
    <w:rsid w:val="00270CF0"/>
    <w:rsid w:val="00271DE0"/>
    <w:rsid w:val="00273091"/>
    <w:rsid w:val="0027320D"/>
    <w:rsid w:val="00273552"/>
    <w:rsid w:val="002757E9"/>
    <w:rsid w:val="0027613B"/>
    <w:rsid w:val="00276B2E"/>
    <w:rsid w:val="00280A5B"/>
    <w:rsid w:val="00281878"/>
    <w:rsid w:val="00281CF4"/>
    <w:rsid w:val="0028261C"/>
    <w:rsid w:val="00282983"/>
    <w:rsid w:val="002839B8"/>
    <w:rsid w:val="00285506"/>
    <w:rsid w:val="0028590C"/>
    <w:rsid w:val="0028772A"/>
    <w:rsid w:val="00291556"/>
    <w:rsid w:val="002921E5"/>
    <w:rsid w:val="00292A3B"/>
    <w:rsid w:val="0029354C"/>
    <w:rsid w:val="0029361E"/>
    <w:rsid w:val="00293C98"/>
    <w:rsid w:val="002950CE"/>
    <w:rsid w:val="0029754C"/>
    <w:rsid w:val="00297631"/>
    <w:rsid w:val="002A0EB1"/>
    <w:rsid w:val="002A1C40"/>
    <w:rsid w:val="002A2327"/>
    <w:rsid w:val="002A2448"/>
    <w:rsid w:val="002A258F"/>
    <w:rsid w:val="002A2FC2"/>
    <w:rsid w:val="002A3269"/>
    <w:rsid w:val="002A471A"/>
    <w:rsid w:val="002A5CCF"/>
    <w:rsid w:val="002A6E77"/>
    <w:rsid w:val="002A7C3D"/>
    <w:rsid w:val="002A7C8A"/>
    <w:rsid w:val="002B1972"/>
    <w:rsid w:val="002B2232"/>
    <w:rsid w:val="002B2420"/>
    <w:rsid w:val="002B354D"/>
    <w:rsid w:val="002B6202"/>
    <w:rsid w:val="002B6936"/>
    <w:rsid w:val="002B6B2A"/>
    <w:rsid w:val="002C44A9"/>
    <w:rsid w:val="002C4E27"/>
    <w:rsid w:val="002C508A"/>
    <w:rsid w:val="002C6B95"/>
    <w:rsid w:val="002D010F"/>
    <w:rsid w:val="002D084E"/>
    <w:rsid w:val="002D08EC"/>
    <w:rsid w:val="002D0BA2"/>
    <w:rsid w:val="002D10CD"/>
    <w:rsid w:val="002D11C1"/>
    <w:rsid w:val="002D22F4"/>
    <w:rsid w:val="002D245E"/>
    <w:rsid w:val="002D34ED"/>
    <w:rsid w:val="002D62E9"/>
    <w:rsid w:val="002D6338"/>
    <w:rsid w:val="002D7CFA"/>
    <w:rsid w:val="002E01CE"/>
    <w:rsid w:val="002E0C32"/>
    <w:rsid w:val="002E11F4"/>
    <w:rsid w:val="002E149F"/>
    <w:rsid w:val="002E176E"/>
    <w:rsid w:val="002E1F0B"/>
    <w:rsid w:val="002E2778"/>
    <w:rsid w:val="002E2881"/>
    <w:rsid w:val="002E401C"/>
    <w:rsid w:val="002E50A2"/>
    <w:rsid w:val="002E6D25"/>
    <w:rsid w:val="002E787D"/>
    <w:rsid w:val="002F06D1"/>
    <w:rsid w:val="002F0A35"/>
    <w:rsid w:val="002F4717"/>
    <w:rsid w:val="002F569C"/>
    <w:rsid w:val="002F620A"/>
    <w:rsid w:val="002F63DF"/>
    <w:rsid w:val="002F7789"/>
    <w:rsid w:val="002F77F0"/>
    <w:rsid w:val="002F7A3C"/>
    <w:rsid w:val="00301ED5"/>
    <w:rsid w:val="003020CE"/>
    <w:rsid w:val="00303B8A"/>
    <w:rsid w:val="003042A2"/>
    <w:rsid w:val="00304B82"/>
    <w:rsid w:val="0030777C"/>
    <w:rsid w:val="003079B5"/>
    <w:rsid w:val="00307A18"/>
    <w:rsid w:val="003103AB"/>
    <w:rsid w:val="003119E1"/>
    <w:rsid w:val="00315B34"/>
    <w:rsid w:val="00315C84"/>
    <w:rsid w:val="003163F3"/>
    <w:rsid w:val="00316D0C"/>
    <w:rsid w:val="00317ADD"/>
    <w:rsid w:val="00320EBF"/>
    <w:rsid w:val="00321ACD"/>
    <w:rsid w:val="00323125"/>
    <w:rsid w:val="00323351"/>
    <w:rsid w:val="0032354B"/>
    <w:rsid w:val="0032446D"/>
    <w:rsid w:val="00325118"/>
    <w:rsid w:val="0032711C"/>
    <w:rsid w:val="00327397"/>
    <w:rsid w:val="00327723"/>
    <w:rsid w:val="00327E6F"/>
    <w:rsid w:val="00331AF2"/>
    <w:rsid w:val="00331B4C"/>
    <w:rsid w:val="00331EE1"/>
    <w:rsid w:val="0033341F"/>
    <w:rsid w:val="00333899"/>
    <w:rsid w:val="00334125"/>
    <w:rsid w:val="003349F1"/>
    <w:rsid w:val="00336936"/>
    <w:rsid w:val="00341484"/>
    <w:rsid w:val="00341CD4"/>
    <w:rsid w:val="00342CAD"/>
    <w:rsid w:val="0034342E"/>
    <w:rsid w:val="0034571E"/>
    <w:rsid w:val="0034677B"/>
    <w:rsid w:val="00350214"/>
    <w:rsid w:val="003543F4"/>
    <w:rsid w:val="00354926"/>
    <w:rsid w:val="0035550C"/>
    <w:rsid w:val="003606C8"/>
    <w:rsid w:val="0036078C"/>
    <w:rsid w:val="003609F1"/>
    <w:rsid w:val="00360F63"/>
    <w:rsid w:val="00362324"/>
    <w:rsid w:val="00363BB6"/>
    <w:rsid w:val="00365E80"/>
    <w:rsid w:val="00366B27"/>
    <w:rsid w:val="00366E78"/>
    <w:rsid w:val="00370944"/>
    <w:rsid w:val="00371368"/>
    <w:rsid w:val="00377DBF"/>
    <w:rsid w:val="00380776"/>
    <w:rsid w:val="00382669"/>
    <w:rsid w:val="00384574"/>
    <w:rsid w:val="00384C77"/>
    <w:rsid w:val="00385AEA"/>
    <w:rsid w:val="00385AFC"/>
    <w:rsid w:val="00386076"/>
    <w:rsid w:val="003864A0"/>
    <w:rsid w:val="003866B2"/>
    <w:rsid w:val="00386A73"/>
    <w:rsid w:val="00386F66"/>
    <w:rsid w:val="00387388"/>
    <w:rsid w:val="00387685"/>
    <w:rsid w:val="00391897"/>
    <w:rsid w:val="00392201"/>
    <w:rsid w:val="00393875"/>
    <w:rsid w:val="0039429F"/>
    <w:rsid w:val="003949D6"/>
    <w:rsid w:val="003952AC"/>
    <w:rsid w:val="00397232"/>
    <w:rsid w:val="00397759"/>
    <w:rsid w:val="003979F9"/>
    <w:rsid w:val="003A06E5"/>
    <w:rsid w:val="003A19F8"/>
    <w:rsid w:val="003A3502"/>
    <w:rsid w:val="003A3F5D"/>
    <w:rsid w:val="003A44FE"/>
    <w:rsid w:val="003A4ACC"/>
    <w:rsid w:val="003A4DAD"/>
    <w:rsid w:val="003A5951"/>
    <w:rsid w:val="003A642E"/>
    <w:rsid w:val="003A7E9A"/>
    <w:rsid w:val="003B0229"/>
    <w:rsid w:val="003B0366"/>
    <w:rsid w:val="003B0BCE"/>
    <w:rsid w:val="003B1E1B"/>
    <w:rsid w:val="003B250D"/>
    <w:rsid w:val="003B2B01"/>
    <w:rsid w:val="003B30AE"/>
    <w:rsid w:val="003B3A98"/>
    <w:rsid w:val="003B3DF5"/>
    <w:rsid w:val="003B53F5"/>
    <w:rsid w:val="003B6A13"/>
    <w:rsid w:val="003B6AE0"/>
    <w:rsid w:val="003B73DE"/>
    <w:rsid w:val="003C1223"/>
    <w:rsid w:val="003C2387"/>
    <w:rsid w:val="003C2961"/>
    <w:rsid w:val="003C41F8"/>
    <w:rsid w:val="003C4961"/>
    <w:rsid w:val="003C5C62"/>
    <w:rsid w:val="003C5DD8"/>
    <w:rsid w:val="003C62D1"/>
    <w:rsid w:val="003C66E6"/>
    <w:rsid w:val="003C69C3"/>
    <w:rsid w:val="003C75D9"/>
    <w:rsid w:val="003D0709"/>
    <w:rsid w:val="003D09E1"/>
    <w:rsid w:val="003D28AA"/>
    <w:rsid w:val="003D43B3"/>
    <w:rsid w:val="003D4D05"/>
    <w:rsid w:val="003D5E2F"/>
    <w:rsid w:val="003D71B6"/>
    <w:rsid w:val="003D73E2"/>
    <w:rsid w:val="003D73EF"/>
    <w:rsid w:val="003D769F"/>
    <w:rsid w:val="003E2244"/>
    <w:rsid w:val="003E3E55"/>
    <w:rsid w:val="003E3EBA"/>
    <w:rsid w:val="003E427E"/>
    <w:rsid w:val="003E4773"/>
    <w:rsid w:val="003E4F86"/>
    <w:rsid w:val="003E5091"/>
    <w:rsid w:val="003E609E"/>
    <w:rsid w:val="003E7F96"/>
    <w:rsid w:val="003F14E9"/>
    <w:rsid w:val="003F1C54"/>
    <w:rsid w:val="003F26F2"/>
    <w:rsid w:val="003F42F0"/>
    <w:rsid w:val="003F43DD"/>
    <w:rsid w:val="003F4D65"/>
    <w:rsid w:val="003F6FD8"/>
    <w:rsid w:val="003F7839"/>
    <w:rsid w:val="003F78DF"/>
    <w:rsid w:val="00400661"/>
    <w:rsid w:val="00402708"/>
    <w:rsid w:val="00403760"/>
    <w:rsid w:val="00404A9E"/>
    <w:rsid w:val="0040526B"/>
    <w:rsid w:val="00412505"/>
    <w:rsid w:val="0041276A"/>
    <w:rsid w:val="0041303D"/>
    <w:rsid w:val="00413094"/>
    <w:rsid w:val="004149D8"/>
    <w:rsid w:val="0041606F"/>
    <w:rsid w:val="00416327"/>
    <w:rsid w:val="00416FCD"/>
    <w:rsid w:val="004177F5"/>
    <w:rsid w:val="00420289"/>
    <w:rsid w:val="00420AB9"/>
    <w:rsid w:val="00421E63"/>
    <w:rsid w:val="00422681"/>
    <w:rsid w:val="00422F26"/>
    <w:rsid w:val="0042410F"/>
    <w:rsid w:val="004247D0"/>
    <w:rsid w:val="00425A8C"/>
    <w:rsid w:val="004274C4"/>
    <w:rsid w:val="00427DCB"/>
    <w:rsid w:val="00427FC8"/>
    <w:rsid w:val="0043020F"/>
    <w:rsid w:val="00430BAD"/>
    <w:rsid w:val="00431502"/>
    <w:rsid w:val="0043161E"/>
    <w:rsid w:val="004348AA"/>
    <w:rsid w:val="0043621F"/>
    <w:rsid w:val="00436D4C"/>
    <w:rsid w:val="00440120"/>
    <w:rsid w:val="004404B0"/>
    <w:rsid w:val="004408A9"/>
    <w:rsid w:val="004412E1"/>
    <w:rsid w:val="004424C3"/>
    <w:rsid w:val="0044403E"/>
    <w:rsid w:val="0044548C"/>
    <w:rsid w:val="00445D55"/>
    <w:rsid w:val="00446589"/>
    <w:rsid w:val="00447081"/>
    <w:rsid w:val="004478CD"/>
    <w:rsid w:val="0045003D"/>
    <w:rsid w:val="00450312"/>
    <w:rsid w:val="0045150E"/>
    <w:rsid w:val="00451FC2"/>
    <w:rsid w:val="004537E2"/>
    <w:rsid w:val="00453E7A"/>
    <w:rsid w:val="004562C4"/>
    <w:rsid w:val="0045677A"/>
    <w:rsid w:val="00456F41"/>
    <w:rsid w:val="00457D3F"/>
    <w:rsid w:val="00463387"/>
    <w:rsid w:val="00463B19"/>
    <w:rsid w:val="00463F06"/>
    <w:rsid w:val="00464398"/>
    <w:rsid w:val="00464E7E"/>
    <w:rsid w:val="00464FBA"/>
    <w:rsid w:val="00465422"/>
    <w:rsid w:val="004656AA"/>
    <w:rsid w:val="00465D98"/>
    <w:rsid w:val="004661D7"/>
    <w:rsid w:val="00467BAC"/>
    <w:rsid w:val="004708C1"/>
    <w:rsid w:val="00471BAF"/>
    <w:rsid w:val="00471FE4"/>
    <w:rsid w:val="00472026"/>
    <w:rsid w:val="00474266"/>
    <w:rsid w:val="00474440"/>
    <w:rsid w:val="00475F0D"/>
    <w:rsid w:val="00477B71"/>
    <w:rsid w:val="004812D6"/>
    <w:rsid w:val="00482B16"/>
    <w:rsid w:val="00482C9C"/>
    <w:rsid w:val="00482EEA"/>
    <w:rsid w:val="00485905"/>
    <w:rsid w:val="00485B41"/>
    <w:rsid w:val="0048674F"/>
    <w:rsid w:val="00486C56"/>
    <w:rsid w:val="00490824"/>
    <w:rsid w:val="00490C2C"/>
    <w:rsid w:val="00490F59"/>
    <w:rsid w:val="004915C8"/>
    <w:rsid w:val="00491A24"/>
    <w:rsid w:val="00494EDB"/>
    <w:rsid w:val="00495734"/>
    <w:rsid w:val="004964D8"/>
    <w:rsid w:val="004968E9"/>
    <w:rsid w:val="00496B3C"/>
    <w:rsid w:val="00497D2C"/>
    <w:rsid w:val="004A0BF8"/>
    <w:rsid w:val="004A1323"/>
    <w:rsid w:val="004A1CD5"/>
    <w:rsid w:val="004A2061"/>
    <w:rsid w:val="004A2E01"/>
    <w:rsid w:val="004A346A"/>
    <w:rsid w:val="004A415B"/>
    <w:rsid w:val="004A5B79"/>
    <w:rsid w:val="004A66D7"/>
    <w:rsid w:val="004A6BF3"/>
    <w:rsid w:val="004B0357"/>
    <w:rsid w:val="004B0B2C"/>
    <w:rsid w:val="004B105A"/>
    <w:rsid w:val="004B199E"/>
    <w:rsid w:val="004B2751"/>
    <w:rsid w:val="004B6C1D"/>
    <w:rsid w:val="004B7827"/>
    <w:rsid w:val="004C082C"/>
    <w:rsid w:val="004C1A27"/>
    <w:rsid w:val="004C27D3"/>
    <w:rsid w:val="004C2CAE"/>
    <w:rsid w:val="004C2EA4"/>
    <w:rsid w:val="004C5282"/>
    <w:rsid w:val="004C542C"/>
    <w:rsid w:val="004C761E"/>
    <w:rsid w:val="004C7E77"/>
    <w:rsid w:val="004D2C45"/>
    <w:rsid w:val="004D3BD7"/>
    <w:rsid w:val="004D4195"/>
    <w:rsid w:val="004D4515"/>
    <w:rsid w:val="004D6747"/>
    <w:rsid w:val="004D7B2E"/>
    <w:rsid w:val="004E00BB"/>
    <w:rsid w:val="004E1E89"/>
    <w:rsid w:val="004E2B34"/>
    <w:rsid w:val="004E2E8E"/>
    <w:rsid w:val="004E2EB6"/>
    <w:rsid w:val="004E6E55"/>
    <w:rsid w:val="004E72C0"/>
    <w:rsid w:val="004E7DE6"/>
    <w:rsid w:val="004F09F9"/>
    <w:rsid w:val="004F1831"/>
    <w:rsid w:val="004F3FF1"/>
    <w:rsid w:val="004F514C"/>
    <w:rsid w:val="004F5920"/>
    <w:rsid w:val="004F6533"/>
    <w:rsid w:val="004F7759"/>
    <w:rsid w:val="004F7BC5"/>
    <w:rsid w:val="0050051A"/>
    <w:rsid w:val="00500E84"/>
    <w:rsid w:val="00500F18"/>
    <w:rsid w:val="00501486"/>
    <w:rsid w:val="005018B8"/>
    <w:rsid w:val="00501E68"/>
    <w:rsid w:val="00502486"/>
    <w:rsid w:val="005026F3"/>
    <w:rsid w:val="00503013"/>
    <w:rsid w:val="00503683"/>
    <w:rsid w:val="00503AB0"/>
    <w:rsid w:val="0050406C"/>
    <w:rsid w:val="00504380"/>
    <w:rsid w:val="00506FA7"/>
    <w:rsid w:val="00507504"/>
    <w:rsid w:val="00507C5F"/>
    <w:rsid w:val="005110A2"/>
    <w:rsid w:val="00511C33"/>
    <w:rsid w:val="0051211A"/>
    <w:rsid w:val="005127F4"/>
    <w:rsid w:val="00513FCA"/>
    <w:rsid w:val="00515F34"/>
    <w:rsid w:val="0051697E"/>
    <w:rsid w:val="00516BE1"/>
    <w:rsid w:val="0051731A"/>
    <w:rsid w:val="00517AA3"/>
    <w:rsid w:val="00517FD6"/>
    <w:rsid w:val="00520CFD"/>
    <w:rsid w:val="00520D7A"/>
    <w:rsid w:val="00522EF9"/>
    <w:rsid w:val="00523CC1"/>
    <w:rsid w:val="00524795"/>
    <w:rsid w:val="00524F0D"/>
    <w:rsid w:val="00527338"/>
    <w:rsid w:val="005276AC"/>
    <w:rsid w:val="00530447"/>
    <w:rsid w:val="00530E81"/>
    <w:rsid w:val="005315BA"/>
    <w:rsid w:val="00531C10"/>
    <w:rsid w:val="0053450D"/>
    <w:rsid w:val="005345AA"/>
    <w:rsid w:val="005352AE"/>
    <w:rsid w:val="00536DAA"/>
    <w:rsid w:val="0053739B"/>
    <w:rsid w:val="00537DE7"/>
    <w:rsid w:val="00540F26"/>
    <w:rsid w:val="005412E2"/>
    <w:rsid w:val="00542869"/>
    <w:rsid w:val="00543BE3"/>
    <w:rsid w:val="00544694"/>
    <w:rsid w:val="00545D6F"/>
    <w:rsid w:val="0054613C"/>
    <w:rsid w:val="005466B3"/>
    <w:rsid w:val="0054704E"/>
    <w:rsid w:val="00547996"/>
    <w:rsid w:val="00547BE0"/>
    <w:rsid w:val="00551C79"/>
    <w:rsid w:val="00552DE0"/>
    <w:rsid w:val="005538B8"/>
    <w:rsid w:val="00553E2A"/>
    <w:rsid w:val="00554D4F"/>
    <w:rsid w:val="00555914"/>
    <w:rsid w:val="00557C71"/>
    <w:rsid w:val="005601F7"/>
    <w:rsid w:val="00560E3C"/>
    <w:rsid w:val="00560F3B"/>
    <w:rsid w:val="0056105F"/>
    <w:rsid w:val="00561672"/>
    <w:rsid w:val="005622F9"/>
    <w:rsid w:val="00562C92"/>
    <w:rsid w:val="0056367A"/>
    <w:rsid w:val="005636A9"/>
    <w:rsid w:val="00563C52"/>
    <w:rsid w:val="00566462"/>
    <w:rsid w:val="00566F1D"/>
    <w:rsid w:val="00567ABB"/>
    <w:rsid w:val="00567F50"/>
    <w:rsid w:val="00571872"/>
    <w:rsid w:val="00572B9C"/>
    <w:rsid w:val="00572E52"/>
    <w:rsid w:val="0057435C"/>
    <w:rsid w:val="005748F2"/>
    <w:rsid w:val="00575FB0"/>
    <w:rsid w:val="00581316"/>
    <w:rsid w:val="0058365D"/>
    <w:rsid w:val="00583BC1"/>
    <w:rsid w:val="00584714"/>
    <w:rsid w:val="00585826"/>
    <w:rsid w:val="00592787"/>
    <w:rsid w:val="005928EB"/>
    <w:rsid w:val="00594949"/>
    <w:rsid w:val="005950DC"/>
    <w:rsid w:val="00597A6F"/>
    <w:rsid w:val="00597F3D"/>
    <w:rsid w:val="005A063F"/>
    <w:rsid w:val="005A0FE7"/>
    <w:rsid w:val="005A10CA"/>
    <w:rsid w:val="005A32E3"/>
    <w:rsid w:val="005A37D2"/>
    <w:rsid w:val="005A3C25"/>
    <w:rsid w:val="005A4636"/>
    <w:rsid w:val="005A5165"/>
    <w:rsid w:val="005A5640"/>
    <w:rsid w:val="005A5764"/>
    <w:rsid w:val="005A5A70"/>
    <w:rsid w:val="005A68AF"/>
    <w:rsid w:val="005A690E"/>
    <w:rsid w:val="005A6A1E"/>
    <w:rsid w:val="005A6E19"/>
    <w:rsid w:val="005A6FF2"/>
    <w:rsid w:val="005A70B9"/>
    <w:rsid w:val="005B1174"/>
    <w:rsid w:val="005B173A"/>
    <w:rsid w:val="005B38F8"/>
    <w:rsid w:val="005B6378"/>
    <w:rsid w:val="005B6493"/>
    <w:rsid w:val="005C0EE9"/>
    <w:rsid w:val="005C20CC"/>
    <w:rsid w:val="005C3712"/>
    <w:rsid w:val="005C4B09"/>
    <w:rsid w:val="005C5941"/>
    <w:rsid w:val="005C6B96"/>
    <w:rsid w:val="005C6F72"/>
    <w:rsid w:val="005C7174"/>
    <w:rsid w:val="005C7BCE"/>
    <w:rsid w:val="005D15E9"/>
    <w:rsid w:val="005D1EED"/>
    <w:rsid w:val="005D3460"/>
    <w:rsid w:val="005D4919"/>
    <w:rsid w:val="005D54BC"/>
    <w:rsid w:val="005D5E4C"/>
    <w:rsid w:val="005D643C"/>
    <w:rsid w:val="005E459A"/>
    <w:rsid w:val="005E6541"/>
    <w:rsid w:val="005E78E6"/>
    <w:rsid w:val="005E7E93"/>
    <w:rsid w:val="005F0797"/>
    <w:rsid w:val="005F09E4"/>
    <w:rsid w:val="005F2060"/>
    <w:rsid w:val="005F38D3"/>
    <w:rsid w:val="005F5588"/>
    <w:rsid w:val="005F5C76"/>
    <w:rsid w:val="005F64E0"/>
    <w:rsid w:val="00600A89"/>
    <w:rsid w:val="0060286D"/>
    <w:rsid w:val="00602BD9"/>
    <w:rsid w:val="00602EED"/>
    <w:rsid w:val="00603632"/>
    <w:rsid w:val="006041FB"/>
    <w:rsid w:val="006050E9"/>
    <w:rsid w:val="0060625D"/>
    <w:rsid w:val="00606382"/>
    <w:rsid w:val="0060662A"/>
    <w:rsid w:val="006067A3"/>
    <w:rsid w:val="006072BB"/>
    <w:rsid w:val="00607E7F"/>
    <w:rsid w:val="0061265B"/>
    <w:rsid w:val="00614451"/>
    <w:rsid w:val="00614453"/>
    <w:rsid w:val="00615006"/>
    <w:rsid w:val="00615AAE"/>
    <w:rsid w:val="00615C0F"/>
    <w:rsid w:val="00616F1D"/>
    <w:rsid w:val="00617B1E"/>
    <w:rsid w:val="0062016C"/>
    <w:rsid w:val="00622876"/>
    <w:rsid w:val="00624E32"/>
    <w:rsid w:val="00625F53"/>
    <w:rsid w:val="00626EFD"/>
    <w:rsid w:val="00627215"/>
    <w:rsid w:val="00627451"/>
    <w:rsid w:val="00627620"/>
    <w:rsid w:val="00631177"/>
    <w:rsid w:val="00631343"/>
    <w:rsid w:val="00631B27"/>
    <w:rsid w:val="0063216F"/>
    <w:rsid w:val="006332F4"/>
    <w:rsid w:val="0063444F"/>
    <w:rsid w:val="006346A8"/>
    <w:rsid w:val="0063611C"/>
    <w:rsid w:val="00642854"/>
    <w:rsid w:val="00643FB4"/>
    <w:rsid w:val="00643FF5"/>
    <w:rsid w:val="006449EB"/>
    <w:rsid w:val="00644A58"/>
    <w:rsid w:val="00644E91"/>
    <w:rsid w:val="006458A7"/>
    <w:rsid w:val="0064686F"/>
    <w:rsid w:val="006468E5"/>
    <w:rsid w:val="0064694E"/>
    <w:rsid w:val="00647111"/>
    <w:rsid w:val="00647A15"/>
    <w:rsid w:val="00647C52"/>
    <w:rsid w:val="00647F73"/>
    <w:rsid w:val="00650B29"/>
    <w:rsid w:val="00651C33"/>
    <w:rsid w:val="006520DF"/>
    <w:rsid w:val="00652BE0"/>
    <w:rsid w:val="00653609"/>
    <w:rsid w:val="006542BC"/>
    <w:rsid w:val="00654586"/>
    <w:rsid w:val="00654F2A"/>
    <w:rsid w:val="00655098"/>
    <w:rsid w:val="00655A17"/>
    <w:rsid w:val="00656599"/>
    <w:rsid w:val="006602F7"/>
    <w:rsid w:val="006623CB"/>
    <w:rsid w:val="006652C4"/>
    <w:rsid w:val="006700E5"/>
    <w:rsid w:val="0067023C"/>
    <w:rsid w:val="0067095D"/>
    <w:rsid w:val="00670A07"/>
    <w:rsid w:val="00672B13"/>
    <w:rsid w:val="00675C1D"/>
    <w:rsid w:val="0067677A"/>
    <w:rsid w:val="00676E4F"/>
    <w:rsid w:val="00677387"/>
    <w:rsid w:val="006809C7"/>
    <w:rsid w:val="00680DD3"/>
    <w:rsid w:val="00680F8D"/>
    <w:rsid w:val="0068162B"/>
    <w:rsid w:val="00681676"/>
    <w:rsid w:val="00681E45"/>
    <w:rsid w:val="00685904"/>
    <w:rsid w:val="00687C19"/>
    <w:rsid w:val="006906BB"/>
    <w:rsid w:val="00691AFC"/>
    <w:rsid w:val="00691BA5"/>
    <w:rsid w:val="006934F0"/>
    <w:rsid w:val="00693974"/>
    <w:rsid w:val="006942AB"/>
    <w:rsid w:val="00696330"/>
    <w:rsid w:val="00696C0E"/>
    <w:rsid w:val="00696F2D"/>
    <w:rsid w:val="00697494"/>
    <w:rsid w:val="00697AE3"/>
    <w:rsid w:val="006A00FF"/>
    <w:rsid w:val="006A1E8B"/>
    <w:rsid w:val="006A3CF9"/>
    <w:rsid w:val="006A3EE6"/>
    <w:rsid w:val="006A7D6B"/>
    <w:rsid w:val="006B032D"/>
    <w:rsid w:val="006B1C18"/>
    <w:rsid w:val="006B1EDF"/>
    <w:rsid w:val="006B2F1A"/>
    <w:rsid w:val="006B3094"/>
    <w:rsid w:val="006B3E06"/>
    <w:rsid w:val="006B3E1D"/>
    <w:rsid w:val="006B5BB6"/>
    <w:rsid w:val="006B7175"/>
    <w:rsid w:val="006C0DE8"/>
    <w:rsid w:val="006C2C0E"/>
    <w:rsid w:val="006C3140"/>
    <w:rsid w:val="006C3642"/>
    <w:rsid w:val="006C380C"/>
    <w:rsid w:val="006C3D2E"/>
    <w:rsid w:val="006C552C"/>
    <w:rsid w:val="006C572B"/>
    <w:rsid w:val="006C58BD"/>
    <w:rsid w:val="006C59AA"/>
    <w:rsid w:val="006C7E34"/>
    <w:rsid w:val="006D0350"/>
    <w:rsid w:val="006D1B31"/>
    <w:rsid w:val="006D1E9E"/>
    <w:rsid w:val="006D3178"/>
    <w:rsid w:val="006D3F37"/>
    <w:rsid w:val="006D3FB8"/>
    <w:rsid w:val="006D574F"/>
    <w:rsid w:val="006D66E2"/>
    <w:rsid w:val="006D6B71"/>
    <w:rsid w:val="006D6B7D"/>
    <w:rsid w:val="006D6DB6"/>
    <w:rsid w:val="006D71A1"/>
    <w:rsid w:val="006D7C76"/>
    <w:rsid w:val="006E03FE"/>
    <w:rsid w:val="006E0994"/>
    <w:rsid w:val="006E12E0"/>
    <w:rsid w:val="006E1E1A"/>
    <w:rsid w:val="006E24CB"/>
    <w:rsid w:val="006E2A07"/>
    <w:rsid w:val="006E59B0"/>
    <w:rsid w:val="006E66EF"/>
    <w:rsid w:val="006E7116"/>
    <w:rsid w:val="006E73FE"/>
    <w:rsid w:val="006E79B9"/>
    <w:rsid w:val="006F06A4"/>
    <w:rsid w:val="006F06C2"/>
    <w:rsid w:val="006F1D48"/>
    <w:rsid w:val="006F40A9"/>
    <w:rsid w:val="006F4A59"/>
    <w:rsid w:val="006F7678"/>
    <w:rsid w:val="00700A4E"/>
    <w:rsid w:val="00702ABB"/>
    <w:rsid w:val="00702E92"/>
    <w:rsid w:val="00703029"/>
    <w:rsid w:val="00705011"/>
    <w:rsid w:val="007059EE"/>
    <w:rsid w:val="0070615D"/>
    <w:rsid w:val="0070754C"/>
    <w:rsid w:val="00707921"/>
    <w:rsid w:val="007104C5"/>
    <w:rsid w:val="00711340"/>
    <w:rsid w:val="00712478"/>
    <w:rsid w:val="0071484E"/>
    <w:rsid w:val="00717830"/>
    <w:rsid w:val="00717F26"/>
    <w:rsid w:val="007200AE"/>
    <w:rsid w:val="00720AA0"/>
    <w:rsid w:val="00720B8A"/>
    <w:rsid w:val="007231E4"/>
    <w:rsid w:val="00723511"/>
    <w:rsid w:val="007242AC"/>
    <w:rsid w:val="0072450F"/>
    <w:rsid w:val="00724EF6"/>
    <w:rsid w:val="00726ABE"/>
    <w:rsid w:val="00727A1F"/>
    <w:rsid w:val="007339C6"/>
    <w:rsid w:val="0073613D"/>
    <w:rsid w:val="0073628D"/>
    <w:rsid w:val="00736A82"/>
    <w:rsid w:val="00742C4B"/>
    <w:rsid w:val="00743F3E"/>
    <w:rsid w:val="007452E8"/>
    <w:rsid w:val="00745A4C"/>
    <w:rsid w:val="0074642B"/>
    <w:rsid w:val="00746C53"/>
    <w:rsid w:val="00746CD9"/>
    <w:rsid w:val="0075050A"/>
    <w:rsid w:val="00750E4B"/>
    <w:rsid w:val="00750FFD"/>
    <w:rsid w:val="0075208C"/>
    <w:rsid w:val="007528D2"/>
    <w:rsid w:val="00752B25"/>
    <w:rsid w:val="00752E7E"/>
    <w:rsid w:val="00753028"/>
    <w:rsid w:val="00753721"/>
    <w:rsid w:val="0075501C"/>
    <w:rsid w:val="007564DE"/>
    <w:rsid w:val="00756EF9"/>
    <w:rsid w:val="0075796D"/>
    <w:rsid w:val="00757D7B"/>
    <w:rsid w:val="00760137"/>
    <w:rsid w:val="00760381"/>
    <w:rsid w:val="00761D37"/>
    <w:rsid w:val="00763D47"/>
    <w:rsid w:val="007668E7"/>
    <w:rsid w:val="007675FD"/>
    <w:rsid w:val="00767DD0"/>
    <w:rsid w:val="00770BD7"/>
    <w:rsid w:val="00771F43"/>
    <w:rsid w:val="007725A1"/>
    <w:rsid w:val="00776070"/>
    <w:rsid w:val="0077692C"/>
    <w:rsid w:val="00776A6B"/>
    <w:rsid w:val="00776CFC"/>
    <w:rsid w:val="00777820"/>
    <w:rsid w:val="00777F4B"/>
    <w:rsid w:val="00780157"/>
    <w:rsid w:val="00781AF8"/>
    <w:rsid w:val="00782C7D"/>
    <w:rsid w:val="00784977"/>
    <w:rsid w:val="00786597"/>
    <w:rsid w:val="007865BC"/>
    <w:rsid w:val="00786DD3"/>
    <w:rsid w:val="0078753C"/>
    <w:rsid w:val="007877CB"/>
    <w:rsid w:val="0079019A"/>
    <w:rsid w:val="00793E53"/>
    <w:rsid w:val="007944AE"/>
    <w:rsid w:val="00794650"/>
    <w:rsid w:val="0079466D"/>
    <w:rsid w:val="007948D9"/>
    <w:rsid w:val="007951B8"/>
    <w:rsid w:val="00795712"/>
    <w:rsid w:val="007A09C8"/>
    <w:rsid w:val="007A1DAF"/>
    <w:rsid w:val="007A1E36"/>
    <w:rsid w:val="007A1EAB"/>
    <w:rsid w:val="007A2B3F"/>
    <w:rsid w:val="007A3832"/>
    <w:rsid w:val="007A47BF"/>
    <w:rsid w:val="007A4AAB"/>
    <w:rsid w:val="007A4DAE"/>
    <w:rsid w:val="007A55EC"/>
    <w:rsid w:val="007A6128"/>
    <w:rsid w:val="007A6B83"/>
    <w:rsid w:val="007B0266"/>
    <w:rsid w:val="007B06FF"/>
    <w:rsid w:val="007B0B3B"/>
    <w:rsid w:val="007B1398"/>
    <w:rsid w:val="007B28DB"/>
    <w:rsid w:val="007B34B2"/>
    <w:rsid w:val="007B4EBC"/>
    <w:rsid w:val="007B602F"/>
    <w:rsid w:val="007B707A"/>
    <w:rsid w:val="007B736D"/>
    <w:rsid w:val="007B74EB"/>
    <w:rsid w:val="007B7672"/>
    <w:rsid w:val="007B7E3B"/>
    <w:rsid w:val="007C12BF"/>
    <w:rsid w:val="007C1D18"/>
    <w:rsid w:val="007C3EF3"/>
    <w:rsid w:val="007C499A"/>
    <w:rsid w:val="007C6D6B"/>
    <w:rsid w:val="007C7BC0"/>
    <w:rsid w:val="007D072B"/>
    <w:rsid w:val="007D101F"/>
    <w:rsid w:val="007D114B"/>
    <w:rsid w:val="007D1374"/>
    <w:rsid w:val="007D1827"/>
    <w:rsid w:val="007D1AB5"/>
    <w:rsid w:val="007D1B8D"/>
    <w:rsid w:val="007D212E"/>
    <w:rsid w:val="007D29F8"/>
    <w:rsid w:val="007D5229"/>
    <w:rsid w:val="007D6413"/>
    <w:rsid w:val="007D6449"/>
    <w:rsid w:val="007E0E3A"/>
    <w:rsid w:val="007E11BD"/>
    <w:rsid w:val="007E19C5"/>
    <w:rsid w:val="007E2551"/>
    <w:rsid w:val="007E3FD7"/>
    <w:rsid w:val="007E4556"/>
    <w:rsid w:val="007E50C0"/>
    <w:rsid w:val="007E566A"/>
    <w:rsid w:val="007E6701"/>
    <w:rsid w:val="007E6C60"/>
    <w:rsid w:val="007E7219"/>
    <w:rsid w:val="007F04B6"/>
    <w:rsid w:val="007F056B"/>
    <w:rsid w:val="007F1A15"/>
    <w:rsid w:val="007F2F13"/>
    <w:rsid w:val="007F3221"/>
    <w:rsid w:val="007F3C26"/>
    <w:rsid w:val="007F61A7"/>
    <w:rsid w:val="007F7A02"/>
    <w:rsid w:val="008005E4"/>
    <w:rsid w:val="0080127A"/>
    <w:rsid w:val="0080180D"/>
    <w:rsid w:val="00802356"/>
    <w:rsid w:val="00804250"/>
    <w:rsid w:val="00804607"/>
    <w:rsid w:val="00806686"/>
    <w:rsid w:val="0081028F"/>
    <w:rsid w:val="00810C85"/>
    <w:rsid w:val="00810E23"/>
    <w:rsid w:val="00811406"/>
    <w:rsid w:val="008120E3"/>
    <w:rsid w:val="00812372"/>
    <w:rsid w:val="008127C9"/>
    <w:rsid w:val="00812BB1"/>
    <w:rsid w:val="008133FB"/>
    <w:rsid w:val="0081358B"/>
    <w:rsid w:val="00815DE0"/>
    <w:rsid w:val="00815FD1"/>
    <w:rsid w:val="008171EC"/>
    <w:rsid w:val="0082009B"/>
    <w:rsid w:val="008201A6"/>
    <w:rsid w:val="00821EA9"/>
    <w:rsid w:val="00822484"/>
    <w:rsid w:val="00822FD2"/>
    <w:rsid w:val="00823930"/>
    <w:rsid w:val="00824611"/>
    <w:rsid w:val="0082509B"/>
    <w:rsid w:val="0082571A"/>
    <w:rsid w:val="008267AB"/>
    <w:rsid w:val="00826F88"/>
    <w:rsid w:val="00827193"/>
    <w:rsid w:val="00831129"/>
    <w:rsid w:val="00832710"/>
    <w:rsid w:val="008340E2"/>
    <w:rsid w:val="00834528"/>
    <w:rsid w:val="00834E6A"/>
    <w:rsid w:val="00836596"/>
    <w:rsid w:val="0084018F"/>
    <w:rsid w:val="00840557"/>
    <w:rsid w:val="00840A98"/>
    <w:rsid w:val="00841156"/>
    <w:rsid w:val="00842467"/>
    <w:rsid w:val="008429E3"/>
    <w:rsid w:val="00842FF1"/>
    <w:rsid w:val="00843460"/>
    <w:rsid w:val="008437E8"/>
    <w:rsid w:val="0084380A"/>
    <w:rsid w:val="00844603"/>
    <w:rsid w:val="00844BCA"/>
    <w:rsid w:val="00847E1C"/>
    <w:rsid w:val="0085007E"/>
    <w:rsid w:val="00851455"/>
    <w:rsid w:val="00861800"/>
    <w:rsid w:val="00861D53"/>
    <w:rsid w:val="00862189"/>
    <w:rsid w:val="00862E87"/>
    <w:rsid w:val="00863B92"/>
    <w:rsid w:val="00863E50"/>
    <w:rsid w:val="0086427C"/>
    <w:rsid w:val="008643F4"/>
    <w:rsid w:val="00867263"/>
    <w:rsid w:val="008709DA"/>
    <w:rsid w:val="0087149F"/>
    <w:rsid w:val="00871CB5"/>
    <w:rsid w:val="00872CEB"/>
    <w:rsid w:val="00874D57"/>
    <w:rsid w:val="00875568"/>
    <w:rsid w:val="0087693D"/>
    <w:rsid w:val="00880787"/>
    <w:rsid w:val="00880BCF"/>
    <w:rsid w:val="00881C4D"/>
    <w:rsid w:val="00885CFA"/>
    <w:rsid w:val="00886EA9"/>
    <w:rsid w:val="008910BC"/>
    <w:rsid w:val="0089121B"/>
    <w:rsid w:val="00891EB1"/>
    <w:rsid w:val="008924C8"/>
    <w:rsid w:val="0089393C"/>
    <w:rsid w:val="008947B2"/>
    <w:rsid w:val="00894ACD"/>
    <w:rsid w:val="00896010"/>
    <w:rsid w:val="008965EB"/>
    <w:rsid w:val="008A0A18"/>
    <w:rsid w:val="008A1072"/>
    <w:rsid w:val="008A2489"/>
    <w:rsid w:val="008A338E"/>
    <w:rsid w:val="008A38FC"/>
    <w:rsid w:val="008A449D"/>
    <w:rsid w:val="008A4C36"/>
    <w:rsid w:val="008A4DE6"/>
    <w:rsid w:val="008A5663"/>
    <w:rsid w:val="008A5DF6"/>
    <w:rsid w:val="008A6205"/>
    <w:rsid w:val="008A7AF0"/>
    <w:rsid w:val="008A7CA8"/>
    <w:rsid w:val="008B1D8A"/>
    <w:rsid w:val="008B3B72"/>
    <w:rsid w:val="008B5D76"/>
    <w:rsid w:val="008B5E1B"/>
    <w:rsid w:val="008B6671"/>
    <w:rsid w:val="008B7923"/>
    <w:rsid w:val="008C0378"/>
    <w:rsid w:val="008C0855"/>
    <w:rsid w:val="008C168E"/>
    <w:rsid w:val="008C1E57"/>
    <w:rsid w:val="008C2129"/>
    <w:rsid w:val="008C26DB"/>
    <w:rsid w:val="008C27FD"/>
    <w:rsid w:val="008C501F"/>
    <w:rsid w:val="008C598E"/>
    <w:rsid w:val="008C6103"/>
    <w:rsid w:val="008C622A"/>
    <w:rsid w:val="008C6FDE"/>
    <w:rsid w:val="008C7197"/>
    <w:rsid w:val="008D218E"/>
    <w:rsid w:val="008D27A1"/>
    <w:rsid w:val="008D3606"/>
    <w:rsid w:val="008D3C1A"/>
    <w:rsid w:val="008D4526"/>
    <w:rsid w:val="008D7C11"/>
    <w:rsid w:val="008E04CB"/>
    <w:rsid w:val="008E0F70"/>
    <w:rsid w:val="008E182D"/>
    <w:rsid w:val="008E2CC2"/>
    <w:rsid w:val="008E3A26"/>
    <w:rsid w:val="008E3A33"/>
    <w:rsid w:val="008E4123"/>
    <w:rsid w:val="008E56C5"/>
    <w:rsid w:val="008E6D40"/>
    <w:rsid w:val="008E7648"/>
    <w:rsid w:val="008E7BB1"/>
    <w:rsid w:val="008E7EB6"/>
    <w:rsid w:val="008F0252"/>
    <w:rsid w:val="008F076E"/>
    <w:rsid w:val="008F07A6"/>
    <w:rsid w:val="008F088F"/>
    <w:rsid w:val="008F0E39"/>
    <w:rsid w:val="008F1F35"/>
    <w:rsid w:val="008F28C6"/>
    <w:rsid w:val="008F2CDE"/>
    <w:rsid w:val="008F528F"/>
    <w:rsid w:val="008F749D"/>
    <w:rsid w:val="008F7957"/>
    <w:rsid w:val="009004EF"/>
    <w:rsid w:val="0090150A"/>
    <w:rsid w:val="00902253"/>
    <w:rsid w:val="00902C9D"/>
    <w:rsid w:val="0090310C"/>
    <w:rsid w:val="00903403"/>
    <w:rsid w:val="00904F08"/>
    <w:rsid w:val="009052B2"/>
    <w:rsid w:val="00911C76"/>
    <w:rsid w:val="00911C90"/>
    <w:rsid w:val="00911DE9"/>
    <w:rsid w:val="00912395"/>
    <w:rsid w:val="00912556"/>
    <w:rsid w:val="00912DA3"/>
    <w:rsid w:val="009138C2"/>
    <w:rsid w:val="0092079B"/>
    <w:rsid w:val="0092089E"/>
    <w:rsid w:val="009215B7"/>
    <w:rsid w:val="00922DA2"/>
    <w:rsid w:val="00922FF5"/>
    <w:rsid w:val="00923D68"/>
    <w:rsid w:val="00925391"/>
    <w:rsid w:val="00926D10"/>
    <w:rsid w:val="00927117"/>
    <w:rsid w:val="00927471"/>
    <w:rsid w:val="009303D0"/>
    <w:rsid w:val="00931842"/>
    <w:rsid w:val="00931BCF"/>
    <w:rsid w:val="00931C43"/>
    <w:rsid w:val="009328FD"/>
    <w:rsid w:val="00933CC4"/>
    <w:rsid w:val="00935437"/>
    <w:rsid w:val="009358F3"/>
    <w:rsid w:val="00935942"/>
    <w:rsid w:val="0093677E"/>
    <w:rsid w:val="00937E10"/>
    <w:rsid w:val="009421D9"/>
    <w:rsid w:val="00942886"/>
    <w:rsid w:val="009438BC"/>
    <w:rsid w:val="009455F8"/>
    <w:rsid w:val="009460A4"/>
    <w:rsid w:val="00947792"/>
    <w:rsid w:val="00950100"/>
    <w:rsid w:val="0095053D"/>
    <w:rsid w:val="00950817"/>
    <w:rsid w:val="009508E6"/>
    <w:rsid w:val="00950BE5"/>
    <w:rsid w:val="00951908"/>
    <w:rsid w:val="00954E88"/>
    <w:rsid w:val="0095539D"/>
    <w:rsid w:val="0095558D"/>
    <w:rsid w:val="00955834"/>
    <w:rsid w:val="00956A98"/>
    <w:rsid w:val="0095777F"/>
    <w:rsid w:val="009628A1"/>
    <w:rsid w:val="00963228"/>
    <w:rsid w:val="009641F0"/>
    <w:rsid w:val="00964888"/>
    <w:rsid w:val="00964FEE"/>
    <w:rsid w:val="00965FB9"/>
    <w:rsid w:val="00967AF8"/>
    <w:rsid w:val="00970070"/>
    <w:rsid w:val="00970142"/>
    <w:rsid w:val="0097033B"/>
    <w:rsid w:val="00970FE5"/>
    <w:rsid w:val="0097139F"/>
    <w:rsid w:val="009716C0"/>
    <w:rsid w:val="00975FBF"/>
    <w:rsid w:val="00976A2E"/>
    <w:rsid w:val="00976E9C"/>
    <w:rsid w:val="0098112D"/>
    <w:rsid w:val="009818EE"/>
    <w:rsid w:val="00983603"/>
    <w:rsid w:val="00984FE8"/>
    <w:rsid w:val="009852F7"/>
    <w:rsid w:val="00985FB4"/>
    <w:rsid w:val="00987CAC"/>
    <w:rsid w:val="00991B14"/>
    <w:rsid w:val="00992B6C"/>
    <w:rsid w:val="0099553E"/>
    <w:rsid w:val="00996036"/>
    <w:rsid w:val="009968F0"/>
    <w:rsid w:val="009A014B"/>
    <w:rsid w:val="009A05A9"/>
    <w:rsid w:val="009A208C"/>
    <w:rsid w:val="009A2FEC"/>
    <w:rsid w:val="009A316F"/>
    <w:rsid w:val="009A323E"/>
    <w:rsid w:val="009A4119"/>
    <w:rsid w:val="009A42B3"/>
    <w:rsid w:val="009A57C8"/>
    <w:rsid w:val="009A5983"/>
    <w:rsid w:val="009A6AD4"/>
    <w:rsid w:val="009A7CE6"/>
    <w:rsid w:val="009A7CF8"/>
    <w:rsid w:val="009B0106"/>
    <w:rsid w:val="009B07CB"/>
    <w:rsid w:val="009B0EC4"/>
    <w:rsid w:val="009B12EC"/>
    <w:rsid w:val="009B1A7E"/>
    <w:rsid w:val="009B20B1"/>
    <w:rsid w:val="009B2255"/>
    <w:rsid w:val="009B3A8F"/>
    <w:rsid w:val="009B7E1C"/>
    <w:rsid w:val="009C02FF"/>
    <w:rsid w:val="009C0701"/>
    <w:rsid w:val="009C136B"/>
    <w:rsid w:val="009C1C6C"/>
    <w:rsid w:val="009C1D7C"/>
    <w:rsid w:val="009C28CA"/>
    <w:rsid w:val="009C4C81"/>
    <w:rsid w:val="009C509D"/>
    <w:rsid w:val="009D1CEB"/>
    <w:rsid w:val="009D2D20"/>
    <w:rsid w:val="009D40AA"/>
    <w:rsid w:val="009D43DD"/>
    <w:rsid w:val="009D4A63"/>
    <w:rsid w:val="009D5E95"/>
    <w:rsid w:val="009D7615"/>
    <w:rsid w:val="009E129B"/>
    <w:rsid w:val="009E330C"/>
    <w:rsid w:val="009E3EFE"/>
    <w:rsid w:val="009E5627"/>
    <w:rsid w:val="009E5E16"/>
    <w:rsid w:val="009E67C7"/>
    <w:rsid w:val="009F039E"/>
    <w:rsid w:val="009F0467"/>
    <w:rsid w:val="009F118C"/>
    <w:rsid w:val="009F269B"/>
    <w:rsid w:val="009F2A8F"/>
    <w:rsid w:val="009F2ED9"/>
    <w:rsid w:val="009F301E"/>
    <w:rsid w:val="009F62B6"/>
    <w:rsid w:val="009F6748"/>
    <w:rsid w:val="009F711B"/>
    <w:rsid w:val="009F7E16"/>
    <w:rsid w:val="00A0013F"/>
    <w:rsid w:val="00A0189D"/>
    <w:rsid w:val="00A02C0D"/>
    <w:rsid w:val="00A02DDC"/>
    <w:rsid w:val="00A0470D"/>
    <w:rsid w:val="00A0511C"/>
    <w:rsid w:val="00A06D47"/>
    <w:rsid w:val="00A07FA5"/>
    <w:rsid w:val="00A109B9"/>
    <w:rsid w:val="00A114C4"/>
    <w:rsid w:val="00A11EA2"/>
    <w:rsid w:val="00A13E7B"/>
    <w:rsid w:val="00A15918"/>
    <w:rsid w:val="00A20E5C"/>
    <w:rsid w:val="00A22832"/>
    <w:rsid w:val="00A22B00"/>
    <w:rsid w:val="00A22E55"/>
    <w:rsid w:val="00A2430D"/>
    <w:rsid w:val="00A2507D"/>
    <w:rsid w:val="00A250CA"/>
    <w:rsid w:val="00A278AA"/>
    <w:rsid w:val="00A27A73"/>
    <w:rsid w:val="00A31A7A"/>
    <w:rsid w:val="00A3200B"/>
    <w:rsid w:val="00A324D7"/>
    <w:rsid w:val="00A3253E"/>
    <w:rsid w:val="00A35006"/>
    <w:rsid w:val="00A3532C"/>
    <w:rsid w:val="00A3599F"/>
    <w:rsid w:val="00A35D67"/>
    <w:rsid w:val="00A35F85"/>
    <w:rsid w:val="00A362F7"/>
    <w:rsid w:val="00A36E59"/>
    <w:rsid w:val="00A36F9E"/>
    <w:rsid w:val="00A37007"/>
    <w:rsid w:val="00A3709C"/>
    <w:rsid w:val="00A371D2"/>
    <w:rsid w:val="00A4109D"/>
    <w:rsid w:val="00A4336C"/>
    <w:rsid w:val="00A445EF"/>
    <w:rsid w:val="00A45048"/>
    <w:rsid w:val="00A473F8"/>
    <w:rsid w:val="00A51293"/>
    <w:rsid w:val="00A515D8"/>
    <w:rsid w:val="00A51967"/>
    <w:rsid w:val="00A52304"/>
    <w:rsid w:val="00A5248B"/>
    <w:rsid w:val="00A544BE"/>
    <w:rsid w:val="00A54BE1"/>
    <w:rsid w:val="00A54D0A"/>
    <w:rsid w:val="00A56669"/>
    <w:rsid w:val="00A5767A"/>
    <w:rsid w:val="00A603E5"/>
    <w:rsid w:val="00A60DF3"/>
    <w:rsid w:val="00A62621"/>
    <w:rsid w:val="00A637A6"/>
    <w:rsid w:val="00A63869"/>
    <w:rsid w:val="00A63EC1"/>
    <w:rsid w:val="00A63F3D"/>
    <w:rsid w:val="00A64979"/>
    <w:rsid w:val="00A65C45"/>
    <w:rsid w:val="00A6707B"/>
    <w:rsid w:val="00A703B9"/>
    <w:rsid w:val="00A73071"/>
    <w:rsid w:val="00A73152"/>
    <w:rsid w:val="00A738E9"/>
    <w:rsid w:val="00A73A17"/>
    <w:rsid w:val="00A73A2C"/>
    <w:rsid w:val="00A73EE1"/>
    <w:rsid w:val="00A77A58"/>
    <w:rsid w:val="00A77A6F"/>
    <w:rsid w:val="00A8136A"/>
    <w:rsid w:val="00A833B7"/>
    <w:rsid w:val="00A833ED"/>
    <w:rsid w:val="00A83633"/>
    <w:rsid w:val="00A838AD"/>
    <w:rsid w:val="00A851CD"/>
    <w:rsid w:val="00A85279"/>
    <w:rsid w:val="00A86E1C"/>
    <w:rsid w:val="00A87008"/>
    <w:rsid w:val="00A875C3"/>
    <w:rsid w:val="00A92AC8"/>
    <w:rsid w:val="00A92CA2"/>
    <w:rsid w:val="00A92FFF"/>
    <w:rsid w:val="00A93B93"/>
    <w:rsid w:val="00A94E3D"/>
    <w:rsid w:val="00A95A45"/>
    <w:rsid w:val="00A965ED"/>
    <w:rsid w:val="00A96CFF"/>
    <w:rsid w:val="00AA0948"/>
    <w:rsid w:val="00AA1793"/>
    <w:rsid w:val="00AA1CED"/>
    <w:rsid w:val="00AA338A"/>
    <w:rsid w:val="00AA463F"/>
    <w:rsid w:val="00AA49DA"/>
    <w:rsid w:val="00AA50A6"/>
    <w:rsid w:val="00AA5133"/>
    <w:rsid w:val="00AA549F"/>
    <w:rsid w:val="00AA56EE"/>
    <w:rsid w:val="00AA61F7"/>
    <w:rsid w:val="00AA65DB"/>
    <w:rsid w:val="00AA787C"/>
    <w:rsid w:val="00AB050E"/>
    <w:rsid w:val="00AB14F5"/>
    <w:rsid w:val="00AB1A1B"/>
    <w:rsid w:val="00AB2197"/>
    <w:rsid w:val="00AB2295"/>
    <w:rsid w:val="00AB3BC2"/>
    <w:rsid w:val="00AB4126"/>
    <w:rsid w:val="00AB5569"/>
    <w:rsid w:val="00AB6ADF"/>
    <w:rsid w:val="00AC03C0"/>
    <w:rsid w:val="00AC16C6"/>
    <w:rsid w:val="00AC2BA6"/>
    <w:rsid w:val="00AC3157"/>
    <w:rsid w:val="00AC41B4"/>
    <w:rsid w:val="00AC5801"/>
    <w:rsid w:val="00AC60AA"/>
    <w:rsid w:val="00AC6C9A"/>
    <w:rsid w:val="00AC762C"/>
    <w:rsid w:val="00AD02C6"/>
    <w:rsid w:val="00AD074E"/>
    <w:rsid w:val="00AD1486"/>
    <w:rsid w:val="00AD1BD7"/>
    <w:rsid w:val="00AD29BF"/>
    <w:rsid w:val="00AD4993"/>
    <w:rsid w:val="00AD49F6"/>
    <w:rsid w:val="00AD50F7"/>
    <w:rsid w:val="00AD66C4"/>
    <w:rsid w:val="00AD774D"/>
    <w:rsid w:val="00AE1CB9"/>
    <w:rsid w:val="00AE5BB3"/>
    <w:rsid w:val="00AE6400"/>
    <w:rsid w:val="00AE6575"/>
    <w:rsid w:val="00AE6782"/>
    <w:rsid w:val="00AE68F9"/>
    <w:rsid w:val="00AE7C9D"/>
    <w:rsid w:val="00AF1BB6"/>
    <w:rsid w:val="00AF1E14"/>
    <w:rsid w:val="00AF40D1"/>
    <w:rsid w:val="00AF506C"/>
    <w:rsid w:val="00AF58F9"/>
    <w:rsid w:val="00AF5C72"/>
    <w:rsid w:val="00B02828"/>
    <w:rsid w:val="00B103BB"/>
    <w:rsid w:val="00B14E62"/>
    <w:rsid w:val="00B1595F"/>
    <w:rsid w:val="00B15A31"/>
    <w:rsid w:val="00B176DE"/>
    <w:rsid w:val="00B17ED3"/>
    <w:rsid w:val="00B22942"/>
    <w:rsid w:val="00B23691"/>
    <w:rsid w:val="00B26470"/>
    <w:rsid w:val="00B26653"/>
    <w:rsid w:val="00B26EA2"/>
    <w:rsid w:val="00B30FEE"/>
    <w:rsid w:val="00B32E7E"/>
    <w:rsid w:val="00B33CC3"/>
    <w:rsid w:val="00B354C1"/>
    <w:rsid w:val="00B35EFC"/>
    <w:rsid w:val="00B36C88"/>
    <w:rsid w:val="00B36FDE"/>
    <w:rsid w:val="00B372A0"/>
    <w:rsid w:val="00B376C5"/>
    <w:rsid w:val="00B37D66"/>
    <w:rsid w:val="00B402A2"/>
    <w:rsid w:val="00B40C1C"/>
    <w:rsid w:val="00B423AC"/>
    <w:rsid w:val="00B42DEB"/>
    <w:rsid w:val="00B4387A"/>
    <w:rsid w:val="00B46243"/>
    <w:rsid w:val="00B4634C"/>
    <w:rsid w:val="00B46B11"/>
    <w:rsid w:val="00B50FD3"/>
    <w:rsid w:val="00B512D6"/>
    <w:rsid w:val="00B5143B"/>
    <w:rsid w:val="00B518D5"/>
    <w:rsid w:val="00B528E8"/>
    <w:rsid w:val="00B52B74"/>
    <w:rsid w:val="00B53227"/>
    <w:rsid w:val="00B534B7"/>
    <w:rsid w:val="00B53BB1"/>
    <w:rsid w:val="00B54933"/>
    <w:rsid w:val="00B55561"/>
    <w:rsid w:val="00B571D3"/>
    <w:rsid w:val="00B62BB4"/>
    <w:rsid w:val="00B6373F"/>
    <w:rsid w:val="00B63D53"/>
    <w:rsid w:val="00B64BD0"/>
    <w:rsid w:val="00B664C1"/>
    <w:rsid w:val="00B6669A"/>
    <w:rsid w:val="00B6785B"/>
    <w:rsid w:val="00B7021A"/>
    <w:rsid w:val="00B70779"/>
    <w:rsid w:val="00B71F57"/>
    <w:rsid w:val="00B749D7"/>
    <w:rsid w:val="00B772F7"/>
    <w:rsid w:val="00B77406"/>
    <w:rsid w:val="00B806BE"/>
    <w:rsid w:val="00B819EB"/>
    <w:rsid w:val="00B81F02"/>
    <w:rsid w:val="00B83828"/>
    <w:rsid w:val="00B83BAF"/>
    <w:rsid w:val="00B85067"/>
    <w:rsid w:val="00B85F14"/>
    <w:rsid w:val="00B85F63"/>
    <w:rsid w:val="00B86DDF"/>
    <w:rsid w:val="00B87146"/>
    <w:rsid w:val="00B87184"/>
    <w:rsid w:val="00B87F73"/>
    <w:rsid w:val="00B921C0"/>
    <w:rsid w:val="00B9360B"/>
    <w:rsid w:val="00B945EF"/>
    <w:rsid w:val="00B946DE"/>
    <w:rsid w:val="00B95A05"/>
    <w:rsid w:val="00B95C8B"/>
    <w:rsid w:val="00B97905"/>
    <w:rsid w:val="00B97BC2"/>
    <w:rsid w:val="00B97D23"/>
    <w:rsid w:val="00BA0777"/>
    <w:rsid w:val="00BA08B0"/>
    <w:rsid w:val="00BA190B"/>
    <w:rsid w:val="00BA3E22"/>
    <w:rsid w:val="00BA71BE"/>
    <w:rsid w:val="00BB0C89"/>
    <w:rsid w:val="00BB0F80"/>
    <w:rsid w:val="00BB2374"/>
    <w:rsid w:val="00BB3722"/>
    <w:rsid w:val="00BB58A1"/>
    <w:rsid w:val="00BB650A"/>
    <w:rsid w:val="00BC021D"/>
    <w:rsid w:val="00BC03DA"/>
    <w:rsid w:val="00BC0E12"/>
    <w:rsid w:val="00BC26FC"/>
    <w:rsid w:val="00BC2AB1"/>
    <w:rsid w:val="00BC34E8"/>
    <w:rsid w:val="00BC3705"/>
    <w:rsid w:val="00BC3D6B"/>
    <w:rsid w:val="00BC6BD6"/>
    <w:rsid w:val="00BC780F"/>
    <w:rsid w:val="00BC7DB8"/>
    <w:rsid w:val="00BC7DD9"/>
    <w:rsid w:val="00BD0694"/>
    <w:rsid w:val="00BD0B1A"/>
    <w:rsid w:val="00BD15C3"/>
    <w:rsid w:val="00BD42DB"/>
    <w:rsid w:val="00BD5C33"/>
    <w:rsid w:val="00BD5FEC"/>
    <w:rsid w:val="00BD6F62"/>
    <w:rsid w:val="00BD7F2A"/>
    <w:rsid w:val="00BE1585"/>
    <w:rsid w:val="00BE31D4"/>
    <w:rsid w:val="00BE42AF"/>
    <w:rsid w:val="00BE4966"/>
    <w:rsid w:val="00BE4ADB"/>
    <w:rsid w:val="00BE4DD8"/>
    <w:rsid w:val="00BE5209"/>
    <w:rsid w:val="00BE6110"/>
    <w:rsid w:val="00BE7508"/>
    <w:rsid w:val="00BF00D0"/>
    <w:rsid w:val="00BF00F2"/>
    <w:rsid w:val="00BF09E6"/>
    <w:rsid w:val="00BF1252"/>
    <w:rsid w:val="00BF20D7"/>
    <w:rsid w:val="00BF2613"/>
    <w:rsid w:val="00BF5096"/>
    <w:rsid w:val="00BF529C"/>
    <w:rsid w:val="00BF65F8"/>
    <w:rsid w:val="00BF6A76"/>
    <w:rsid w:val="00BF7985"/>
    <w:rsid w:val="00C003BE"/>
    <w:rsid w:val="00C01D48"/>
    <w:rsid w:val="00C0523A"/>
    <w:rsid w:val="00C05F24"/>
    <w:rsid w:val="00C06F2B"/>
    <w:rsid w:val="00C104C7"/>
    <w:rsid w:val="00C10936"/>
    <w:rsid w:val="00C10DBB"/>
    <w:rsid w:val="00C11285"/>
    <w:rsid w:val="00C11DF3"/>
    <w:rsid w:val="00C12112"/>
    <w:rsid w:val="00C124F0"/>
    <w:rsid w:val="00C12872"/>
    <w:rsid w:val="00C130C2"/>
    <w:rsid w:val="00C1335E"/>
    <w:rsid w:val="00C13EDC"/>
    <w:rsid w:val="00C155BF"/>
    <w:rsid w:val="00C15984"/>
    <w:rsid w:val="00C15D3E"/>
    <w:rsid w:val="00C1699C"/>
    <w:rsid w:val="00C16F59"/>
    <w:rsid w:val="00C17D4B"/>
    <w:rsid w:val="00C23411"/>
    <w:rsid w:val="00C235FF"/>
    <w:rsid w:val="00C236A0"/>
    <w:rsid w:val="00C23D16"/>
    <w:rsid w:val="00C23D4F"/>
    <w:rsid w:val="00C24779"/>
    <w:rsid w:val="00C24F52"/>
    <w:rsid w:val="00C253F4"/>
    <w:rsid w:val="00C27D43"/>
    <w:rsid w:val="00C27FD0"/>
    <w:rsid w:val="00C307EF"/>
    <w:rsid w:val="00C309F8"/>
    <w:rsid w:val="00C338AC"/>
    <w:rsid w:val="00C349D3"/>
    <w:rsid w:val="00C355DF"/>
    <w:rsid w:val="00C35A8F"/>
    <w:rsid w:val="00C3617E"/>
    <w:rsid w:val="00C3700E"/>
    <w:rsid w:val="00C40D4C"/>
    <w:rsid w:val="00C4101A"/>
    <w:rsid w:val="00C42355"/>
    <w:rsid w:val="00C44930"/>
    <w:rsid w:val="00C449ED"/>
    <w:rsid w:val="00C454AF"/>
    <w:rsid w:val="00C4689B"/>
    <w:rsid w:val="00C4757B"/>
    <w:rsid w:val="00C4763A"/>
    <w:rsid w:val="00C47720"/>
    <w:rsid w:val="00C5030D"/>
    <w:rsid w:val="00C5074A"/>
    <w:rsid w:val="00C513E4"/>
    <w:rsid w:val="00C51835"/>
    <w:rsid w:val="00C51FCF"/>
    <w:rsid w:val="00C52FEE"/>
    <w:rsid w:val="00C53266"/>
    <w:rsid w:val="00C543EF"/>
    <w:rsid w:val="00C553DE"/>
    <w:rsid w:val="00C57E16"/>
    <w:rsid w:val="00C57E1A"/>
    <w:rsid w:val="00C61790"/>
    <w:rsid w:val="00C61BB5"/>
    <w:rsid w:val="00C61D14"/>
    <w:rsid w:val="00C61DE5"/>
    <w:rsid w:val="00C63543"/>
    <w:rsid w:val="00C63657"/>
    <w:rsid w:val="00C65835"/>
    <w:rsid w:val="00C6587F"/>
    <w:rsid w:val="00C66BCE"/>
    <w:rsid w:val="00C66FBA"/>
    <w:rsid w:val="00C67A02"/>
    <w:rsid w:val="00C70623"/>
    <w:rsid w:val="00C71204"/>
    <w:rsid w:val="00C71DA8"/>
    <w:rsid w:val="00C722ED"/>
    <w:rsid w:val="00C7408B"/>
    <w:rsid w:val="00C7434B"/>
    <w:rsid w:val="00C748D9"/>
    <w:rsid w:val="00C74C78"/>
    <w:rsid w:val="00C75C16"/>
    <w:rsid w:val="00C76007"/>
    <w:rsid w:val="00C760F2"/>
    <w:rsid w:val="00C76C78"/>
    <w:rsid w:val="00C77EE2"/>
    <w:rsid w:val="00C80182"/>
    <w:rsid w:val="00C81A26"/>
    <w:rsid w:val="00C82218"/>
    <w:rsid w:val="00C82FF8"/>
    <w:rsid w:val="00C8325A"/>
    <w:rsid w:val="00C85CF4"/>
    <w:rsid w:val="00C87A33"/>
    <w:rsid w:val="00C90382"/>
    <w:rsid w:val="00C92040"/>
    <w:rsid w:val="00C93C87"/>
    <w:rsid w:val="00C9436F"/>
    <w:rsid w:val="00C945AF"/>
    <w:rsid w:val="00C9568E"/>
    <w:rsid w:val="00C9657D"/>
    <w:rsid w:val="00C969EA"/>
    <w:rsid w:val="00C96AA4"/>
    <w:rsid w:val="00C97FF4"/>
    <w:rsid w:val="00CA022E"/>
    <w:rsid w:val="00CA0279"/>
    <w:rsid w:val="00CA05A8"/>
    <w:rsid w:val="00CA0B9C"/>
    <w:rsid w:val="00CA2215"/>
    <w:rsid w:val="00CA4518"/>
    <w:rsid w:val="00CA5593"/>
    <w:rsid w:val="00CA743D"/>
    <w:rsid w:val="00CB0676"/>
    <w:rsid w:val="00CB21BD"/>
    <w:rsid w:val="00CB2697"/>
    <w:rsid w:val="00CB2CF8"/>
    <w:rsid w:val="00CB3F4C"/>
    <w:rsid w:val="00CB43C3"/>
    <w:rsid w:val="00CB4677"/>
    <w:rsid w:val="00CB5365"/>
    <w:rsid w:val="00CB5CB4"/>
    <w:rsid w:val="00CB5F21"/>
    <w:rsid w:val="00CB6ECB"/>
    <w:rsid w:val="00CB7CFE"/>
    <w:rsid w:val="00CB7F5F"/>
    <w:rsid w:val="00CC0CE5"/>
    <w:rsid w:val="00CC1197"/>
    <w:rsid w:val="00CC230B"/>
    <w:rsid w:val="00CC245F"/>
    <w:rsid w:val="00CC2834"/>
    <w:rsid w:val="00CC2BCB"/>
    <w:rsid w:val="00CC4506"/>
    <w:rsid w:val="00CC4FC2"/>
    <w:rsid w:val="00CC582F"/>
    <w:rsid w:val="00CC6427"/>
    <w:rsid w:val="00CC659A"/>
    <w:rsid w:val="00CC6ACB"/>
    <w:rsid w:val="00CC7BBA"/>
    <w:rsid w:val="00CD08B2"/>
    <w:rsid w:val="00CD0FAB"/>
    <w:rsid w:val="00CD1081"/>
    <w:rsid w:val="00CD1C65"/>
    <w:rsid w:val="00CD223B"/>
    <w:rsid w:val="00CD2999"/>
    <w:rsid w:val="00CD378C"/>
    <w:rsid w:val="00CD53B6"/>
    <w:rsid w:val="00CD62F4"/>
    <w:rsid w:val="00CD7601"/>
    <w:rsid w:val="00CD7AF0"/>
    <w:rsid w:val="00CE0360"/>
    <w:rsid w:val="00CE0F8C"/>
    <w:rsid w:val="00CE2AD5"/>
    <w:rsid w:val="00CE64B0"/>
    <w:rsid w:val="00CF0606"/>
    <w:rsid w:val="00CF0920"/>
    <w:rsid w:val="00CF1697"/>
    <w:rsid w:val="00CF1EF3"/>
    <w:rsid w:val="00CF265D"/>
    <w:rsid w:val="00CF2CD7"/>
    <w:rsid w:val="00CF32A7"/>
    <w:rsid w:val="00CF3A9C"/>
    <w:rsid w:val="00CF428A"/>
    <w:rsid w:val="00CF4DE9"/>
    <w:rsid w:val="00CF60EC"/>
    <w:rsid w:val="00CF78ED"/>
    <w:rsid w:val="00D01C23"/>
    <w:rsid w:val="00D02DDC"/>
    <w:rsid w:val="00D05F5F"/>
    <w:rsid w:val="00D06667"/>
    <w:rsid w:val="00D06799"/>
    <w:rsid w:val="00D071B1"/>
    <w:rsid w:val="00D077DC"/>
    <w:rsid w:val="00D07BAE"/>
    <w:rsid w:val="00D11A66"/>
    <w:rsid w:val="00D11EEA"/>
    <w:rsid w:val="00D139E5"/>
    <w:rsid w:val="00D1454A"/>
    <w:rsid w:val="00D14C8A"/>
    <w:rsid w:val="00D15400"/>
    <w:rsid w:val="00D157E3"/>
    <w:rsid w:val="00D16B3F"/>
    <w:rsid w:val="00D16F0D"/>
    <w:rsid w:val="00D20163"/>
    <w:rsid w:val="00D20F75"/>
    <w:rsid w:val="00D21202"/>
    <w:rsid w:val="00D21D81"/>
    <w:rsid w:val="00D25BEE"/>
    <w:rsid w:val="00D2646C"/>
    <w:rsid w:val="00D2664B"/>
    <w:rsid w:val="00D276A7"/>
    <w:rsid w:val="00D3042A"/>
    <w:rsid w:val="00D3067A"/>
    <w:rsid w:val="00D323CE"/>
    <w:rsid w:val="00D32A38"/>
    <w:rsid w:val="00D32F36"/>
    <w:rsid w:val="00D3424D"/>
    <w:rsid w:val="00D36FEB"/>
    <w:rsid w:val="00D4061C"/>
    <w:rsid w:val="00D40792"/>
    <w:rsid w:val="00D40DF3"/>
    <w:rsid w:val="00D44DC1"/>
    <w:rsid w:val="00D46A7B"/>
    <w:rsid w:val="00D46E3A"/>
    <w:rsid w:val="00D54A31"/>
    <w:rsid w:val="00D54D05"/>
    <w:rsid w:val="00D54D43"/>
    <w:rsid w:val="00D56374"/>
    <w:rsid w:val="00D566D0"/>
    <w:rsid w:val="00D56EE3"/>
    <w:rsid w:val="00D60151"/>
    <w:rsid w:val="00D629E0"/>
    <w:rsid w:val="00D62BE1"/>
    <w:rsid w:val="00D63375"/>
    <w:rsid w:val="00D65621"/>
    <w:rsid w:val="00D6617B"/>
    <w:rsid w:val="00D664AD"/>
    <w:rsid w:val="00D674F0"/>
    <w:rsid w:val="00D67CDA"/>
    <w:rsid w:val="00D70FF0"/>
    <w:rsid w:val="00D71391"/>
    <w:rsid w:val="00D7193A"/>
    <w:rsid w:val="00D71BF9"/>
    <w:rsid w:val="00D722BC"/>
    <w:rsid w:val="00D72FAF"/>
    <w:rsid w:val="00D746D4"/>
    <w:rsid w:val="00D754C1"/>
    <w:rsid w:val="00D77306"/>
    <w:rsid w:val="00D805BF"/>
    <w:rsid w:val="00D80E73"/>
    <w:rsid w:val="00D814A1"/>
    <w:rsid w:val="00D825D2"/>
    <w:rsid w:val="00D8317B"/>
    <w:rsid w:val="00D83983"/>
    <w:rsid w:val="00D84B55"/>
    <w:rsid w:val="00D852A9"/>
    <w:rsid w:val="00D86348"/>
    <w:rsid w:val="00D92807"/>
    <w:rsid w:val="00D9328E"/>
    <w:rsid w:val="00D948E5"/>
    <w:rsid w:val="00D94FF5"/>
    <w:rsid w:val="00D95C43"/>
    <w:rsid w:val="00D95DB5"/>
    <w:rsid w:val="00D97259"/>
    <w:rsid w:val="00D9767A"/>
    <w:rsid w:val="00DA1B51"/>
    <w:rsid w:val="00DA1C16"/>
    <w:rsid w:val="00DA221C"/>
    <w:rsid w:val="00DA2F6C"/>
    <w:rsid w:val="00DA4442"/>
    <w:rsid w:val="00DA4628"/>
    <w:rsid w:val="00DA5AFF"/>
    <w:rsid w:val="00DA66C3"/>
    <w:rsid w:val="00DA67E7"/>
    <w:rsid w:val="00DA6B60"/>
    <w:rsid w:val="00DA74C9"/>
    <w:rsid w:val="00DB05E2"/>
    <w:rsid w:val="00DB0BD6"/>
    <w:rsid w:val="00DB4B91"/>
    <w:rsid w:val="00DB5D49"/>
    <w:rsid w:val="00DB7616"/>
    <w:rsid w:val="00DB7DB0"/>
    <w:rsid w:val="00DB7EEF"/>
    <w:rsid w:val="00DC0DC0"/>
    <w:rsid w:val="00DC1BBD"/>
    <w:rsid w:val="00DC2293"/>
    <w:rsid w:val="00DC2505"/>
    <w:rsid w:val="00DC25D3"/>
    <w:rsid w:val="00DC31AB"/>
    <w:rsid w:val="00DC3ADA"/>
    <w:rsid w:val="00DC3EBE"/>
    <w:rsid w:val="00DC4B19"/>
    <w:rsid w:val="00DC5A72"/>
    <w:rsid w:val="00DC5C78"/>
    <w:rsid w:val="00DC614A"/>
    <w:rsid w:val="00DC6927"/>
    <w:rsid w:val="00DC6AC9"/>
    <w:rsid w:val="00DC6C25"/>
    <w:rsid w:val="00DC6CBF"/>
    <w:rsid w:val="00DC6DAA"/>
    <w:rsid w:val="00DD0402"/>
    <w:rsid w:val="00DD12DA"/>
    <w:rsid w:val="00DD1F15"/>
    <w:rsid w:val="00DD2EE0"/>
    <w:rsid w:val="00DD52C9"/>
    <w:rsid w:val="00DD7854"/>
    <w:rsid w:val="00DE01D1"/>
    <w:rsid w:val="00DE1210"/>
    <w:rsid w:val="00DE4490"/>
    <w:rsid w:val="00DE45EE"/>
    <w:rsid w:val="00DE55D6"/>
    <w:rsid w:val="00DE5832"/>
    <w:rsid w:val="00DE6DEC"/>
    <w:rsid w:val="00DE72D6"/>
    <w:rsid w:val="00DF125D"/>
    <w:rsid w:val="00DF2C4F"/>
    <w:rsid w:val="00DF3EA0"/>
    <w:rsid w:val="00DF4860"/>
    <w:rsid w:val="00DF57BA"/>
    <w:rsid w:val="00DF7D5E"/>
    <w:rsid w:val="00E0212E"/>
    <w:rsid w:val="00E021C6"/>
    <w:rsid w:val="00E021CC"/>
    <w:rsid w:val="00E02640"/>
    <w:rsid w:val="00E027F5"/>
    <w:rsid w:val="00E03EEE"/>
    <w:rsid w:val="00E0522D"/>
    <w:rsid w:val="00E05EA6"/>
    <w:rsid w:val="00E07C49"/>
    <w:rsid w:val="00E11CDD"/>
    <w:rsid w:val="00E1277C"/>
    <w:rsid w:val="00E12B7F"/>
    <w:rsid w:val="00E1308B"/>
    <w:rsid w:val="00E137A1"/>
    <w:rsid w:val="00E14286"/>
    <w:rsid w:val="00E154AE"/>
    <w:rsid w:val="00E15683"/>
    <w:rsid w:val="00E17403"/>
    <w:rsid w:val="00E1793A"/>
    <w:rsid w:val="00E20306"/>
    <w:rsid w:val="00E2127E"/>
    <w:rsid w:val="00E24346"/>
    <w:rsid w:val="00E24D4F"/>
    <w:rsid w:val="00E300B3"/>
    <w:rsid w:val="00E31C2A"/>
    <w:rsid w:val="00E32261"/>
    <w:rsid w:val="00E32BF2"/>
    <w:rsid w:val="00E33948"/>
    <w:rsid w:val="00E33FD3"/>
    <w:rsid w:val="00E3457C"/>
    <w:rsid w:val="00E352B0"/>
    <w:rsid w:val="00E35342"/>
    <w:rsid w:val="00E36402"/>
    <w:rsid w:val="00E36CEC"/>
    <w:rsid w:val="00E37498"/>
    <w:rsid w:val="00E40278"/>
    <w:rsid w:val="00E4074D"/>
    <w:rsid w:val="00E40839"/>
    <w:rsid w:val="00E40D17"/>
    <w:rsid w:val="00E410E6"/>
    <w:rsid w:val="00E41284"/>
    <w:rsid w:val="00E44115"/>
    <w:rsid w:val="00E44A28"/>
    <w:rsid w:val="00E47132"/>
    <w:rsid w:val="00E479D1"/>
    <w:rsid w:val="00E500BB"/>
    <w:rsid w:val="00E52CA6"/>
    <w:rsid w:val="00E52CBA"/>
    <w:rsid w:val="00E52FAF"/>
    <w:rsid w:val="00E54000"/>
    <w:rsid w:val="00E54AB2"/>
    <w:rsid w:val="00E554D0"/>
    <w:rsid w:val="00E55847"/>
    <w:rsid w:val="00E5718A"/>
    <w:rsid w:val="00E5767A"/>
    <w:rsid w:val="00E57A51"/>
    <w:rsid w:val="00E57AAB"/>
    <w:rsid w:val="00E6072E"/>
    <w:rsid w:val="00E62028"/>
    <w:rsid w:val="00E629FB"/>
    <w:rsid w:val="00E63899"/>
    <w:rsid w:val="00E65D5D"/>
    <w:rsid w:val="00E6649C"/>
    <w:rsid w:val="00E664F0"/>
    <w:rsid w:val="00E676BC"/>
    <w:rsid w:val="00E713A4"/>
    <w:rsid w:val="00E71D38"/>
    <w:rsid w:val="00E72724"/>
    <w:rsid w:val="00E738A2"/>
    <w:rsid w:val="00E740C1"/>
    <w:rsid w:val="00E749B2"/>
    <w:rsid w:val="00E74B97"/>
    <w:rsid w:val="00E75769"/>
    <w:rsid w:val="00E7576C"/>
    <w:rsid w:val="00E7689F"/>
    <w:rsid w:val="00E77669"/>
    <w:rsid w:val="00E77671"/>
    <w:rsid w:val="00E804BC"/>
    <w:rsid w:val="00E810C0"/>
    <w:rsid w:val="00E8146F"/>
    <w:rsid w:val="00E81A92"/>
    <w:rsid w:val="00E81DE5"/>
    <w:rsid w:val="00E83D48"/>
    <w:rsid w:val="00E84056"/>
    <w:rsid w:val="00E84615"/>
    <w:rsid w:val="00E85869"/>
    <w:rsid w:val="00E862DD"/>
    <w:rsid w:val="00E86816"/>
    <w:rsid w:val="00E90524"/>
    <w:rsid w:val="00E92B6E"/>
    <w:rsid w:val="00E92FF6"/>
    <w:rsid w:val="00E940E5"/>
    <w:rsid w:val="00E94F5E"/>
    <w:rsid w:val="00E95F01"/>
    <w:rsid w:val="00E97F50"/>
    <w:rsid w:val="00EA1E40"/>
    <w:rsid w:val="00EA232B"/>
    <w:rsid w:val="00EA2C6F"/>
    <w:rsid w:val="00EA307D"/>
    <w:rsid w:val="00EA43BD"/>
    <w:rsid w:val="00EA4460"/>
    <w:rsid w:val="00EA47C8"/>
    <w:rsid w:val="00EA6D93"/>
    <w:rsid w:val="00EB0EBE"/>
    <w:rsid w:val="00EB1689"/>
    <w:rsid w:val="00EB2F2A"/>
    <w:rsid w:val="00EB3BEB"/>
    <w:rsid w:val="00EB3E19"/>
    <w:rsid w:val="00EB53AB"/>
    <w:rsid w:val="00EB79E3"/>
    <w:rsid w:val="00EC0A5B"/>
    <w:rsid w:val="00EC1335"/>
    <w:rsid w:val="00EC35E7"/>
    <w:rsid w:val="00EC41BE"/>
    <w:rsid w:val="00EC4CC3"/>
    <w:rsid w:val="00EC56E0"/>
    <w:rsid w:val="00EC6ADD"/>
    <w:rsid w:val="00EC6E81"/>
    <w:rsid w:val="00EC745E"/>
    <w:rsid w:val="00ED1088"/>
    <w:rsid w:val="00ED1655"/>
    <w:rsid w:val="00ED1722"/>
    <w:rsid w:val="00ED1748"/>
    <w:rsid w:val="00ED193F"/>
    <w:rsid w:val="00ED22FD"/>
    <w:rsid w:val="00ED30B4"/>
    <w:rsid w:val="00ED378F"/>
    <w:rsid w:val="00ED4A31"/>
    <w:rsid w:val="00ED4A78"/>
    <w:rsid w:val="00ED5537"/>
    <w:rsid w:val="00ED56E4"/>
    <w:rsid w:val="00ED60C3"/>
    <w:rsid w:val="00ED7505"/>
    <w:rsid w:val="00ED7628"/>
    <w:rsid w:val="00ED7EA2"/>
    <w:rsid w:val="00EE1191"/>
    <w:rsid w:val="00EE1226"/>
    <w:rsid w:val="00EE2272"/>
    <w:rsid w:val="00EE26F2"/>
    <w:rsid w:val="00EE2714"/>
    <w:rsid w:val="00EE2D68"/>
    <w:rsid w:val="00EE3B0E"/>
    <w:rsid w:val="00EE43B0"/>
    <w:rsid w:val="00EE49A8"/>
    <w:rsid w:val="00EE67DD"/>
    <w:rsid w:val="00EE6C35"/>
    <w:rsid w:val="00EE6FF9"/>
    <w:rsid w:val="00EE7061"/>
    <w:rsid w:val="00EE75E7"/>
    <w:rsid w:val="00EF06F6"/>
    <w:rsid w:val="00EF1A51"/>
    <w:rsid w:val="00EF1D42"/>
    <w:rsid w:val="00EF23C2"/>
    <w:rsid w:val="00EF42E5"/>
    <w:rsid w:val="00EF5665"/>
    <w:rsid w:val="00EF65BD"/>
    <w:rsid w:val="00EF747D"/>
    <w:rsid w:val="00EF7826"/>
    <w:rsid w:val="00F000CE"/>
    <w:rsid w:val="00F0077E"/>
    <w:rsid w:val="00F012BE"/>
    <w:rsid w:val="00F0132E"/>
    <w:rsid w:val="00F01B8B"/>
    <w:rsid w:val="00F01F8F"/>
    <w:rsid w:val="00F0224D"/>
    <w:rsid w:val="00F02561"/>
    <w:rsid w:val="00F02C8E"/>
    <w:rsid w:val="00F04290"/>
    <w:rsid w:val="00F05CA2"/>
    <w:rsid w:val="00F07343"/>
    <w:rsid w:val="00F10945"/>
    <w:rsid w:val="00F121ED"/>
    <w:rsid w:val="00F1289A"/>
    <w:rsid w:val="00F14D7D"/>
    <w:rsid w:val="00F16E8E"/>
    <w:rsid w:val="00F17F97"/>
    <w:rsid w:val="00F204BB"/>
    <w:rsid w:val="00F21DC1"/>
    <w:rsid w:val="00F21E55"/>
    <w:rsid w:val="00F22680"/>
    <w:rsid w:val="00F227BC"/>
    <w:rsid w:val="00F2363A"/>
    <w:rsid w:val="00F23A5D"/>
    <w:rsid w:val="00F2470E"/>
    <w:rsid w:val="00F24A60"/>
    <w:rsid w:val="00F24DF8"/>
    <w:rsid w:val="00F303D8"/>
    <w:rsid w:val="00F31E57"/>
    <w:rsid w:val="00F347AB"/>
    <w:rsid w:val="00F34AC2"/>
    <w:rsid w:val="00F35213"/>
    <w:rsid w:val="00F37DFE"/>
    <w:rsid w:val="00F41176"/>
    <w:rsid w:val="00F41F10"/>
    <w:rsid w:val="00F4245D"/>
    <w:rsid w:val="00F4579E"/>
    <w:rsid w:val="00F46841"/>
    <w:rsid w:val="00F500D2"/>
    <w:rsid w:val="00F50B7A"/>
    <w:rsid w:val="00F52084"/>
    <w:rsid w:val="00F528B6"/>
    <w:rsid w:val="00F5369B"/>
    <w:rsid w:val="00F53ACF"/>
    <w:rsid w:val="00F54D71"/>
    <w:rsid w:val="00F56E55"/>
    <w:rsid w:val="00F57098"/>
    <w:rsid w:val="00F57A1A"/>
    <w:rsid w:val="00F6098B"/>
    <w:rsid w:val="00F60A2B"/>
    <w:rsid w:val="00F61547"/>
    <w:rsid w:val="00F61716"/>
    <w:rsid w:val="00F6175C"/>
    <w:rsid w:val="00F618CD"/>
    <w:rsid w:val="00F626F0"/>
    <w:rsid w:val="00F643A0"/>
    <w:rsid w:val="00F65D50"/>
    <w:rsid w:val="00F67867"/>
    <w:rsid w:val="00F67977"/>
    <w:rsid w:val="00F67D07"/>
    <w:rsid w:val="00F67EE5"/>
    <w:rsid w:val="00F711CB"/>
    <w:rsid w:val="00F71463"/>
    <w:rsid w:val="00F740AB"/>
    <w:rsid w:val="00F74AE8"/>
    <w:rsid w:val="00F75512"/>
    <w:rsid w:val="00F80A98"/>
    <w:rsid w:val="00F80FF1"/>
    <w:rsid w:val="00F81384"/>
    <w:rsid w:val="00F8187A"/>
    <w:rsid w:val="00F825B1"/>
    <w:rsid w:val="00F833CC"/>
    <w:rsid w:val="00F83A3D"/>
    <w:rsid w:val="00F83DF5"/>
    <w:rsid w:val="00F848D6"/>
    <w:rsid w:val="00F8591B"/>
    <w:rsid w:val="00F86241"/>
    <w:rsid w:val="00F87771"/>
    <w:rsid w:val="00F90B93"/>
    <w:rsid w:val="00F928DE"/>
    <w:rsid w:val="00F94D47"/>
    <w:rsid w:val="00F95977"/>
    <w:rsid w:val="00F96419"/>
    <w:rsid w:val="00F96D54"/>
    <w:rsid w:val="00F975B8"/>
    <w:rsid w:val="00FA36EC"/>
    <w:rsid w:val="00FA37DF"/>
    <w:rsid w:val="00FA5DCB"/>
    <w:rsid w:val="00FA61B1"/>
    <w:rsid w:val="00FA651C"/>
    <w:rsid w:val="00FA67EB"/>
    <w:rsid w:val="00FA72E8"/>
    <w:rsid w:val="00FA7B33"/>
    <w:rsid w:val="00FA7DE9"/>
    <w:rsid w:val="00FB2613"/>
    <w:rsid w:val="00FB3139"/>
    <w:rsid w:val="00FB3B8C"/>
    <w:rsid w:val="00FB41A7"/>
    <w:rsid w:val="00FB4816"/>
    <w:rsid w:val="00FB6D15"/>
    <w:rsid w:val="00FB7194"/>
    <w:rsid w:val="00FB72A2"/>
    <w:rsid w:val="00FB7D90"/>
    <w:rsid w:val="00FC0687"/>
    <w:rsid w:val="00FC2592"/>
    <w:rsid w:val="00FC2F2D"/>
    <w:rsid w:val="00FC3AA6"/>
    <w:rsid w:val="00FC3C8C"/>
    <w:rsid w:val="00FC46B2"/>
    <w:rsid w:val="00FC4D20"/>
    <w:rsid w:val="00FC5507"/>
    <w:rsid w:val="00FC5691"/>
    <w:rsid w:val="00FC5ACD"/>
    <w:rsid w:val="00FC765E"/>
    <w:rsid w:val="00FC7BDC"/>
    <w:rsid w:val="00FC7D58"/>
    <w:rsid w:val="00FD1DD7"/>
    <w:rsid w:val="00FD5396"/>
    <w:rsid w:val="00FD726D"/>
    <w:rsid w:val="00FD7348"/>
    <w:rsid w:val="00FE20DE"/>
    <w:rsid w:val="00FE2752"/>
    <w:rsid w:val="00FE40F1"/>
    <w:rsid w:val="00FE4225"/>
    <w:rsid w:val="00FE5553"/>
    <w:rsid w:val="00FF1DF1"/>
    <w:rsid w:val="00FF32C6"/>
    <w:rsid w:val="00FF3B64"/>
    <w:rsid w:val="00FF3DC5"/>
    <w:rsid w:val="00FF4561"/>
    <w:rsid w:val="00FF6858"/>
    <w:rsid w:val="00FF686C"/>
    <w:rsid w:val="00FF7B5F"/>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AFC44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851CD"/>
    <w:pPr>
      <w:spacing w:after="0" w:line="240" w:lineRule="auto"/>
    </w:pPr>
    <w:rPr>
      <w:sz w:val="24"/>
      <w:szCs w:val="24"/>
      <w:lang w:eastAsia="en-US"/>
    </w:rPr>
  </w:style>
  <w:style w:type="paragraph" w:styleId="Heading1">
    <w:name w:val="heading 1"/>
    <w:basedOn w:val="Normal"/>
    <w:next w:val="Normal"/>
    <w:link w:val="Heading1Char"/>
    <w:uiPriority w:val="9"/>
    <w:qFormat/>
    <w:rsid w:val="00026CD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965E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CD"/>
    <w:pPr>
      <w:ind w:left="720"/>
      <w:contextualSpacing/>
    </w:pPr>
  </w:style>
  <w:style w:type="character" w:styleId="Hyperlink">
    <w:name w:val="Hyperlink"/>
    <w:basedOn w:val="DefaultParagraphFont"/>
    <w:uiPriority w:val="99"/>
    <w:unhideWhenUsed/>
    <w:rsid w:val="00A851CD"/>
    <w:rPr>
      <w:color w:val="0000FF" w:themeColor="hyperlink"/>
      <w:u w:val="single"/>
    </w:rPr>
  </w:style>
  <w:style w:type="paragraph" w:styleId="FootnoteText">
    <w:name w:val="footnote text"/>
    <w:basedOn w:val="Normal"/>
    <w:link w:val="FootnoteTextChar"/>
    <w:uiPriority w:val="99"/>
    <w:unhideWhenUsed/>
    <w:rsid w:val="00A851CD"/>
  </w:style>
  <w:style w:type="character" w:customStyle="1" w:styleId="FootnoteTextChar">
    <w:name w:val="Footnote Text Char"/>
    <w:basedOn w:val="DefaultParagraphFont"/>
    <w:link w:val="FootnoteText"/>
    <w:uiPriority w:val="99"/>
    <w:rsid w:val="00A851CD"/>
    <w:rPr>
      <w:sz w:val="24"/>
      <w:szCs w:val="24"/>
      <w:lang w:eastAsia="en-US"/>
    </w:rPr>
  </w:style>
  <w:style w:type="character" w:styleId="FootnoteReference">
    <w:name w:val="footnote reference"/>
    <w:basedOn w:val="DefaultParagraphFont"/>
    <w:uiPriority w:val="99"/>
    <w:unhideWhenUsed/>
    <w:rsid w:val="00A851CD"/>
    <w:rPr>
      <w:vertAlign w:val="superscript"/>
    </w:rPr>
  </w:style>
  <w:style w:type="paragraph" w:styleId="Bibliography">
    <w:name w:val="Bibliography"/>
    <w:basedOn w:val="Normal"/>
    <w:next w:val="Normal"/>
    <w:uiPriority w:val="37"/>
    <w:unhideWhenUsed/>
    <w:rsid w:val="00A851CD"/>
  </w:style>
  <w:style w:type="paragraph" w:styleId="NormalWeb">
    <w:name w:val="Normal (Web)"/>
    <w:basedOn w:val="Normal"/>
    <w:uiPriority w:val="99"/>
    <w:semiHidden/>
    <w:unhideWhenUsed/>
    <w:rsid w:val="00A851CD"/>
    <w:pPr>
      <w:spacing w:before="100" w:beforeAutospacing="1" w:after="100" w:afterAutospacing="1"/>
    </w:pPr>
    <w:rPr>
      <w:rFonts w:ascii="Times New Roman" w:eastAsia="Times New Roman" w:hAnsi="Times New Roman" w:cs="Times New Roman"/>
      <w:lang w:eastAsia="zh-TW"/>
    </w:rPr>
  </w:style>
  <w:style w:type="character" w:customStyle="1" w:styleId="apple-converted-space">
    <w:name w:val="apple-converted-space"/>
    <w:basedOn w:val="DefaultParagraphFont"/>
    <w:rsid w:val="00A851CD"/>
  </w:style>
  <w:style w:type="character" w:customStyle="1" w:styleId="il">
    <w:name w:val="il"/>
    <w:basedOn w:val="DefaultParagraphFont"/>
    <w:rsid w:val="00A851CD"/>
  </w:style>
  <w:style w:type="paragraph" w:styleId="BalloonText">
    <w:name w:val="Balloon Text"/>
    <w:basedOn w:val="Normal"/>
    <w:link w:val="BalloonTextChar"/>
    <w:uiPriority w:val="99"/>
    <w:semiHidden/>
    <w:unhideWhenUsed/>
    <w:rsid w:val="00B51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B5143B"/>
    <w:rPr>
      <w:rFonts w:ascii="Lucida Grande" w:hAnsi="Lucida Grande"/>
      <w:sz w:val="18"/>
      <w:szCs w:val="18"/>
      <w:lang w:eastAsia="en-US"/>
    </w:rPr>
  </w:style>
  <w:style w:type="paragraph" w:styleId="Header">
    <w:name w:val="header"/>
    <w:basedOn w:val="Normal"/>
    <w:link w:val="HeaderChar"/>
    <w:uiPriority w:val="99"/>
    <w:unhideWhenUsed/>
    <w:rsid w:val="00502486"/>
    <w:pPr>
      <w:tabs>
        <w:tab w:val="center" w:pos="4320"/>
        <w:tab w:val="right" w:pos="8640"/>
      </w:tabs>
    </w:pPr>
  </w:style>
  <w:style w:type="character" w:customStyle="1" w:styleId="HeaderChar">
    <w:name w:val="Header Char"/>
    <w:basedOn w:val="DefaultParagraphFont"/>
    <w:link w:val="Header"/>
    <w:uiPriority w:val="99"/>
    <w:rsid w:val="00502486"/>
    <w:rPr>
      <w:sz w:val="24"/>
      <w:szCs w:val="24"/>
      <w:lang w:eastAsia="en-US"/>
    </w:rPr>
  </w:style>
  <w:style w:type="paragraph" w:styleId="Footer">
    <w:name w:val="footer"/>
    <w:basedOn w:val="Normal"/>
    <w:link w:val="FooterChar"/>
    <w:uiPriority w:val="99"/>
    <w:unhideWhenUsed/>
    <w:rsid w:val="00502486"/>
    <w:pPr>
      <w:tabs>
        <w:tab w:val="center" w:pos="4320"/>
        <w:tab w:val="right" w:pos="8640"/>
      </w:tabs>
    </w:pPr>
  </w:style>
  <w:style w:type="character" w:customStyle="1" w:styleId="FooterChar">
    <w:name w:val="Footer Char"/>
    <w:basedOn w:val="DefaultParagraphFont"/>
    <w:link w:val="Footer"/>
    <w:uiPriority w:val="99"/>
    <w:rsid w:val="00502486"/>
    <w:rPr>
      <w:sz w:val="24"/>
      <w:szCs w:val="24"/>
      <w:lang w:eastAsia="en-US"/>
    </w:rPr>
  </w:style>
  <w:style w:type="character" w:styleId="FollowedHyperlink">
    <w:name w:val="FollowedHyperlink"/>
    <w:basedOn w:val="DefaultParagraphFont"/>
    <w:uiPriority w:val="99"/>
    <w:semiHidden/>
    <w:unhideWhenUsed/>
    <w:rsid w:val="00711340"/>
    <w:rPr>
      <w:color w:val="800080" w:themeColor="followedHyperlink"/>
      <w:u w:val="single"/>
    </w:rPr>
  </w:style>
  <w:style w:type="paragraph" w:styleId="EndnoteText">
    <w:name w:val="endnote text"/>
    <w:basedOn w:val="Normal"/>
    <w:link w:val="EndnoteTextChar"/>
    <w:uiPriority w:val="99"/>
    <w:unhideWhenUsed/>
    <w:rsid w:val="00967AF8"/>
  </w:style>
  <w:style w:type="character" w:customStyle="1" w:styleId="EndnoteTextChar">
    <w:name w:val="Endnote Text Char"/>
    <w:basedOn w:val="DefaultParagraphFont"/>
    <w:link w:val="EndnoteText"/>
    <w:uiPriority w:val="99"/>
    <w:rsid w:val="00967AF8"/>
    <w:rPr>
      <w:sz w:val="24"/>
      <w:szCs w:val="24"/>
      <w:lang w:eastAsia="en-US"/>
    </w:rPr>
  </w:style>
  <w:style w:type="character" w:styleId="EndnoteReference">
    <w:name w:val="endnote reference"/>
    <w:basedOn w:val="DefaultParagraphFont"/>
    <w:uiPriority w:val="99"/>
    <w:unhideWhenUsed/>
    <w:rsid w:val="00967AF8"/>
    <w:rPr>
      <w:vertAlign w:val="superscript"/>
    </w:rPr>
  </w:style>
  <w:style w:type="character" w:customStyle="1" w:styleId="Heading2Char">
    <w:name w:val="Heading 2 Char"/>
    <w:basedOn w:val="DefaultParagraphFont"/>
    <w:link w:val="Heading2"/>
    <w:uiPriority w:val="9"/>
    <w:rsid w:val="00A965ED"/>
    <w:rPr>
      <w:rFonts w:asciiTheme="majorHAnsi" w:eastAsiaTheme="majorEastAsia" w:hAnsiTheme="majorHAnsi" w:cstheme="majorBidi"/>
      <w:b/>
      <w:bCs/>
      <w:color w:val="4F81BD" w:themeColor="accent1"/>
      <w:sz w:val="26"/>
      <w:szCs w:val="26"/>
      <w:lang w:eastAsia="en-US"/>
    </w:rPr>
  </w:style>
  <w:style w:type="character" w:styleId="CommentReference">
    <w:name w:val="annotation reference"/>
    <w:basedOn w:val="DefaultParagraphFont"/>
    <w:uiPriority w:val="99"/>
    <w:semiHidden/>
    <w:unhideWhenUsed/>
    <w:rsid w:val="00A965ED"/>
    <w:rPr>
      <w:sz w:val="16"/>
      <w:szCs w:val="16"/>
    </w:rPr>
  </w:style>
  <w:style w:type="paragraph" w:styleId="CommentText">
    <w:name w:val="annotation text"/>
    <w:basedOn w:val="Normal"/>
    <w:link w:val="CommentTextChar"/>
    <w:uiPriority w:val="99"/>
    <w:semiHidden/>
    <w:unhideWhenUsed/>
    <w:rsid w:val="00A965ED"/>
    <w:rPr>
      <w:sz w:val="20"/>
      <w:szCs w:val="20"/>
    </w:rPr>
  </w:style>
  <w:style w:type="character" w:customStyle="1" w:styleId="CommentTextChar">
    <w:name w:val="Comment Text Char"/>
    <w:basedOn w:val="DefaultParagraphFont"/>
    <w:link w:val="CommentText"/>
    <w:uiPriority w:val="99"/>
    <w:semiHidden/>
    <w:rsid w:val="00A965ED"/>
    <w:rPr>
      <w:sz w:val="20"/>
      <w:szCs w:val="20"/>
      <w:lang w:eastAsia="en-US"/>
    </w:rPr>
  </w:style>
  <w:style w:type="table" w:styleId="LightList-Accent1">
    <w:name w:val="Light List Accent 1"/>
    <w:basedOn w:val="TableNormal"/>
    <w:uiPriority w:val="61"/>
    <w:rsid w:val="00A965ED"/>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026CD4"/>
    <w:rPr>
      <w:rFonts w:asciiTheme="majorHAnsi" w:eastAsiaTheme="majorEastAsia" w:hAnsiTheme="majorHAnsi" w:cstheme="majorBidi"/>
      <w:b/>
      <w:bCs/>
      <w:color w:val="345A8A" w:themeColor="accent1" w:themeShade="B5"/>
      <w:sz w:val="32"/>
      <w:szCs w:val="32"/>
      <w:lang w:eastAsia="en-US"/>
    </w:rPr>
  </w:style>
  <w:style w:type="paragraph" w:styleId="Caption">
    <w:name w:val="caption"/>
    <w:basedOn w:val="Normal"/>
    <w:next w:val="Normal"/>
    <w:uiPriority w:val="35"/>
    <w:unhideWhenUsed/>
    <w:qFormat/>
    <w:rsid w:val="007A4DAE"/>
    <w:pPr>
      <w:spacing w:after="200"/>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1C5434"/>
    <w:rPr>
      <w:b/>
      <w:bCs/>
    </w:rPr>
  </w:style>
  <w:style w:type="character" w:customStyle="1" w:styleId="CommentSubjectChar">
    <w:name w:val="Comment Subject Char"/>
    <w:basedOn w:val="CommentTextChar"/>
    <w:link w:val="CommentSubject"/>
    <w:uiPriority w:val="99"/>
    <w:semiHidden/>
    <w:rsid w:val="001C5434"/>
    <w:rPr>
      <w:b/>
      <w:bCs/>
      <w:sz w:val="20"/>
      <w:szCs w:val="20"/>
      <w:lang w:eastAsia="en-US"/>
    </w:rPr>
  </w:style>
  <w:style w:type="paragraph" w:styleId="Revision">
    <w:name w:val="Revision"/>
    <w:hidden/>
    <w:uiPriority w:val="99"/>
    <w:semiHidden/>
    <w:rsid w:val="001C5434"/>
    <w:pPr>
      <w:spacing w:after="0" w:line="240" w:lineRule="auto"/>
    </w:pPr>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838">
      <w:bodyDiv w:val="1"/>
      <w:marLeft w:val="0"/>
      <w:marRight w:val="0"/>
      <w:marTop w:val="0"/>
      <w:marBottom w:val="0"/>
      <w:divBdr>
        <w:top w:val="none" w:sz="0" w:space="0" w:color="auto"/>
        <w:left w:val="none" w:sz="0" w:space="0" w:color="auto"/>
        <w:bottom w:val="none" w:sz="0" w:space="0" w:color="auto"/>
        <w:right w:val="none" w:sz="0" w:space="0" w:color="auto"/>
      </w:divBdr>
    </w:div>
    <w:div w:id="1483691782">
      <w:bodyDiv w:val="1"/>
      <w:marLeft w:val="0"/>
      <w:marRight w:val="0"/>
      <w:marTop w:val="0"/>
      <w:marBottom w:val="0"/>
      <w:divBdr>
        <w:top w:val="none" w:sz="0" w:space="0" w:color="auto"/>
        <w:left w:val="none" w:sz="0" w:space="0" w:color="auto"/>
        <w:bottom w:val="none" w:sz="0" w:space="0" w:color="auto"/>
        <w:right w:val="none" w:sz="0" w:space="0" w:color="auto"/>
      </w:divBdr>
    </w:div>
    <w:div w:id="1532916718">
      <w:bodyDiv w:val="1"/>
      <w:marLeft w:val="0"/>
      <w:marRight w:val="0"/>
      <w:marTop w:val="0"/>
      <w:marBottom w:val="0"/>
      <w:divBdr>
        <w:top w:val="none" w:sz="0" w:space="0" w:color="auto"/>
        <w:left w:val="none" w:sz="0" w:space="0" w:color="auto"/>
        <w:bottom w:val="none" w:sz="0" w:space="0" w:color="auto"/>
        <w:right w:val="none" w:sz="0" w:space="0" w:color="auto"/>
      </w:divBdr>
    </w:div>
    <w:div w:id="1698316388">
      <w:bodyDiv w:val="1"/>
      <w:marLeft w:val="0"/>
      <w:marRight w:val="0"/>
      <w:marTop w:val="0"/>
      <w:marBottom w:val="0"/>
      <w:divBdr>
        <w:top w:val="none" w:sz="0" w:space="0" w:color="auto"/>
        <w:left w:val="none" w:sz="0" w:space="0" w:color="auto"/>
        <w:bottom w:val="none" w:sz="0" w:space="0" w:color="auto"/>
        <w:right w:val="none" w:sz="0" w:space="0" w:color="auto"/>
      </w:divBdr>
    </w:div>
    <w:div w:id="1698776893">
      <w:bodyDiv w:val="1"/>
      <w:marLeft w:val="0"/>
      <w:marRight w:val="0"/>
      <w:marTop w:val="0"/>
      <w:marBottom w:val="0"/>
      <w:divBdr>
        <w:top w:val="none" w:sz="0" w:space="0" w:color="auto"/>
        <w:left w:val="none" w:sz="0" w:space="0" w:color="auto"/>
        <w:bottom w:val="none" w:sz="0" w:space="0" w:color="auto"/>
        <w:right w:val="none" w:sz="0" w:space="0" w:color="auto"/>
      </w:divBdr>
    </w:div>
    <w:div w:id="2126345658">
      <w:bodyDiv w:val="1"/>
      <w:marLeft w:val="0"/>
      <w:marRight w:val="0"/>
      <w:marTop w:val="0"/>
      <w:marBottom w:val="0"/>
      <w:divBdr>
        <w:top w:val="none" w:sz="0" w:space="0" w:color="auto"/>
        <w:left w:val="none" w:sz="0" w:space="0" w:color="auto"/>
        <w:bottom w:val="none" w:sz="0" w:space="0" w:color="auto"/>
        <w:right w:val="none" w:sz="0" w:space="0" w:color="auto"/>
      </w:divBdr>
    </w:div>
    <w:div w:id="2137599323">
      <w:bodyDiv w:val="1"/>
      <w:marLeft w:val="0"/>
      <w:marRight w:val="0"/>
      <w:marTop w:val="0"/>
      <w:marBottom w:val="0"/>
      <w:divBdr>
        <w:top w:val="none" w:sz="0" w:space="0" w:color="auto"/>
        <w:left w:val="none" w:sz="0" w:space="0" w:color="auto"/>
        <w:bottom w:val="none" w:sz="0" w:space="0" w:color="auto"/>
        <w:right w:val="none" w:sz="0" w:space="0" w:color="auto"/>
      </w:divBdr>
    </w:div>
    <w:div w:id="214272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who.int/topics/leptospirosis/en/" TargetMode="External"/><Relationship Id="rId14" Type="http://schemas.openxmlformats.org/officeDocument/2006/relationships/hyperlink" Target="http://www.who.int/mediacentre/factsheets/fs328/en/" TargetMode="External"/><Relationship Id="rId15" Type="http://schemas.openxmlformats.org/officeDocument/2006/relationships/hyperlink" Target="http://www.who.int/hac/techguidance/ems/flood_cds/en/" TargetMode="External"/><Relationship Id="rId16" Type="http://schemas.openxmlformats.org/officeDocument/2006/relationships/hyperlink" Target="http://www.who.int/topics/malaria/en/" TargetMode="External"/><Relationship Id="rId17" Type="http://schemas.openxmlformats.org/officeDocument/2006/relationships/hyperlink" Target="http://www.who.int/csr/disease/dengue/en/" TargetMode="External"/><Relationship Id="rId18" Type="http://schemas.openxmlformats.org/officeDocument/2006/relationships/hyperlink" Target="http://www.who.int/mediacentre/factsheets/fs100/en/" TargetMode="External"/><Relationship Id="rId19" Type="http://schemas.openxmlformats.org/officeDocument/2006/relationships/hyperlink" Target="http://www.who.int/mediacentre/factsheets/fs354/en/" TargetMode="External"/><Relationship Id="rId63" Type="http://schemas.openxmlformats.org/officeDocument/2006/relationships/hyperlink" Target="https://sis.nlm.nih.gov/dimrc/floods.html" TargetMode="External"/><Relationship Id="rId64" Type="http://schemas.openxmlformats.org/officeDocument/2006/relationships/hyperlink" Target="http://www.who.int/hac/techguidance/preparedness/en/" TargetMode="External"/><Relationship Id="rId65" Type="http://schemas.openxmlformats.org/officeDocument/2006/relationships/hyperlink" Target="https://www.wmo.int/pages/themes/climate/applications_health.php" TargetMode="External"/><Relationship Id="rId66" Type="http://schemas.openxmlformats.org/officeDocument/2006/relationships/hyperlink" Target="http://www.apfm.info/" TargetMode="External"/><Relationship Id="rId67" Type="http://schemas.openxmlformats.org/officeDocument/2006/relationships/hyperlink" Target="http://emergency.cdc.gov/disasters/floods/index.asp" TargetMode="External"/><Relationship Id="rId68" Type="http://schemas.openxmlformats.org/officeDocument/2006/relationships/hyperlink" Target="http://www.niehs.nih.gov/research/programs/geh/climatechange/health_impacts/index.cfm" TargetMode="External"/><Relationship Id="rId69" Type="http://schemas.openxmlformats.org/officeDocument/2006/relationships/hyperlink" Target="http://www.worldbank.org/" TargetMode="External"/><Relationship Id="rId50" Type="http://schemas.openxmlformats.org/officeDocument/2006/relationships/hyperlink" Target="https://www.gov.uk/government/uploads/system/uploads/attachment_data/file/348925/Flooding_questions_and_answers_February_2014.pdf" TargetMode="External"/><Relationship Id="rId51" Type="http://schemas.openxmlformats.org/officeDocument/2006/relationships/hyperlink" Target="http://www.tyndall.ac.uk/sites/default/files/wp63.pdf" TargetMode="External"/><Relationship Id="rId52" Type="http://schemas.openxmlformats.org/officeDocument/2006/relationships/hyperlink" Target="http://www.cred.be/sites/default/files/Health_impacts_of_floods_in_Europe.pdf" TargetMode="External"/><Relationship Id="rId53" Type="http://schemas.openxmlformats.org/officeDocument/2006/relationships/hyperlink" Target="https://openknowledge.worldbank.org/handle/10986/2241" TargetMode="External"/><Relationship Id="rId54" Type="http://schemas.openxmlformats.org/officeDocument/2006/relationships/hyperlink" Target="http://ec.europa.eu/health/climate_change/extreme_weather/flooding/index_en.htm" TargetMode="External"/><Relationship Id="rId55" Type="http://schemas.openxmlformats.org/officeDocument/2006/relationships/hyperlink" Target="http://www.who.int/hac/techguidance/ems/flood_cds/en/" TargetMode="External"/><Relationship Id="rId56" Type="http://schemas.openxmlformats.org/officeDocument/2006/relationships/hyperlink" Target="http://www.emergency.cdc.gov/disasters/floods/" TargetMode="External"/><Relationship Id="rId57" Type="http://schemas.openxmlformats.org/officeDocument/2006/relationships/hyperlink" Target="http://www.niehs.nih.gov/research/programs/geh/climatechange/health_impacts/waterborne_diseases/index.cfm" TargetMode="External"/><Relationship Id="rId58" Type="http://schemas.openxmlformats.org/officeDocument/2006/relationships/hyperlink" Target="https://sis.nlm.nih.gov/dimrc/floods.html" TargetMode="External"/><Relationship Id="rId59" Type="http://schemas.openxmlformats.org/officeDocument/2006/relationships/hyperlink" Target="http://www.epa.gov/natural-disasters/flooding" TargetMode="External"/><Relationship Id="rId40" Type="http://schemas.openxmlformats.org/officeDocument/2006/relationships/hyperlink" Target="http://www.pdc.org/resources/natural-hazards/floods/" TargetMode="External"/><Relationship Id="rId41" Type="http://schemas.openxmlformats.org/officeDocument/2006/relationships/hyperlink" Target="http://emergency.copernicus.eu/mapping/ems/efas-european-flood-awareness-system" TargetMode="External"/><Relationship Id="rId42" Type="http://schemas.openxmlformats.org/officeDocument/2006/relationships/hyperlink" Target="http://www.meted.ucar.edu/communities/hazwarnsys/ffewsrg/FF_EWS.pdf" TargetMode="External"/><Relationship Id="rId43" Type="http://schemas.openxmlformats.org/officeDocument/2006/relationships/hyperlink" Target="http://www.who.int/globalchange/publications/atlas/en/" TargetMode="External"/><Relationship Id="rId44" Type="http://schemas.openxmlformats.org/officeDocument/2006/relationships/hyperlink" Target="http://www.euro.who.int/__data/assets/pdf_file/0020/189020/e96853.pdf?ua=1" TargetMode="External"/><Relationship Id="rId45" Type="http://schemas.openxmlformats.org/officeDocument/2006/relationships/hyperlink" Target="https://www.wmo.int/pages/prog/amp/pwsp/documents/PWS-21.pdf" TargetMode="External"/><Relationship Id="rId46" Type="http://schemas.openxmlformats.org/officeDocument/2006/relationships/hyperlink" Target="http://www.wmo.int/pages/prog/hwrp/flood/ffgs/documents/BSMEFFG_UserGuide-opt.pdf" TargetMode="External"/><Relationship Id="rId47" Type="http://schemas.openxmlformats.org/officeDocument/2006/relationships/hyperlink" Target="http://www.who.int/water_sanitation_health/publications/2011/technotes/en/" TargetMode="External"/><Relationship Id="rId48" Type="http://schemas.openxmlformats.org/officeDocument/2006/relationships/hyperlink" Target="http://www.wmo.int/pages/prog/hwrp/documents/FFI/Flash_Flood_Guidance_Systems_Background_Information.pdf" TargetMode="External"/><Relationship Id="rId49" Type="http://schemas.openxmlformats.org/officeDocument/2006/relationships/hyperlink" Target="https://www.meted.ucar.edu/training_module.php?id=95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http://www.who.int/hac/techguidance/ems/flood_cds/en/" TargetMode="External"/><Relationship Id="rId30" Type="http://schemas.openxmlformats.org/officeDocument/2006/relationships/hyperlink" Target="http://www.metoffice.gov.uk/public/weather/flood-warnings/" TargetMode="External"/><Relationship Id="rId31" Type="http://schemas.openxmlformats.org/officeDocument/2006/relationships/hyperlink" Target="https://www.efas.eu/" TargetMode="External"/><Relationship Id="rId32" Type="http://schemas.openxmlformats.org/officeDocument/2006/relationships/hyperlink" Target="http://www.meteoalarm.eu/?lang=en_UK" TargetMode="External"/><Relationship Id="rId33" Type="http://schemas.openxmlformats.org/officeDocument/2006/relationships/hyperlink" Target="http://iridl.ldeo.columbia.edu/maproom/IFRC/" TargetMode="External"/><Relationship Id="rId34" Type="http://schemas.openxmlformats.org/officeDocument/2006/relationships/hyperlink" Target="http://flood.umd.edu/" TargetMode="External"/><Relationship Id="rId35" Type="http://schemas.openxmlformats.org/officeDocument/2006/relationships/hyperlink" Target="http://www.hrc-lab.org/right_nav_widgets/realtime_caffg/index.php" TargetMode="External"/><Relationship Id="rId36" Type="http://schemas.openxmlformats.org/officeDocument/2006/relationships/hyperlink" Target="http://apps.environment-agency.gov.uk/flood/3days/125305.aspx" TargetMode="External"/><Relationship Id="rId37" Type="http://schemas.openxmlformats.org/officeDocument/2006/relationships/hyperlink" Target="http://www.globalfloods.eu/" TargetMode="External"/><Relationship Id="rId38" Type="http://schemas.openxmlformats.org/officeDocument/2006/relationships/hyperlink" Target="http://ffw.mrcmekong.org/overview.htm" TargetMode="External"/><Relationship Id="rId39" Type="http://schemas.openxmlformats.org/officeDocument/2006/relationships/hyperlink" Target="http://www.ffwc.gov.bd/" TargetMode="External"/><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hyperlink" Target="http://stream.princeton.edu/AWCM/WEBPAGE/interface.php?locale=en" TargetMode="External"/><Relationship Id="rId71" Type="http://schemas.openxmlformats.org/officeDocument/2006/relationships/image" Target="media/image2.png"/><Relationship Id="rId72" Type="http://schemas.openxmlformats.org/officeDocument/2006/relationships/hyperlink" Target="http://pmm.nasa.gov/trmm/flood-and-landslide-monitoring" TargetMode="External"/><Relationship Id="rId20" Type="http://schemas.openxmlformats.org/officeDocument/2006/relationships/header" Target="header1.xml"/><Relationship Id="rId21" Type="http://schemas.openxmlformats.org/officeDocument/2006/relationships/hyperlink" Target="http://stream.princeton.edu/AWCM/WEBPAGE/interface.php?locale=en" TargetMode="External"/><Relationship Id="rId22" Type="http://schemas.openxmlformats.org/officeDocument/2006/relationships/hyperlink" Target="http://pmm.nasa.gov/trmm/flood-and-landslide-monitoring" TargetMode="External"/><Relationship Id="rId23" Type="http://schemas.openxmlformats.org/officeDocument/2006/relationships/hyperlink" Target="http://flood.umd.edu/" TargetMode="External"/><Relationship Id="rId24" Type="http://schemas.openxmlformats.org/officeDocument/2006/relationships/hyperlink" Target="http://floodobservatory.colorado.edu/index.html" TargetMode="External"/><Relationship Id="rId25" Type="http://schemas.openxmlformats.org/officeDocument/2006/relationships/hyperlink" Target="https://e3geoportal.ecdc.europa.eu/SitePages/Vibrio%20Map%20Viewer.aspx" TargetMode="External"/><Relationship Id="rId26" Type="http://schemas.openxmlformats.org/officeDocument/2006/relationships/hyperlink" Target="http://www.gdacs.org/flooddetection/overview.aspx" TargetMode="External"/><Relationship Id="rId27" Type="http://schemas.openxmlformats.org/officeDocument/2006/relationships/hyperlink" Target="http://water.weather.gov/afws/" TargetMode="External"/><Relationship Id="rId28" Type="http://schemas.openxmlformats.org/officeDocument/2006/relationships/hyperlink" Target="http://water.weather.gov/ahps/index.php" TargetMode="External"/><Relationship Id="rId29" Type="http://schemas.openxmlformats.org/officeDocument/2006/relationships/hyperlink" Target="http://water.weather.gov/ahps/forecasts.php" TargetMode="External"/><Relationship Id="rId73" Type="http://schemas.openxmlformats.org/officeDocument/2006/relationships/image" Target="media/image3.gif"/><Relationship Id="rId74" Type="http://schemas.openxmlformats.org/officeDocument/2006/relationships/hyperlink" Target="https://e3geoportal.ecdc.europa.eu/SitePages/Vibrio%20Map%20Viewer.aspx" TargetMode="External"/><Relationship Id="rId75" Type="http://schemas.openxmlformats.org/officeDocument/2006/relationships/image" Target="media/image4.png"/><Relationship Id="rId76" Type="http://schemas.openxmlformats.org/officeDocument/2006/relationships/hyperlink" Target="http://www.meteoalarm.eu/?lang=en_UK" TargetMode="External"/><Relationship Id="rId77" Type="http://schemas.openxmlformats.org/officeDocument/2006/relationships/image" Target="media/image5.png"/><Relationship Id="rId78" Type="http://schemas.openxmlformats.org/officeDocument/2006/relationships/hyperlink" Target="http://iridl.ldeo.columbia.edu/maproom/IFRC/" TargetMode="External"/><Relationship Id="rId79" Type="http://schemas.openxmlformats.org/officeDocument/2006/relationships/image" Target="media/image6.png"/><Relationship Id="rId60" Type="http://schemas.openxmlformats.org/officeDocument/2006/relationships/hyperlink" Target="http://floodlist.com/" TargetMode="External"/><Relationship Id="rId61" Type="http://schemas.openxmlformats.org/officeDocument/2006/relationships/hyperlink" Target="https://www.gov.uk/government/collections/flooding-health-guidance-and-advice" TargetMode="External"/><Relationship Id="rId62" Type="http://schemas.openxmlformats.org/officeDocument/2006/relationships/hyperlink" Target="http://www.nrdc.org/health/climate/floods.asp" TargetMode="External"/><Relationship Id="rId10" Type="http://schemas.openxmlformats.org/officeDocument/2006/relationships/hyperlink" Target="http://www.who.int/topics/cholera/en/" TargetMode="External"/><Relationship Id="rId11" Type="http://schemas.openxmlformats.org/officeDocument/2006/relationships/hyperlink" Target="http://www.who.int/topics/diarrhoea/en/" TargetMode="External"/><Relationship Id="rId12" Type="http://schemas.openxmlformats.org/officeDocument/2006/relationships/hyperlink" Target="http://www.who.int/topics/typhoid_fever/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Wor121</b:Tag>
    <b:SourceType>Report</b:SourceType>
    <b:Guid>{D32EDFAF-AE6E-6F41-BA31-EBDB4EE4CFD0}</b:Guid>
    <b:Author>
      <b:Author>
        <b:Corporate>World Health Organization (WHO) and World Meteorological Organization (WMO)</b:Corporate>
      </b:Author>
    </b:Author>
    <b:Title>Atlas of Health and Climate</b:Title>
    <b:Publisher>WHO Press</b:Publisher>
    <b:City>Geneva</b:City>
    <b:Year>2012</b:Year>
    <b:Comments>http://www.who.int/globalchange/publications/atlas/en/</b:Comments>
    <b:RefOrder>1</b:RefOrder>
  </b:Source>
  <b:Source>
    <b:Tag>Wor132</b:Tag>
    <b:SourceType>Report</b:SourceType>
    <b:Guid>{729BE8AA-FF77-7E4A-9D69-334A245A906D}</b:Guid>
    <b:Author>
      <b:Author>
        <b:Corporate>World Bank</b:Corporate>
      </b:Author>
    </b:Author>
    <b:Title>Turn down the Heat: Climate extremes, Regional Impacts, and the Case for Resilience</b:Title>
    <b:Publisher>World Bank</b:Publisher>
    <b:City>Washington, D.C.</b:City>
    <b:Year>2013</b:Year>
    <b:Comments>http://documents.worldbank.org/curated/en/2013/06/17862361/turn-down-heat-climate-extremes-regional-impacts-case-resilience-full-report</b:Comments>
    <b:RefOrder>2</b:RefOrder>
  </b:Source>
  <b:Source>
    <b:Tag>Nic151</b:Tag>
    <b:SourceType>JournalArticle</b:SourceType>
    <b:Guid>{ED3BEBC2-F0AE-BE4B-8AE2-1E95D879B4BD}</b:Guid>
    <b:Title>Health and climate change: policy responses to protect public health</b:Title>
    <b:Year>2015</b:Year>
    <b:Pages>1861-1914</b:Pages>
    <b:Comments>http://dx.doi.org/10.1016/S0140-6736(15)60854-6</b:Comments>
    <b:Author>
      <b:Author>
        <b:NameList>
          <b:Person>
            <b:Last>Watts</b:Last>
            <b:First>Nick</b:First>
          </b:Person>
        </b:NameList>
      </b:Author>
    </b:Author>
    <b:JournalName>The Lancet Commissions</b:JournalName>
    <b:Volume>386</b:Volume>
    <b:RefOrder>3</b:RefOrder>
  </b:Source>
  <b:Source>
    <b:Tag>Wor16</b:Tag>
    <b:SourceType>InternetSite</b:SourceType>
    <b:Guid>{B705EA04-6EA6-474C-8284-0525ECD1CA3E}</b:Guid>
    <b:Author>
      <b:Author>
        <b:Corporate>World Health Organization</b:Corporate>
      </b:Author>
    </b:Author>
    <b:Title>Flooding and communicable diseases fact sheet</b:Title>
    <b:InternetSiteTitle>World Health Organization</b:InternetSiteTitle>
    <b:URL>http://www.who.int/hac/techguidance/ems/flood_cds/en/</b:URL>
    <b:Year>2016</b:Year>
    <b:YearAccessed>2016</b:YearAccessed>
    <b:MonthAccessed>February</b:MonthAccessed>
    <b:DayAccessed>04</b:DayAccessed>
    <b:RefOrder>4</b:RefOrder>
  </b:Source>
  <b:Source>
    <b:Tag>Cen16</b:Tag>
    <b:SourceType>InternetSite</b:SourceType>
    <b:Guid>{5E290504-61EB-9446-8823-1FB2BCD2809C}</b:Guid>
    <b:Author>
      <b:Author>
        <b:Corporate>Centers for Disease Control and Prevention (CDC)</b:Corporate>
      </b:Author>
    </b:Author>
    <b:Title>Flood Waters or Standing Waters</b:Title>
    <b:InternetSiteTitle>Water, Sanitation, &amp; Hygiene (WASH)-related Emergencies &amp; Outbreaks</b:InternetSiteTitle>
    <b:URL>http://www.cdc.gov/healthywater/emergency/extreme-weather/floods-standingwater.html</b:URL>
    <b:Year>2016</b:Year>
    <b:Month>January</b:Month>
    <b:Day>23</b:Day>
    <b:YearAccessed>2016</b:YearAccessed>
    <b:MonthAccessed>February</b:MonthAccessed>
    <b:DayAccessed>04</b:DayAccessed>
    <b:RefOrder>5</b:RefOrder>
  </b:Source>
  <b:Source>
    <b:Tag>Wor161</b:Tag>
    <b:SourceType>InternetSite</b:SourceType>
    <b:Guid>{C16A43D1-C0CB-C648-95DB-D83F1A519AF7}</b:Guid>
    <b:Author>
      <b:Author>
        <b:Corporate>World Health Organization</b:Corporate>
      </b:Author>
    </b:Author>
    <b:Title>Water-related diseases</b:Title>
    <b:InternetSiteTitle>World Health Organization</b:InternetSiteTitle>
    <b:URL>http://www.who.int/water_sanitation_health/diseases/diarrhoea/en/</b:URL>
    <b:Year>2016</b:Year>
    <b:YearAccessed>2016</b:YearAccessed>
    <b:MonthAccessed>February</b:MonthAccessed>
    <b:DayAccessed>04</b:DayAccessed>
    <b:RefOrder>6</b:RefOrder>
  </b:Source>
  <b:Source>
    <b:Tag>Jer121</b:Tag>
    <b:SourceType>JournalArticle</b:SourceType>
    <b:Guid>{6D8734EA-CB64-7749-A980-B3862C5115AB}</b:Guid>
    <b:Title>Integrating Climate Change Adaptation into Public Health Practice: Using Adaptive Management to Increase Adaptive Capacity and Build Resilience</b:Title>
    <b:Year>2012</b:Year>
    <b:Comments>http://dx.doi.org/10.1289/ehp.1103515</b:Comments>
    <b:Author>
      <b:Author>
        <b:NameList>
          <b:Person>
            <b:Last>Jeremy J. Hess</b:Last>
            <b:First>Julia</b:First>
            <b:Middle>Z. McDowell, George Luber</b:Middle>
          </b:Person>
        </b:NameList>
      </b:Author>
    </b:Author>
    <b:JournalName>Environmental Health Perspectives</b:JournalName>
    <b:Volume>120</b:Volume>
    <b:Pages>171-179</b:Pages>
    <b:RefOrder>7</b:RefOrder>
  </b:Source>
  <b:Source>
    <b:Tag>Int14</b:Tag>
    <b:SourceType>Book</b:SourceType>
    <b:Guid>{753F87EB-FA93-2649-B972-8508D27C393D}</b:Guid>
    <b:Title>Climate Change 2014: Synthesis Report. Contribution of Working Groups I, II and III to the Fifth Assessment Report of the Intergovernmental Panel on Climate Change</b:Title>
    <b:Publisher>IPCC</b:Publisher>
    <b:City>Geneva</b:City>
    <b:Year>2014</b:Year>
    <b:Comments>http://www.ipcc.ch/report/ar5/syr/</b:Comments>
    <b:Author>
      <b:Author>
        <b:Corporate>Intergovernmental Panel on Climate Change (IPCC)</b:Corporate>
      </b:Author>
      <b:Editor>
        <b:NameList>
          <b:Person>
            <b:Last>Core Writing Team</b:Last>
            <b:First>R.K.</b:First>
            <b:Middle>Pachauri and L.A. Meyer</b:Middle>
          </b:Person>
        </b:NameList>
      </b:Editor>
    </b:Author>
    <b:RefOrder>8</b:RefOrder>
  </b:Source>
  <b:Source>
    <b:Tag>Cen152</b:Tag>
    <b:SourceType>Report</b:SourceType>
    <b:Guid>{863B07B6-78F6-CD46-B577-FE5B65E7723E}</b:Guid>
    <b:Title>The Cost of Natural Disasters: A global perspective</b:Title>
    <b:Year>2015</b:Year>
    <b:Comments>http://emdat.be/human_cost_natdis</b:Comments>
    <b:Author>
      <b:Author>
        <b:Corporate>Centre for Research on the Epidemiology of Disasters (CRED)</b:Corporate>
      </b:Author>
    </b:Author>
    <b:RefOrder>9</b:RefOrder>
  </b:Source>
  <b:Source>
    <b:Tag>Rep15</b:Tag>
    <b:SourceType>Report</b:SourceType>
    <b:Guid>{C7342112-7AEB-D748-A095-1C8A38B03EDB}</b:Guid>
    <b:Author>
      <b:Author>
        <b:Corporate>Republic of Turkey Ministry of Forestry and Water Affairs and Turkish Meteorological Service</b:Corporate>
      </b:Author>
    </b:Author>
    <b:Title>Black Sea and Middle East Flash Flood Guidance System User Guide</b:Title>
    <b:Publisher>TSMS Printing House</b:Publisher>
    <b:ThesisType>User Guide</b:ThesisType>
    <b:Year>2015</b:Year>
    <b:Comments>http://www.wmo.int/pages/prog/hwrp/flood/ffgs/documents/BSMEFFG_UserGuide-opt.pdf</b:Comments>
    <b:RefOrder>10</b:RefOrder>
  </b:Source>
  <b:Source>
    <b:Tag>Cen151</b:Tag>
    <b:SourceType>InternetSite</b:SourceType>
    <b:Guid>{C263C0F4-9264-BA4E-8249-11ADB1CA19DD}</b:Guid>
    <b:Author>
      <b:Author>
        <b:Corporate>Centre for Research on the Epidemiologyof Disasters (CRED)</b:Corporate>
      </b:Author>
    </b:Author>
    <b:Title>Disaster Types</b:Title>
    <b:InternetSiteTitle>EM-DAT The International Disaster Database</b:InternetSiteTitle>
    <b:URL>http://www.emdat.be/disaster-types</b:URL>
    <b:YearAccessed>2015</b:YearAccessed>
    <b:MonthAccessed>December</b:MonthAccessed>
    <b:DayAccessed>15</b:DayAccessed>
    <b:RefOrder>11</b:RefOrder>
  </b:Source>
  <b:Source>
    <b:Tag>Dep15</b:Tag>
    <b:SourceType>Report</b:SourceType>
    <b:Guid>{CA2B91CF-2B63-BA49-A05F-0F5D943E3D29}</b:Guid>
    <b:Title>Malawi: Floods</b:Title>
    <b:Year>2015</b:Year>
    <b:StandardNumber>4</b:StandardNumber>
    <b:Comments>http://reliefweb.int/sites/reliefweb.int/files/resources/Malawi%20Floods%20SitRep-n_4-27Jan2015.pdf</b:Comments>
    <b:Author>
      <b:Author>
        <b:Corporate>Department of Disaster Management Affairs of Malawi and United Nations Office of the Resident Coordinator</b:Corporate>
      </b:Author>
    </b:Author>
    <b:ThesisType>Situation Report</b:ThesisType>
    <b:RefOrder>12</b:RefOrder>
  </b:Source>
  <b:Source>
    <b:Tag>Rel161</b:Tag>
    <b:SourceType>InternetSite</b:SourceType>
    <b:Guid>{967D1D91-90DB-3043-8DEF-E1913203B6DC}</b:Guid>
    <b:Author>
      <b:Author>
        <b:Corporate>ReliefWeb</b:Corporate>
      </b:Author>
    </b:Author>
    <b:Title>Disasters: Southern Africa: Floods - Jan 2015</b:Title>
    <b:URL>http://reliefweb.int/disaster/fl-2015-000006-mwi</b:URL>
    <b:YearAccessed>2016</b:YearAccessed>
    <b:MonthAccessed>February</b:MonthAccessed>
    <b:DayAccessed>09</b:DayAccessed>
    <b:RefOrder>13</b:RefOrder>
  </b:Source>
  <b:Source>
    <b:Tag>Kat121</b:Tag>
    <b:SourceType>JournalArticle</b:SourceType>
    <b:Guid>{5D5DB420-0ED6-1541-B847-3756536F87E4}</b:Guid>
    <b:Author>
      <b:Author>
        <b:NameList>
          <b:Person>
            <b:Last>Katarzyna Bolsewicz Alderman</b:Last>
          </b:Person>
        </b:NameList>
      </b:Author>
    </b:Author>
    <b:Title>Floods and human health: A systematic review</b:Title>
    <b:Publisher>Elsevier Ltd.</b:Publisher>
    <b:Year>2012</b:Year>
    <b:Pages>37-47</b:Pages>
    <b:Comments>http://eprints.qut.edu.au/50884/1/Accepted_version_-_Flood_review.pdf</b:Comments>
    <b:JournalName>Environmnet International</b:JournalName>
    <b:Volume>47</b:Volume>
    <b:RefOrder>14</b:RefOrder>
  </b:Source>
  <b:Source>
    <b:Tag>Leo08</b:Tag>
    <b:SourceType>JournalArticle</b:SourceType>
    <b:Guid>{08D9E712-3EEA-5F4D-A4D3-B6BA684CFA75}</b:Guid>
    <b:Author>
      <b:Author>
        <b:NameList>
          <b:Person>
            <b:Last>Leo Kawaguchi</b:Last>
            <b:First>Bounthanom</b:First>
            <b:Middle>Sengkeopraseuth, Reiko Tsuyuoka, Nobuo Koizumi, Hidechika Akashi, Phengta Vongphrachanh, Haruo Watanabe,Atsuko Aoyama</b:Middle>
          </b:Person>
        </b:NameList>
      </b:Author>
    </b:Author>
    <b:Title>Seroprevalence of Leptospirosis and Risk Factor Analysis in Flood-prone Rural Areas in Lao PDR</b:Title>
    <b:JournalName>The American Journal of Tropical Medicine and Hygiene</b:JournalName>
    <b:Year>2008</b:Year>
    <b:Volume>78</b:Volume>
    <b:Issue>6</b:Issue>
    <b:Pages>957-961</b:Pages>
    <b:Comments>http://citeseerx.ist.psu.edu/viewdoc/download?doi=10.1.1.496.4695&amp;rep=rep1&amp;type=pdf</b:Comments>
    <b:RefOrder>15</b:RefOrder>
  </b:Source>
  <b:Source>
    <b:Tag>Sha13</b:Tag>
    <b:SourceType>JournalArticle</b:SourceType>
    <b:Guid>{70CD0662-77CF-EC42-A9CC-72EDE433F83E}</b:Guid>
    <b:Author>
      <b:Author>
        <b:NameList>
          <b:Person>
            <b:Last>Shannon Doocy</b:Last>
            <b:First>Amy</b:First>
            <b:Middle>Daniels, Sarah Murray, Thomas D. Kirsch</b:Middle>
          </b:Person>
        </b:NameList>
      </b:Author>
    </b:Author>
    <b:Title>The Human Impact of Floods: a Historical Review of Events 1980-2009 and Systematic Literature Review</b:Title>
    <b:JournalName>PLOS Currents Disasters</b:JournalName>
    <b:Year>2013</b:Year>
    <b:Month>April</b:Month>
    <b:Day>06</b:Day>
    <b:Comments>doi: 10.1371/currents.dis.f4deb457904936b07c09daa98ee8171a</b:Comments>
    <b:RefOrder>16</b:RefOrder>
  </b:Source>
</b:Sources>
</file>

<file path=customXml/itemProps1.xml><?xml version="1.0" encoding="utf-8"?>
<ds:datastoreItem xmlns:ds="http://schemas.openxmlformats.org/officeDocument/2006/customXml" ds:itemID="{16A0076A-99E2-5949-9969-AA24D63B8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3281</Words>
  <Characters>18705</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WMO</Company>
  <LinksUpToDate>false</LinksUpToDate>
  <CharactersWithSpaces>21943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Guillemot</dc:creator>
  <cp:lastModifiedBy>Parks, Robbie M</cp:lastModifiedBy>
  <cp:revision>3</cp:revision>
  <cp:lastPrinted>2016-03-16T15:39:00Z</cp:lastPrinted>
  <dcterms:created xsi:type="dcterms:W3CDTF">2016-03-16T15:40:00Z</dcterms:created>
  <dcterms:modified xsi:type="dcterms:W3CDTF">2017-08-02T08:06:00Z</dcterms:modified>
</cp:coreProperties>
</file>