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388069" w:displacedByCustomXml="next"/>
    <w:bookmarkStart w:id="1" w:name="_Toc7079038" w:displacedByCustomXml="next"/>
    <w:sdt>
      <w:sdtPr>
        <w:rPr>
          <w:rFonts w:eastAsiaTheme="minorEastAsia" w:cs="Times New Roman"/>
          <w:b w:val="0"/>
          <w:sz w:val="24"/>
          <w:szCs w:val="24"/>
          <w:lang w:eastAsia="en-US"/>
        </w:rPr>
        <w:id w:val="-1652053317"/>
        <w:docPartObj>
          <w:docPartGallery w:val="Table of Contents"/>
          <w:docPartUnique/>
        </w:docPartObj>
      </w:sdtPr>
      <w:sdtEndPr>
        <w:rPr>
          <w:bCs/>
          <w:noProof/>
        </w:rPr>
      </w:sdtEndPr>
      <w:sdtContent>
        <w:p w14:paraId="53505C17" w14:textId="02D55FAD" w:rsidR="00E14922" w:rsidRDefault="00E14922" w:rsidP="00E14922">
          <w:pPr>
            <w:pStyle w:val="Heading1"/>
            <w:numPr>
              <w:ilvl w:val="0"/>
              <w:numId w:val="0"/>
            </w:numPr>
          </w:pPr>
          <w:r>
            <w:t>Table of Contents</w:t>
          </w:r>
          <w:bookmarkEnd w:id="0"/>
        </w:p>
        <w:p w14:paraId="7EF69647" w14:textId="78E4104F" w:rsidR="00685115"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388069" w:history="1">
            <w:r w:rsidR="00685115" w:rsidRPr="003B0E43">
              <w:rPr>
                <w:rStyle w:val="Hyperlink"/>
                <w:noProof/>
              </w:rPr>
              <w:t>Table of Contents</w:t>
            </w:r>
            <w:r w:rsidR="00685115">
              <w:rPr>
                <w:noProof/>
                <w:webHidden/>
              </w:rPr>
              <w:tab/>
            </w:r>
            <w:r w:rsidR="00685115">
              <w:rPr>
                <w:noProof/>
                <w:webHidden/>
              </w:rPr>
              <w:fldChar w:fldCharType="begin"/>
            </w:r>
            <w:r w:rsidR="00685115">
              <w:rPr>
                <w:noProof/>
                <w:webHidden/>
              </w:rPr>
              <w:instrText xml:space="preserve"> PAGEREF _Toc8388069 \h </w:instrText>
            </w:r>
            <w:r w:rsidR="00685115">
              <w:rPr>
                <w:noProof/>
                <w:webHidden/>
              </w:rPr>
            </w:r>
            <w:r w:rsidR="00685115">
              <w:rPr>
                <w:noProof/>
                <w:webHidden/>
              </w:rPr>
              <w:fldChar w:fldCharType="separate"/>
            </w:r>
            <w:r w:rsidR="00685115">
              <w:rPr>
                <w:noProof/>
                <w:webHidden/>
              </w:rPr>
              <w:t>1</w:t>
            </w:r>
            <w:r w:rsidR="00685115">
              <w:rPr>
                <w:noProof/>
                <w:webHidden/>
              </w:rPr>
              <w:fldChar w:fldCharType="end"/>
            </w:r>
          </w:hyperlink>
        </w:p>
        <w:p w14:paraId="54F02CC9" w14:textId="3440153F" w:rsidR="00685115" w:rsidRDefault="00685115">
          <w:pPr>
            <w:pStyle w:val="TOC1"/>
            <w:tabs>
              <w:tab w:val="left" w:pos="480"/>
              <w:tab w:val="right" w:leader="dot" w:pos="9010"/>
            </w:tabs>
            <w:rPr>
              <w:rFonts w:cstheme="minorBidi"/>
              <w:b w:val="0"/>
              <w:bCs w:val="0"/>
              <w:i w:val="0"/>
              <w:iCs w:val="0"/>
              <w:noProof/>
              <w:lang w:eastAsia="en-US"/>
            </w:rPr>
          </w:pPr>
          <w:hyperlink w:anchor="_Toc8388070" w:history="1">
            <w:r w:rsidRPr="003B0E43">
              <w:rPr>
                <w:rStyle w:val="Hyperlink"/>
                <w:noProof/>
              </w:rPr>
              <w:t>1</w:t>
            </w:r>
            <w:r>
              <w:rPr>
                <w:rFonts w:cstheme="minorBidi"/>
                <w:b w:val="0"/>
                <w:bCs w:val="0"/>
                <w:i w:val="0"/>
                <w:iCs w:val="0"/>
                <w:noProof/>
                <w:lang w:eastAsia="en-US"/>
              </w:rPr>
              <w:tab/>
            </w:r>
            <w:r w:rsidRPr="003B0E43">
              <w:rPr>
                <w:rStyle w:val="Hyperlink"/>
                <w:noProof/>
              </w:rPr>
              <w:t>Background</w:t>
            </w:r>
            <w:r>
              <w:rPr>
                <w:noProof/>
                <w:webHidden/>
              </w:rPr>
              <w:tab/>
            </w:r>
            <w:r>
              <w:rPr>
                <w:noProof/>
                <w:webHidden/>
              </w:rPr>
              <w:fldChar w:fldCharType="begin"/>
            </w:r>
            <w:r>
              <w:rPr>
                <w:noProof/>
                <w:webHidden/>
              </w:rPr>
              <w:instrText xml:space="preserve"> PAGEREF _Toc8388070 \h </w:instrText>
            </w:r>
            <w:r>
              <w:rPr>
                <w:noProof/>
                <w:webHidden/>
              </w:rPr>
            </w:r>
            <w:r>
              <w:rPr>
                <w:noProof/>
                <w:webHidden/>
              </w:rPr>
              <w:fldChar w:fldCharType="separate"/>
            </w:r>
            <w:r>
              <w:rPr>
                <w:noProof/>
                <w:webHidden/>
              </w:rPr>
              <w:t>2</w:t>
            </w:r>
            <w:r>
              <w:rPr>
                <w:noProof/>
                <w:webHidden/>
              </w:rPr>
              <w:fldChar w:fldCharType="end"/>
            </w:r>
          </w:hyperlink>
        </w:p>
        <w:p w14:paraId="1CF2F2C3" w14:textId="4BDE6275" w:rsidR="00685115" w:rsidRDefault="00685115">
          <w:pPr>
            <w:pStyle w:val="TOC2"/>
            <w:tabs>
              <w:tab w:val="left" w:pos="960"/>
              <w:tab w:val="right" w:leader="dot" w:pos="9010"/>
            </w:tabs>
            <w:rPr>
              <w:rFonts w:cstheme="minorBidi"/>
              <w:b w:val="0"/>
              <w:bCs w:val="0"/>
              <w:noProof/>
              <w:sz w:val="24"/>
              <w:szCs w:val="24"/>
              <w:lang w:eastAsia="en-US"/>
            </w:rPr>
          </w:pPr>
          <w:hyperlink w:anchor="_Toc8388071" w:history="1">
            <w:r w:rsidRPr="003B0E43">
              <w:rPr>
                <w:rStyle w:val="Hyperlink"/>
                <w:noProof/>
              </w:rPr>
              <w:t>1.1</w:t>
            </w:r>
            <w:r>
              <w:rPr>
                <w:rFonts w:cstheme="minorBidi"/>
                <w:b w:val="0"/>
                <w:bCs w:val="0"/>
                <w:noProof/>
                <w:sz w:val="24"/>
                <w:szCs w:val="24"/>
                <w:lang w:eastAsia="en-US"/>
              </w:rPr>
              <w:tab/>
            </w:r>
            <w:r w:rsidRPr="003B0E43">
              <w:rPr>
                <w:rStyle w:val="Hyperlink"/>
                <w:noProof/>
              </w:rPr>
              <w:t>Trends in mortality in the United States</w:t>
            </w:r>
            <w:r>
              <w:rPr>
                <w:noProof/>
                <w:webHidden/>
              </w:rPr>
              <w:tab/>
            </w:r>
            <w:r>
              <w:rPr>
                <w:noProof/>
                <w:webHidden/>
              </w:rPr>
              <w:fldChar w:fldCharType="begin"/>
            </w:r>
            <w:r>
              <w:rPr>
                <w:noProof/>
                <w:webHidden/>
              </w:rPr>
              <w:instrText xml:space="preserve"> PAGEREF _Toc8388071 \h </w:instrText>
            </w:r>
            <w:r>
              <w:rPr>
                <w:noProof/>
                <w:webHidden/>
              </w:rPr>
            </w:r>
            <w:r>
              <w:rPr>
                <w:noProof/>
                <w:webHidden/>
              </w:rPr>
              <w:fldChar w:fldCharType="separate"/>
            </w:r>
            <w:r>
              <w:rPr>
                <w:noProof/>
                <w:webHidden/>
              </w:rPr>
              <w:t>2</w:t>
            </w:r>
            <w:r>
              <w:rPr>
                <w:noProof/>
                <w:webHidden/>
              </w:rPr>
              <w:fldChar w:fldCharType="end"/>
            </w:r>
          </w:hyperlink>
        </w:p>
        <w:p w14:paraId="2F57F137" w14:textId="03B28E2C" w:rsidR="00685115" w:rsidRDefault="00685115">
          <w:pPr>
            <w:pStyle w:val="TOC2"/>
            <w:tabs>
              <w:tab w:val="left" w:pos="960"/>
              <w:tab w:val="right" w:leader="dot" w:pos="9010"/>
            </w:tabs>
            <w:rPr>
              <w:rFonts w:cstheme="minorBidi"/>
              <w:b w:val="0"/>
              <w:bCs w:val="0"/>
              <w:noProof/>
              <w:sz w:val="24"/>
              <w:szCs w:val="24"/>
              <w:lang w:eastAsia="en-US"/>
            </w:rPr>
          </w:pPr>
          <w:hyperlink w:anchor="_Toc8388072" w:history="1">
            <w:r w:rsidRPr="003B0E43">
              <w:rPr>
                <w:rStyle w:val="Hyperlink"/>
                <w:noProof/>
              </w:rPr>
              <w:t>1.2</w:t>
            </w:r>
            <w:r>
              <w:rPr>
                <w:rFonts w:cstheme="minorBidi"/>
                <w:b w:val="0"/>
                <w:bCs w:val="0"/>
                <w:noProof/>
                <w:sz w:val="24"/>
                <w:szCs w:val="24"/>
                <w:lang w:eastAsia="en-US"/>
              </w:rPr>
              <w:tab/>
            </w:r>
            <w:r w:rsidRPr="003B0E43">
              <w:rPr>
                <w:rStyle w:val="Hyperlink"/>
                <w:noProof/>
              </w:rPr>
              <w:t>Seasonal dynamics of mortality</w:t>
            </w:r>
            <w:r>
              <w:rPr>
                <w:noProof/>
                <w:webHidden/>
              </w:rPr>
              <w:tab/>
            </w:r>
            <w:r>
              <w:rPr>
                <w:noProof/>
                <w:webHidden/>
              </w:rPr>
              <w:fldChar w:fldCharType="begin"/>
            </w:r>
            <w:r>
              <w:rPr>
                <w:noProof/>
                <w:webHidden/>
              </w:rPr>
              <w:instrText xml:space="preserve"> PAGEREF _Toc8388072 \h </w:instrText>
            </w:r>
            <w:r>
              <w:rPr>
                <w:noProof/>
                <w:webHidden/>
              </w:rPr>
            </w:r>
            <w:r>
              <w:rPr>
                <w:noProof/>
                <w:webHidden/>
              </w:rPr>
              <w:fldChar w:fldCharType="separate"/>
            </w:r>
            <w:r>
              <w:rPr>
                <w:noProof/>
                <w:webHidden/>
              </w:rPr>
              <w:t>2</w:t>
            </w:r>
            <w:r>
              <w:rPr>
                <w:noProof/>
                <w:webHidden/>
              </w:rPr>
              <w:fldChar w:fldCharType="end"/>
            </w:r>
          </w:hyperlink>
        </w:p>
        <w:p w14:paraId="5BCDA4AB" w14:textId="0FA2F70D" w:rsidR="00685115" w:rsidRDefault="00685115">
          <w:pPr>
            <w:pStyle w:val="TOC2"/>
            <w:tabs>
              <w:tab w:val="left" w:pos="960"/>
              <w:tab w:val="right" w:leader="dot" w:pos="9010"/>
            </w:tabs>
            <w:rPr>
              <w:rFonts w:cstheme="minorBidi"/>
              <w:b w:val="0"/>
              <w:bCs w:val="0"/>
              <w:noProof/>
              <w:sz w:val="24"/>
              <w:szCs w:val="24"/>
              <w:lang w:eastAsia="en-US"/>
            </w:rPr>
          </w:pPr>
          <w:hyperlink w:anchor="_Toc8388073" w:history="1">
            <w:r w:rsidRPr="003B0E43">
              <w:rPr>
                <w:rStyle w:val="Hyperlink"/>
                <w:noProof/>
              </w:rPr>
              <w:t>1.3</w:t>
            </w:r>
            <w:r>
              <w:rPr>
                <w:rFonts w:cstheme="minorBidi"/>
                <w:b w:val="0"/>
                <w:bCs w:val="0"/>
                <w:noProof/>
                <w:sz w:val="24"/>
                <w:szCs w:val="24"/>
                <w:lang w:eastAsia="en-US"/>
              </w:rPr>
              <w:tab/>
            </w:r>
            <w:r w:rsidRPr="003B0E43">
              <w:rPr>
                <w:rStyle w:val="Hyperlink"/>
                <w:noProof/>
              </w:rPr>
              <w:t>Mortality and temperature</w:t>
            </w:r>
            <w:r>
              <w:rPr>
                <w:noProof/>
                <w:webHidden/>
              </w:rPr>
              <w:tab/>
            </w:r>
            <w:r>
              <w:rPr>
                <w:noProof/>
                <w:webHidden/>
              </w:rPr>
              <w:fldChar w:fldCharType="begin"/>
            </w:r>
            <w:r>
              <w:rPr>
                <w:noProof/>
                <w:webHidden/>
              </w:rPr>
              <w:instrText xml:space="preserve"> PAGEREF _Toc8388073 \h </w:instrText>
            </w:r>
            <w:r>
              <w:rPr>
                <w:noProof/>
                <w:webHidden/>
              </w:rPr>
            </w:r>
            <w:r>
              <w:rPr>
                <w:noProof/>
                <w:webHidden/>
              </w:rPr>
              <w:fldChar w:fldCharType="separate"/>
            </w:r>
            <w:r>
              <w:rPr>
                <w:noProof/>
                <w:webHidden/>
              </w:rPr>
              <w:t>5</w:t>
            </w:r>
            <w:r>
              <w:rPr>
                <w:noProof/>
                <w:webHidden/>
              </w:rPr>
              <w:fldChar w:fldCharType="end"/>
            </w:r>
          </w:hyperlink>
        </w:p>
        <w:p w14:paraId="7B331E37" w14:textId="2E76BE61" w:rsidR="00685115" w:rsidRDefault="00685115">
          <w:pPr>
            <w:pStyle w:val="TOC2"/>
            <w:tabs>
              <w:tab w:val="left" w:pos="960"/>
              <w:tab w:val="right" w:leader="dot" w:pos="9010"/>
            </w:tabs>
            <w:rPr>
              <w:rFonts w:cstheme="minorBidi"/>
              <w:b w:val="0"/>
              <w:bCs w:val="0"/>
              <w:noProof/>
              <w:sz w:val="24"/>
              <w:szCs w:val="24"/>
              <w:lang w:eastAsia="en-US"/>
            </w:rPr>
          </w:pPr>
          <w:hyperlink w:anchor="_Toc8388074" w:history="1">
            <w:r w:rsidRPr="003B0E43">
              <w:rPr>
                <w:rStyle w:val="Hyperlink"/>
                <w:noProof/>
              </w:rPr>
              <w:t>1.4</w:t>
            </w:r>
            <w:r>
              <w:rPr>
                <w:rFonts w:cstheme="minorBidi"/>
                <w:b w:val="0"/>
                <w:bCs w:val="0"/>
                <w:noProof/>
                <w:sz w:val="24"/>
                <w:szCs w:val="24"/>
                <w:lang w:eastAsia="en-US"/>
              </w:rPr>
              <w:tab/>
            </w:r>
            <w:r w:rsidRPr="003B0E43">
              <w:rPr>
                <w:rStyle w:val="Hyperlink"/>
                <w:noProof/>
              </w:rPr>
              <w:t>Modelling methodology</w:t>
            </w:r>
            <w:r>
              <w:rPr>
                <w:noProof/>
                <w:webHidden/>
              </w:rPr>
              <w:tab/>
            </w:r>
            <w:r>
              <w:rPr>
                <w:noProof/>
                <w:webHidden/>
              </w:rPr>
              <w:fldChar w:fldCharType="begin"/>
            </w:r>
            <w:r>
              <w:rPr>
                <w:noProof/>
                <w:webHidden/>
              </w:rPr>
              <w:instrText xml:space="preserve"> PAGEREF _Toc8388074 \h </w:instrText>
            </w:r>
            <w:r>
              <w:rPr>
                <w:noProof/>
                <w:webHidden/>
              </w:rPr>
            </w:r>
            <w:r>
              <w:rPr>
                <w:noProof/>
                <w:webHidden/>
              </w:rPr>
              <w:fldChar w:fldCharType="separate"/>
            </w:r>
            <w:r>
              <w:rPr>
                <w:noProof/>
                <w:webHidden/>
              </w:rPr>
              <w:t>8</w:t>
            </w:r>
            <w:r>
              <w:rPr>
                <w:noProof/>
                <w:webHidden/>
              </w:rPr>
              <w:fldChar w:fldCharType="end"/>
            </w:r>
          </w:hyperlink>
        </w:p>
        <w:p w14:paraId="731B2BF9" w14:textId="456BB59B" w:rsidR="00685115" w:rsidRDefault="00685115">
          <w:pPr>
            <w:pStyle w:val="TOC2"/>
            <w:tabs>
              <w:tab w:val="left" w:pos="960"/>
              <w:tab w:val="right" w:leader="dot" w:pos="9010"/>
            </w:tabs>
            <w:rPr>
              <w:rFonts w:cstheme="minorBidi"/>
              <w:b w:val="0"/>
              <w:bCs w:val="0"/>
              <w:noProof/>
              <w:sz w:val="24"/>
              <w:szCs w:val="24"/>
              <w:lang w:eastAsia="en-US"/>
            </w:rPr>
          </w:pPr>
          <w:hyperlink w:anchor="_Toc8388075" w:history="1">
            <w:r w:rsidRPr="003B0E43">
              <w:rPr>
                <w:rStyle w:val="Hyperlink"/>
                <w:noProof/>
              </w:rPr>
              <w:t>1.5</w:t>
            </w:r>
            <w:r>
              <w:rPr>
                <w:rFonts w:cstheme="minorBidi"/>
                <w:b w:val="0"/>
                <w:bCs w:val="0"/>
                <w:noProof/>
                <w:sz w:val="24"/>
                <w:szCs w:val="24"/>
                <w:lang w:eastAsia="en-US"/>
              </w:rPr>
              <w:tab/>
            </w:r>
            <w:r w:rsidRPr="003B0E43">
              <w:rPr>
                <w:rStyle w:val="Hyperlink"/>
                <w:noProof/>
              </w:rPr>
              <w:t>Trends in temperature in the United States</w:t>
            </w:r>
            <w:r>
              <w:rPr>
                <w:noProof/>
                <w:webHidden/>
              </w:rPr>
              <w:tab/>
            </w:r>
            <w:r>
              <w:rPr>
                <w:noProof/>
                <w:webHidden/>
              </w:rPr>
              <w:fldChar w:fldCharType="begin"/>
            </w:r>
            <w:r>
              <w:rPr>
                <w:noProof/>
                <w:webHidden/>
              </w:rPr>
              <w:instrText xml:space="preserve"> PAGEREF _Toc8388075 \h </w:instrText>
            </w:r>
            <w:r>
              <w:rPr>
                <w:noProof/>
                <w:webHidden/>
              </w:rPr>
            </w:r>
            <w:r>
              <w:rPr>
                <w:noProof/>
                <w:webHidden/>
              </w:rPr>
              <w:fldChar w:fldCharType="separate"/>
            </w:r>
            <w:r>
              <w:rPr>
                <w:noProof/>
                <w:webHidden/>
              </w:rPr>
              <w:t>11</w:t>
            </w:r>
            <w:r>
              <w:rPr>
                <w:noProof/>
                <w:webHidden/>
              </w:rPr>
              <w:fldChar w:fldCharType="end"/>
            </w:r>
          </w:hyperlink>
        </w:p>
        <w:p w14:paraId="7472E35E" w14:textId="09EBE4E1" w:rsidR="00685115" w:rsidRDefault="00685115">
          <w:pPr>
            <w:pStyle w:val="TOC2"/>
            <w:tabs>
              <w:tab w:val="left" w:pos="960"/>
              <w:tab w:val="right" w:leader="dot" w:pos="9010"/>
            </w:tabs>
            <w:rPr>
              <w:rFonts w:cstheme="minorBidi"/>
              <w:b w:val="0"/>
              <w:bCs w:val="0"/>
              <w:noProof/>
              <w:sz w:val="24"/>
              <w:szCs w:val="24"/>
              <w:lang w:eastAsia="en-US"/>
            </w:rPr>
          </w:pPr>
          <w:hyperlink w:anchor="_Toc8388076" w:history="1">
            <w:r w:rsidRPr="003B0E43">
              <w:rPr>
                <w:rStyle w:val="Hyperlink"/>
                <w:noProof/>
              </w:rPr>
              <w:t>1.6</w:t>
            </w:r>
            <w:r>
              <w:rPr>
                <w:rFonts w:cstheme="minorBidi"/>
                <w:b w:val="0"/>
                <w:bCs w:val="0"/>
                <w:noProof/>
                <w:sz w:val="24"/>
                <w:szCs w:val="24"/>
                <w:lang w:eastAsia="en-US"/>
              </w:rPr>
              <w:tab/>
            </w:r>
            <w:r w:rsidRPr="003B0E43">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_Toc8388076 \h </w:instrText>
            </w:r>
            <w:r>
              <w:rPr>
                <w:noProof/>
                <w:webHidden/>
              </w:rPr>
            </w:r>
            <w:r>
              <w:rPr>
                <w:noProof/>
                <w:webHidden/>
              </w:rPr>
              <w:fldChar w:fldCharType="separate"/>
            </w:r>
            <w:r>
              <w:rPr>
                <w:noProof/>
                <w:webHidden/>
              </w:rPr>
              <w:t>12</w:t>
            </w:r>
            <w:r>
              <w:rPr>
                <w:noProof/>
                <w:webHidden/>
              </w:rPr>
              <w:fldChar w:fldCharType="end"/>
            </w:r>
          </w:hyperlink>
        </w:p>
        <w:p w14:paraId="76898D59" w14:textId="5BD6C5E3" w:rsidR="00685115" w:rsidRDefault="00685115">
          <w:pPr>
            <w:pStyle w:val="TOC2"/>
            <w:tabs>
              <w:tab w:val="left" w:pos="960"/>
              <w:tab w:val="right" w:leader="dot" w:pos="9010"/>
            </w:tabs>
            <w:rPr>
              <w:rFonts w:cstheme="minorBidi"/>
              <w:b w:val="0"/>
              <w:bCs w:val="0"/>
              <w:noProof/>
              <w:sz w:val="24"/>
              <w:szCs w:val="24"/>
              <w:lang w:eastAsia="en-US"/>
            </w:rPr>
          </w:pPr>
          <w:hyperlink w:anchor="_Toc8388077" w:history="1">
            <w:r w:rsidRPr="003B0E43">
              <w:rPr>
                <w:rStyle w:val="Hyperlink"/>
                <w:noProof/>
              </w:rPr>
              <w:t>1.7</w:t>
            </w:r>
            <w:r>
              <w:rPr>
                <w:rFonts w:cstheme="minorBidi"/>
                <w:b w:val="0"/>
                <w:bCs w:val="0"/>
                <w:noProof/>
                <w:sz w:val="24"/>
                <w:szCs w:val="24"/>
                <w:lang w:eastAsia="en-US"/>
              </w:rPr>
              <w:tab/>
            </w:r>
            <w:r w:rsidRPr="003B0E43">
              <w:rPr>
                <w:rStyle w:val="Hyperlink"/>
                <w:noProof/>
              </w:rPr>
              <w:t>Summary</w:t>
            </w:r>
            <w:r>
              <w:rPr>
                <w:noProof/>
                <w:webHidden/>
              </w:rPr>
              <w:tab/>
            </w:r>
            <w:r>
              <w:rPr>
                <w:noProof/>
                <w:webHidden/>
              </w:rPr>
              <w:fldChar w:fldCharType="begin"/>
            </w:r>
            <w:r>
              <w:rPr>
                <w:noProof/>
                <w:webHidden/>
              </w:rPr>
              <w:instrText xml:space="preserve"> PAGEREF _Toc8388077 \h </w:instrText>
            </w:r>
            <w:r>
              <w:rPr>
                <w:noProof/>
                <w:webHidden/>
              </w:rPr>
            </w:r>
            <w:r>
              <w:rPr>
                <w:noProof/>
                <w:webHidden/>
              </w:rPr>
              <w:fldChar w:fldCharType="separate"/>
            </w:r>
            <w:r>
              <w:rPr>
                <w:noProof/>
                <w:webHidden/>
              </w:rPr>
              <w:t>13</w:t>
            </w:r>
            <w:r>
              <w:rPr>
                <w:noProof/>
                <w:webHidden/>
              </w:rPr>
              <w:fldChar w:fldCharType="end"/>
            </w:r>
          </w:hyperlink>
        </w:p>
        <w:p w14:paraId="16008772" w14:textId="10398B64" w:rsidR="00685115" w:rsidRDefault="00685115">
          <w:pPr>
            <w:pStyle w:val="TOC1"/>
            <w:tabs>
              <w:tab w:val="right" w:leader="dot" w:pos="9010"/>
            </w:tabs>
            <w:rPr>
              <w:rFonts w:cstheme="minorBidi"/>
              <w:b w:val="0"/>
              <w:bCs w:val="0"/>
              <w:i w:val="0"/>
              <w:iCs w:val="0"/>
              <w:noProof/>
              <w:lang w:eastAsia="en-US"/>
            </w:rPr>
          </w:pPr>
          <w:hyperlink w:anchor="_Toc8388078" w:history="1">
            <w:r w:rsidRPr="003B0E43">
              <w:rPr>
                <w:rStyle w:val="Hyperlink"/>
                <w:noProof/>
              </w:rPr>
              <w:t>Works cited</w:t>
            </w:r>
            <w:r>
              <w:rPr>
                <w:noProof/>
                <w:webHidden/>
              </w:rPr>
              <w:tab/>
            </w:r>
            <w:r>
              <w:rPr>
                <w:noProof/>
                <w:webHidden/>
              </w:rPr>
              <w:fldChar w:fldCharType="begin"/>
            </w:r>
            <w:r>
              <w:rPr>
                <w:noProof/>
                <w:webHidden/>
              </w:rPr>
              <w:instrText xml:space="preserve"> PAGEREF _Toc8388078 \h </w:instrText>
            </w:r>
            <w:r>
              <w:rPr>
                <w:noProof/>
                <w:webHidden/>
              </w:rPr>
            </w:r>
            <w:r>
              <w:rPr>
                <w:noProof/>
                <w:webHidden/>
              </w:rPr>
              <w:fldChar w:fldCharType="separate"/>
            </w:r>
            <w:r>
              <w:rPr>
                <w:noProof/>
                <w:webHidden/>
              </w:rPr>
              <w:t>14</w:t>
            </w:r>
            <w:r>
              <w:rPr>
                <w:noProof/>
                <w:webHidden/>
              </w:rPr>
              <w:fldChar w:fldCharType="end"/>
            </w:r>
          </w:hyperlink>
        </w:p>
        <w:p w14:paraId="4CE9CF6C" w14:textId="69230152" w:rsidR="00E14922" w:rsidRDefault="00E14922" w:rsidP="00E14922">
          <w:pPr>
            <w:pStyle w:val="Style1"/>
          </w:pPr>
          <w:r w:rsidRPr="00E14922">
            <w:rPr>
              <w:b/>
              <w:bCs/>
              <w:noProof/>
            </w:rPr>
            <w:fldChar w:fldCharType="end"/>
          </w:r>
        </w:p>
      </w:sdtContent>
    </w:sdt>
    <w:p w14:paraId="52D0DB32" w14:textId="77777777" w:rsidR="00B549DF" w:rsidRDefault="00B549DF">
      <w:pPr>
        <w:spacing w:after="0" w:line="240" w:lineRule="auto"/>
        <w:jc w:val="left"/>
        <w:rPr>
          <w:rFonts w:eastAsiaTheme="majorEastAsia" w:cstheme="majorBidi"/>
          <w:b/>
          <w:sz w:val="32"/>
          <w:szCs w:val="32"/>
        </w:rPr>
      </w:pPr>
      <w:r>
        <w:br w:type="page"/>
      </w:r>
    </w:p>
    <w:p w14:paraId="51041B4F" w14:textId="476E1B0F" w:rsidR="00785362" w:rsidRDefault="000858BC" w:rsidP="00785362">
      <w:pPr>
        <w:pStyle w:val="Heading1"/>
      </w:pPr>
      <w:bookmarkStart w:id="2" w:name="_Toc8388070"/>
      <w:r>
        <w:lastRenderedPageBreak/>
        <w:t>Background</w:t>
      </w:r>
      <w:bookmarkEnd w:id="1"/>
      <w:bookmarkEnd w:id="2"/>
    </w:p>
    <w:p w14:paraId="6610DFE5" w14:textId="1C127321" w:rsidR="00C91EEF" w:rsidRDefault="00C91EEF" w:rsidP="00C91EEF">
      <w:pPr>
        <w:pStyle w:val="Heading2"/>
      </w:pPr>
      <w:bookmarkStart w:id="3" w:name="_Toc8388071"/>
      <w:r>
        <w:t>Trends in mortality in the United States</w:t>
      </w:r>
      <w:bookmarkEnd w:id="3"/>
    </w:p>
    <w:p w14:paraId="0AD786EB" w14:textId="74B32FF9" w:rsidR="00902989" w:rsidRDefault="00902989" w:rsidP="00902989">
      <w:pPr>
        <w:pStyle w:val="ListParagraph"/>
        <w:numPr>
          <w:ilvl w:val="0"/>
          <w:numId w:val="23"/>
        </w:numPr>
      </w:pPr>
      <w:r>
        <w:t>Brief overview of what’s happening in the United States by age group, sex and cause of death</w:t>
      </w:r>
    </w:p>
    <w:p w14:paraId="1944476A" w14:textId="4DA2E59E" w:rsidR="00902989" w:rsidRPr="00902989" w:rsidRDefault="000F401E" w:rsidP="00902989">
      <w:pPr>
        <w:pStyle w:val="ListParagraph"/>
        <w:numPr>
          <w:ilvl w:val="0"/>
          <w:numId w:val="23"/>
        </w:numPr>
      </w:pPr>
      <w:r>
        <w:t>Why use data in the United States</w:t>
      </w:r>
      <w:r w:rsidR="001163C5">
        <w:t>?</w:t>
      </w:r>
    </w:p>
    <w:p w14:paraId="0F42D578" w14:textId="2B4197C6" w:rsidR="00954451" w:rsidRDefault="00EB4E62" w:rsidP="00D551EC">
      <w:pPr>
        <w:pStyle w:val="Heading2"/>
      </w:pPr>
      <w:bookmarkStart w:id="4" w:name="_Toc8388072"/>
      <w:r>
        <w:t>Seasonal</w:t>
      </w:r>
      <w:r w:rsidR="00D551EC">
        <w:t xml:space="preserve"> </w:t>
      </w:r>
      <w:r w:rsidR="00727337">
        <w:t>dynamics</w:t>
      </w:r>
      <w:r w:rsidR="00D551EC">
        <w:t xml:space="preserve"> </w:t>
      </w:r>
      <w:r w:rsidR="00727337">
        <w:t>of</w:t>
      </w:r>
      <w:r>
        <w:t xml:space="preserve"> mortality</w:t>
      </w:r>
      <w:bookmarkEnd w:id="4"/>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lastRenderedPageBreak/>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w:t>
      </w:r>
      <w:r w:rsidR="00DF6530" w:rsidRPr="00DF6530">
        <w:rPr>
          <w:noProof/>
          <w:szCs w:val="24"/>
        </w:rPr>
        <w:lastRenderedPageBreak/>
        <w:t>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w:t>
      </w:r>
      <w:r w:rsidR="0063760E">
        <w:lastRenderedPageBreak/>
        <w:t>(such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5" w:name="_Toc8388073"/>
      <w:r>
        <w:t>Mortality and temperature</w:t>
      </w:r>
      <w:bookmarkEnd w:id="5"/>
    </w:p>
    <w:p w14:paraId="3F93815D" w14:textId="0C84684A"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lastRenderedPageBreak/>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0F401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Report","type":"book"},"uris":["http://www.mendeley.com/documents/?uuid=33abc126-5e93-4861-8f02-cd433daaa676"]}],"mendeley":{"formattedCitation":"(IPCC,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0ED4C5B3" w14:textId="7919AEAC" w:rsidR="00860780" w:rsidRPr="004E4B87"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8B63F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States","type":"article-journal","volume":"20"},"uris":["http://www.mendeley.com/documents/?uuid=5fe7563e-b493-41ad-a49d-689ded5488ac"]}],"mendeley":{"formattedCitation":"(Anderson &amp; Bell, 2009; Basu, 2009; Bennett, Blangiardo, Fecht, Elliott, &amp; Ezzati, 2014; Antonio Gasparrini et al., 2015; Antonio Gasparrini, Armstrong, Kovats, &amp; Wilkinson, 2012; Song et al., 2017; Ye et al., 2012)","plainTextFormattedCitation":"(Anderson &amp; Bell, 2009; Basu, 2009; Bennett, Blangiardo, Fecht, Elliott, &amp; Ezzati, 2014; Antonio Gasparrini et al., 2015; Antonio Gasparrini, Armstrong, Kovats, &amp; Wilkinson, 2012; Song et al., 2017; Ye et al., 2012)","previouslyFormattedCitation":"(Anderson &amp; Bell, 2009; Basu, 2009;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124C5A" w:rsidRPr="00124C5A">
        <w:rPr>
          <w:noProof/>
          <w:color w:val="000000" w:themeColor="text1"/>
          <w:szCs w:val="24"/>
        </w:rPr>
        <w:t>(Anderson &amp; Bell, 2009; Basu, 2009;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w:t>
      </w:r>
      <w:r w:rsidR="00F35F04">
        <w:rPr>
          <w:szCs w:val="24"/>
        </w:rPr>
        <w:lastRenderedPageBreak/>
        <w:t xml:space="preserve">temperature-mortality studies </w:t>
      </w:r>
      <w:r w:rsidR="004703D8">
        <w:rPr>
          <w:szCs w:val="24"/>
        </w:rPr>
        <w:fldChar w:fldCharType="begin" w:fldLock="1"/>
      </w:r>
      <w:r w:rsidR="00C45D6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States","type":"article-journal","volume":"20"},"uris":["http://www.mendeley.com/documents/?uuid=5fe7563e-b493-41ad-a49d-689ded5488ac"]}],"mendeley":{"formattedCitation":"(Anderson &amp; Bell, 2009; Antonio Gasparrini et al., 2015)","plainTextFormattedCitation":"(Anderson &amp; Bell, 2009; Antonio Gasparrini et al., 2015)","previouslyFormattedCitation":"(Anderson &amp; Bell, 2009; Antonio Gasparrini et al., 2015)"},"properties":{"noteIndex":0},"schema":"https://github.com/citation-style-language/schema/raw/master/csl-citation.json"}</w:instrText>
      </w:r>
      <w:r w:rsidR="004703D8">
        <w:rPr>
          <w:szCs w:val="24"/>
        </w:rPr>
        <w:fldChar w:fldCharType="separate"/>
      </w:r>
      <w:r w:rsidR="004703D8" w:rsidRPr="004703D8">
        <w:rPr>
          <w:noProof/>
          <w:szCs w:val="24"/>
        </w:rPr>
        <w:t>(Anderson &amp; Bell, 2009; Antonio Gasparrini et al., 2015)</w:t>
      </w:r>
      <w:r w:rsidR="004703D8">
        <w:rPr>
          <w:szCs w:val="24"/>
        </w:rPr>
        <w:fldChar w:fldCharType="end"/>
      </w:r>
      <w:r w:rsidR="00BF0AC0">
        <w:rPr>
          <w:szCs w:val="24"/>
        </w:rPr>
        <w:t>.</w:t>
      </w:r>
      <w:r w:rsidR="00CF1882">
        <w:rPr>
          <w:szCs w:val="24"/>
        </w:rPr>
        <w:t xml:space="preserve"> </w:t>
      </w:r>
      <w:r w:rsidR="007D3A9C">
        <w:rPr>
          <w:szCs w:val="24"/>
        </w:rPr>
        <w:t xml:space="preserve">Gasparrini et al. examined a few </w:t>
      </w:r>
      <w:r w:rsidR="00AB4409">
        <w:rPr>
          <w:szCs w:val="24"/>
        </w:rPr>
        <w:t>o</w:t>
      </w:r>
      <w:r w:rsidR="00BF0AC0">
        <w:rPr>
          <w:szCs w:val="24"/>
        </w:rPr>
        <w:t>ther causes of death</w:t>
      </w:r>
      <w:r w:rsidR="001E7996">
        <w:rPr>
          <w:szCs w:val="24"/>
        </w:rPr>
        <w:t>, such as cancers, endocrine diseases, diabetes mellitus, genitourinary disease</w:t>
      </w:r>
      <w:r w:rsidR="00C45D6B">
        <w:rPr>
          <w:szCs w:val="24"/>
        </w:rPr>
        <w:t xml:space="preserve"> </w:t>
      </w:r>
      <w:r w:rsidR="007D3A9C">
        <w:rPr>
          <w:szCs w:val="24"/>
        </w:rPr>
        <w:t>for</w:t>
      </w:r>
      <w:r w:rsidR="00C45D6B">
        <w:rPr>
          <w:szCs w:val="24"/>
        </w:rPr>
        <w:t xml:space="preserve"> summer month</w:t>
      </w:r>
      <w:r w:rsidR="00B66038">
        <w:rPr>
          <w:szCs w:val="24"/>
        </w:rPr>
        <w:t>s</w:t>
      </w:r>
      <w:r w:rsidR="001E7996">
        <w:rPr>
          <w:szCs w:val="24"/>
        </w:rPr>
        <w:t xml:space="preserve"> </w:t>
      </w:r>
      <w:r w:rsidR="007D3A9C">
        <w:rPr>
          <w:szCs w:val="24"/>
        </w:rPr>
        <w:t>in England and Wales</w:t>
      </w:r>
      <w:r w:rsidR="00F94B5E">
        <w:rPr>
          <w:szCs w:val="24"/>
        </w:rPr>
        <w:t xml:space="preserve"> </w:t>
      </w:r>
      <w:r w:rsidR="002551CF" w:rsidRPr="00A60C11">
        <w:rPr>
          <w:szCs w:val="24"/>
        </w:rPr>
        <w:fldChar w:fldCharType="begin" w:fldLock="1"/>
      </w:r>
      <w:r w:rsidR="0061064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Wales","type":"article-journal"},"uris":["http://www.mendeley.com/documents/?uuid=282525fb-21fc-43e2-900c-3add322572de"]}],"mendeley":{"formattedCitation":"(Antonio Gasparrini et al., 2012; Newell &amp; Waggoner, 1970)","plainTextFormattedCitation":"(Antonio Gasparrini et al., 2012; Newell &amp; Waggoner, 1970)","previouslyFormattedCitation":"(Antonio Gasparrini et al., 2012; Newell &amp; Waggoner, 1970)"},"properties":{"noteIndex":0},"schema":"https://github.com/citation-style-language/schema/raw/master/csl-citation.json"}</w:instrText>
      </w:r>
      <w:r w:rsidR="002551CF" w:rsidRPr="00A60C11">
        <w:rPr>
          <w:szCs w:val="24"/>
        </w:rPr>
        <w:fldChar w:fldCharType="separate"/>
      </w:r>
      <w:r w:rsidR="00C45D6B" w:rsidRPr="00C45D6B">
        <w:rPr>
          <w:noProof/>
          <w:szCs w:val="24"/>
        </w:rPr>
        <w:t>(Antonio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looking at smaller sub-causes of death. </w:t>
      </w:r>
      <w:r w:rsidR="00610641">
        <w:rPr>
          <w:szCs w:val="24"/>
        </w:rPr>
        <w:t xml:space="preserve">Studies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610641">
        <w:rPr>
          <w:szCs w:val="24"/>
        </w:rPr>
        <w:fldChar w:fldCharType="begin" w:fldLock="1"/>
      </w:r>
      <w:r w:rsidR="000F401E">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2008","type":"article-journal","volume":"8"},"uris":["http://www.mendeley.com/documents/?uuid=d87217a1-8015-414a-9c4d-5b94d7e63ff8"]}],"mendeley":{"formattedCitation":"(Basu, 2009; Basu &amp; Samet, 2002; Burke et al., 2018)","plainTextFormattedCitation":"(Basu, 2009; Basu &amp; Samet, 2002; Burke et al., 2018)","previouslyFormattedCitation":"(Basu, 2009; Basu &amp; Samet, 2002; Burke et al., 2018)"},"properties":{"noteIndex":0},"schema":"https://github.com/citation-style-language/schema/raw/master/csl-citation.json"}</w:instrText>
      </w:r>
      <w:r w:rsidR="00610641">
        <w:rPr>
          <w:szCs w:val="24"/>
        </w:rPr>
        <w:fldChar w:fldCharType="separate"/>
      </w:r>
      <w:r w:rsidR="008B63F8" w:rsidRPr="008B63F8">
        <w:rPr>
          <w:noProof/>
          <w:szCs w:val="24"/>
        </w:rPr>
        <w:t>(Basu, 2009; Basu &amp; Samet, 2002; Burke et al., 2018)</w:t>
      </w:r>
      <w:r w:rsidR="00610641">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r w:rsidR="004E68C5">
        <w:rPr>
          <w:color w:val="000000" w:themeColor="text1"/>
          <w:szCs w:val="24"/>
        </w:rPr>
        <w:t xml:space="preserve">Beyond variation </w:t>
      </w:r>
      <w:r w:rsidR="00E249AE">
        <w:rPr>
          <w:color w:val="000000" w:themeColor="text1"/>
          <w:szCs w:val="24"/>
        </w:rPr>
        <w:t xml:space="preserve">between </w:t>
      </w:r>
      <w:r w:rsidR="004E68C5">
        <w:rPr>
          <w:color w:val="000000" w:themeColor="text1"/>
          <w:szCs w:val="24"/>
        </w:rPr>
        <w:t>causes of death, t</w:t>
      </w:r>
      <w:r w:rsidR="004E4C9A">
        <w:rPr>
          <w:color w:val="000000" w:themeColor="text1"/>
          <w:szCs w:val="24"/>
        </w:rPr>
        <w:t xml:space="preserve">he association between temperature and mortality can </w:t>
      </w:r>
      <w:r w:rsidR="00A67B2F">
        <w:rPr>
          <w:color w:val="000000" w:themeColor="text1"/>
          <w:szCs w:val="24"/>
        </w:rPr>
        <w:t xml:space="preserve">vary </w:t>
      </w:r>
      <w:r w:rsidR="00AD23B5">
        <w:rPr>
          <w:color w:val="000000" w:themeColor="text1"/>
          <w:szCs w:val="24"/>
        </w:rPr>
        <w:t>by age group and sex</w:t>
      </w:r>
      <w:r w:rsidR="004E4C9A">
        <w:rPr>
          <w:color w:val="000000" w:themeColor="text1"/>
          <w:szCs w:val="24"/>
        </w:rPr>
        <w:t xml:space="preserve"> </w:t>
      </w:r>
      <w:r w:rsidR="00A71C62" w:rsidRPr="00A60C11">
        <w:rPr>
          <w:color w:val="000000" w:themeColor="text1"/>
          <w:szCs w:val="24"/>
        </w:rPr>
        <w:fldChar w:fldCharType="begin" w:fldLock="1"/>
      </w:r>
      <w:r w:rsidR="00B2490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00A71C62"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00A71C62" w:rsidRPr="00A60C11">
        <w:rPr>
          <w:color w:val="000000" w:themeColor="text1"/>
          <w:szCs w:val="24"/>
        </w:rPr>
        <w:fldChar w:fldCharType="end"/>
      </w:r>
      <w:r w:rsidR="00A71C62">
        <w:rPr>
          <w:color w:val="000000" w:themeColor="text1"/>
          <w:szCs w:val="24"/>
        </w:rPr>
        <w:t>.</w:t>
      </w:r>
      <w:r w:rsidR="006B4494">
        <w:rPr>
          <w:color w:val="000000" w:themeColor="text1"/>
          <w:szCs w:val="24"/>
        </w:rPr>
        <w:t xml:space="preserve"> </w:t>
      </w:r>
      <w:r w:rsidR="00446AAD">
        <w:rPr>
          <w:color w:val="000000" w:themeColor="text1"/>
          <w:szCs w:val="24"/>
        </w:rPr>
        <w:t xml:space="preserve">Where studies have looked at the difference between </w:t>
      </w:r>
      <w:r w:rsidR="00603C91">
        <w:rPr>
          <w:color w:val="000000" w:themeColor="text1"/>
          <w:szCs w:val="24"/>
        </w:rPr>
        <w:t>men and women</w:t>
      </w:r>
      <w:r w:rsidR="00446AAD">
        <w:rPr>
          <w:color w:val="000000" w:themeColor="text1"/>
          <w:szCs w:val="24"/>
        </w:rPr>
        <w:t>,</w:t>
      </w:r>
      <w:r w:rsidR="00203488">
        <w:rPr>
          <w:color w:val="000000" w:themeColor="text1"/>
          <w:szCs w:val="24"/>
        </w:rPr>
        <w:t xml:space="preserve"> </w:t>
      </w:r>
      <w:r w:rsidR="000D17C1">
        <w:rPr>
          <w:color w:val="000000" w:themeColor="text1"/>
          <w:szCs w:val="24"/>
        </w:rPr>
        <w:t xml:space="preserve">some differences have been found for circulatory causes </w:t>
      </w:r>
      <w:r w:rsidR="0077217B">
        <w:rPr>
          <w:color w:val="000000" w:themeColor="text1"/>
          <w:szCs w:val="24"/>
        </w:rPr>
        <w:t xml:space="preserve"> </w:t>
      </w:r>
    </w:p>
    <w:p w14:paraId="1581633A" w14:textId="233BF72E" w:rsidR="00124C5A" w:rsidRDefault="00124C5A" w:rsidP="00351B6E">
      <w:pPr>
        <w:ind w:firstLine="720"/>
        <w:rPr>
          <w:color w:val="000000" w:themeColor="text1"/>
          <w:szCs w:val="24"/>
        </w:rPr>
      </w:pPr>
      <w:r>
        <w:rPr>
          <w:color w:val="000000" w:themeColor="text1"/>
          <w:szCs w:val="24"/>
        </w:rPr>
        <w:t>____</w:t>
      </w:r>
    </w:p>
    <w:p w14:paraId="691998B5" w14:textId="15628562" w:rsidR="007F4729" w:rsidRDefault="00294F37" w:rsidP="00351B6E">
      <w:pPr>
        <w:ind w:firstLine="720"/>
        <w:rPr>
          <w:szCs w:val="24"/>
        </w:rPr>
      </w:pPr>
      <w:r w:rsidRPr="00A60C11">
        <w:rPr>
          <w:szCs w:val="24"/>
        </w:rPr>
        <w:t xml:space="preserve">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Pr>
          <w:szCs w:val="24"/>
        </w:rPr>
        <w:t>United States</w:t>
      </w:r>
      <w:r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63B1ED68" w:rsidR="007F4729" w:rsidRDefault="00124C5A" w:rsidP="006661FE">
      <w:pPr>
        <w:ind w:firstLine="720"/>
        <w:rPr>
          <w:color w:val="000000" w:themeColor="text1"/>
          <w:szCs w:val="24"/>
        </w:rPr>
      </w:pPr>
      <w:r>
        <w:rPr>
          <w:color w:val="000000" w:themeColor="text1"/>
          <w:szCs w:val="24"/>
        </w:rPr>
        <w:t xml:space="preserve">The scope of previous studies has varied from multi-national to community level. In the United States, for example, </w:t>
      </w:r>
      <w:r w:rsidR="007F4729" w:rsidRPr="00A60C11">
        <w:rPr>
          <w:color w:val="000000" w:themeColor="text1"/>
          <w:szCs w:val="24"/>
        </w:rPr>
        <w:t xml:space="preserve"> </w:t>
      </w:r>
    </w:p>
    <w:p w14:paraId="14A771D9" w14:textId="04CA1728" w:rsidR="007F4729" w:rsidRDefault="007F4729" w:rsidP="004C7DC5">
      <w:pPr>
        <w:rPr>
          <w:szCs w:val="24"/>
        </w:rPr>
      </w:pPr>
      <w:r>
        <w:rPr>
          <w:szCs w:val="24"/>
        </w:rPr>
        <w:lastRenderedPageBreak/>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039537DD" w14:textId="6FC33EDF" w:rsidR="000E7935" w:rsidRPr="004C7DC5" w:rsidRDefault="000E7935" w:rsidP="004C7DC5">
      <w:pPr>
        <w:rPr>
          <w:szCs w:val="24"/>
        </w:rPr>
      </w:pPr>
      <w:r>
        <w:rPr>
          <w:szCs w:val="24"/>
        </w:rPr>
        <w:tab/>
        <w:t>[[[Changing vulnerability over time]]]</w:t>
      </w:r>
      <w:bookmarkStart w:id="6" w:name="_GoBack"/>
      <w:bookmarkEnd w:id="6"/>
    </w:p>
    <w:p w14:paraId="24663658" w14:textId="6A48B2BE" w:rsidR="000B6A17" w:rsidRDefault="00BA5A74" w:rsidP="00F21E10">
      <w:pPr>
        <w:pStyle w:val="Heading2"/>
      </w:pPr>
      <w:bookmarkStart w:id="7" w:name="_Toc7079050"/>
      <w:bookmarkStart w:id="8" w:name="_Toc8388074"/>
      <w:r>
        <w:t xml:space="preserve">Modelling </w:t>
      </w:r>
      <w:r w:rsidR="00BB36BA">
        <w:t>methodology</w:t>
      </w:r>
      <w:bookmarkEnd w:id="7"/>
      <w:bookmarkEnd w:id="8"/>
    </w:p>
    <w:p w14:paraId="01FE05C8" w14:textId="28E314A1"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lastRenderedPageBreak/>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w:t>
      </w:r>
      <w:r w:rsidR="00AF2371" w:rsidRPr="00A2572A">
        <w:rPr>
          <w:color w:val="000000" w:themeColor="text1"/>
          <w:szCs w:val="24"/>
          <w:lang w:val="en-US"/>
        </w:rPr>
        <w:lastRenderedPageBreak/>
        <w:t xml:space="preserve">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A00307">
      <w:pPr>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00307">
      <w:pPr>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A00307">
      <w:pPr>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A00307">
      <w:pPr>
        <w:rPr>
          <w:color w:val="000000" w:themeColor="text1"/>
          <w:lang w:val="en-US"/>
        </w:rPr>
      </w:pPr>
      <w:r w:rsidRPr="001E6D66">
        <w:rPr>
          <w:color w:val="000000" w:themeColor="text1"/>
          <w:lang w:val="en-US"/>
        </w:rPr>
        <w:lastRenderedPageBreak/>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13FAD43C" w14:textId="5F7F4FA3" w:rsidR="00A80221" w:rsidRDefault="0020087A" w:rsidP="00A80221">
      <w:pPr>
        <w:pStyle w:val="Heading2"/>
      </w:pPr>
      <w:bookmarkStart w:id="9" w:name="_Toc8388075"/>
      <w:r>
        <w:t>Trends in temperature in the United States</w:t>
      </w:r>
      <w:bookmarkEnd w:id="9"/>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w:t>
      </w:r>
      <w:r w:rsidRPr="00A60C11">
        <w:rPr>
          <w:szCs w:val="24"/>
        </w:rPr>
        <w:lastRenderedPageBreak/>
        <w:t xml:space="preserve">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6C195B9E" w14:textId="11441D22" w:rsidR="00A80221" w:rsidRDefault="004A7EFA" w:rsidP="00A80221">
      <w:bookmarkStart w:id="10" w:name="_Toc7079045"/>
      <w:r>
        <w:t>[[[</w:t>
      </w:r>
      <w:r w:rsidR="00A80221">
        <w:t>Temperature trends in the United States</w:t>
      </w:r>
      <w:bookmarkEnd w:id="10"/>
      <w:r>
        <w:t>]]]</w:t>
      </w:r>
    </w:p>
    <w:p w14:paraId="45FAC855" w14:textId="77777777" w:rsidR="00E76643" w:rsidRPr="00522FCC" w:rsidRDefault="00E76643" w:rsidP="00E76643">
      <w:pPr>
        <w:pStyle w:val="Heading2"/>
      </w:pPr>
      <w:bookmarkStart w:id="11" w:name="_Toc7079055"/>
      <w:bookmarkStart w:id="12" w:name="_Toc8388076"/>
      <w:r>
        <w:t>From research to action: The Global Heat Health Information Network</w:t>
      </w:r>
      <w:bookmarkEnd w:id="11"/>
      <w:bookmarkEnd w:id="12"/>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lastRenderedPageBreak/>
        <w:tab/>
        <w:t>There are many good examples of building heat resilience, especially in the summer months. One excellent example is the Ahmedabad heat health action plan, active in Ahmedabad, India, where the measures invoked included [[[some special but easy techniques]]]</w:t>
      </w:r>
    </w:p>
    <w:p w14:paraId="0475408A" w14:textId="2A9B21DB" w:rsidR="00A80221" w:rsidRPr="001E6D66" w:rsidRDefault="00E76643" w:rsidP="56D10C38">
      <w:pPr>
        <w:rPr>
          <w:szCs w:val="24"/>
        </w:rPr>
      </w:pPr>
      <w:r w:rsidRPr="001E6D66">
        <w:rPr>
          <w:szCs w:val="24"/>
        </w:rPr>
        <w:tab/>
        <w:t>In the summer of 2017, I spent three months interning at the World Meteorological Organization (WMO), working with Joy Shumake-Guillemot. There, I was a founding member of the Global Heat Health Information Network (GHHIN)</w:t>
      </w:r>
    </w:p>
    <w:p w14:paraId="342E0FA9" w14:textId="1E4C1521" w:rsidR="00C817A6" w:rsidRPr="001174F6" w:rsidRDefault="007C719B" w:rsidP="56D10C38">
      <w:pPr>
        <w:pStyle w:val="Heading2"/>
        <w:rPr>
          <w:szCs w:val="24"/>
        </w:rPr>
      </w:pPr>
      <w:bookmarkStart w:id="13" w:name="_Toc7079056"/>
      <w:bookmarkStart w:id="14" w:name="_Toc8388077"/>
      <w:r w:rsidRPr="56D10C38">
        <w:t>Summary</w:t>
      </w:r>
      <w:bookmarkEnd w:id="13"/>
      <w:bookmarkEnd w:id="14"/>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5" w:name="_Toc8388078"/>
      <w:r w:rsidR="00522FCC">
        <w:lastRenderedPageBreak/>
        <w:t>Works cited</w:t>
      </w:r>
      <w:bookmarkEnd w:id="15"/>
    </w:p>
    <w:p w14:paraId="4B376D63" w14:textId="64F2AAFC" w:rsidR="000F401E" w:rsidRPr="000F401E" w:rsidRDefault="00A55581" w:rsidP="000F401E">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0F401E" w:rsidRPr="000F401E">
        <w:rPr>
          <w:rFonts w:cs="Times New Roman"/>
          <w:noProof/>
          <w:lang w:val="en-US"/>
        </w:rPr>
        <w:t xml:space="preserve">Anderson, B. G., &amp; Bell, M. L. (2009). Weather-related mortality: how heat, cold, and heat waves affect mortality in the United States. </w:t>
      </w:r>
      <w:r w:rsidR="000F401E" w:rsidRPr="000F401E">
        <w:rPr>
          <w:rFonts w:cs="Times New Roman"/>
          <w:i/>
          <w:iCs/>
          <w:noProof/>
          <w:lang w:val="en-US"/>
        </w:rPr>
        <w:t>Epidemiology (Cambridge, Mass.)</w:t>
      </w:r>
      <w:r w:rsidR="000F401E" w:rsidRPr="000F401E">
        <w:rPr>
          <w:rFonts w:cs="Times New Roman"/>
          <w:noProof/>
          <w:lang w:val="en-US"/>
        </w:rPr>
        <w:t xml:space="preserve">, </w:t>
      </w:r>
      <w:r w:rsidR="000F401E" w:rsidRPr="000F401E">
        <w:rPr>
          <w:rFonts w:cs="Times New Roman"/>
          <w:i/>
          <w:iCs/>
          <w:noProof/>
          <w:lang w:val="en-US"/>
        </w:rPr>
        <w:t>20</w:t>
      </w:r>
      <w:r w:rsidR="000F401E" w:rsidRPr="000F401E">
        <w:rPr>
          <w:rFonts w:cs="Times New Roman"/>
          <w:noProof/>
          <w:lang w:val="en-US"/>
        </w:rPr>
        <w:t>(2), 205. https://doi.org/10.1097/EDE.0b013e318190ee08</w:t>
      </w:r>
    </w:p>
    <w:p w14:paraId="286C504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(2009). High ambient temperature and mortality: A review of epidemiologic studies from 2001 to 2008. </w:t>
      </w:r>
      <w:r w:rsidRPr="000F401E">
        <w:rPr>
          <w:rFonts w:cs="Times New Roman"/>
          <w:i/>
          <w:iCs/>
          <w:noProof/>
          <w:lang w:val="en-US"/>
        </w:rPr>
        <w:t>Environmental Health: A Global Access Science Source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(1), 40. https://doi.org/10.1186/1476-069X-8-40</w:t>
      </w:r>
    </w:p>
    <w:p w14:paraId="5E514B9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&amp; Samet, J. M. (2002). Relation between elevated ambient temperature and mortality: A review of the epidemiologic evidence. </w:t>
      </w:r>
      <w:r w:rsidRPr="000F401E">
        <w:rPr>
          <w:rFonts w:cs="Times New Roman"/>
          <w:i/>
          <w:iCs/>
          <w:noProof/>
          <w:lang w:val="en-US"/>
        </w:rPr>
        <w:t>Epidemiologic Reviews</w:t>
      </w:r>
      <w:r w:rsidRPr="000F401E">
        <w:rPr>
          <w:rFonts w:cs="Times New Roman"/>
          <w:noProof/>
          <w:lang w:val="en-US"/>
        </w:rPr>
        <w:t>. https://doi.org/10.1093/epirev/mxf007</w:t>
      </w:r>
    </w:p>
    <w:p w14:paraId="6FCD29AE"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Bennett, J. E., Blangiardo, M., Fecht, D., Elliott, P., &amp; Ezzati, M. (2014). Vulnerability to the mortality effects of warm temperature in the districts of England and Wales. </w:t>
      </w:r>
      <w:r w:rsidRPr="000F401E">
        <w:rPr>
          <w:rFonts w:cs="Times New Roman"/>
          <w:i/>
          <w:iCs/>
          <w:noProof/>
          <w:lang w:val="en-US"/>
        </w:rPr>
        <w:t>Nature Climate Change</w:t>
      </w:r>
      <w:r w:rsidRPr="000F401E">
        <w:rPr>
          <w:rFonts w:cs="Times New Roman"/>
          <w:noProof/>
          <w:lang w:val="en-US"/>
        </w:rPr>
        <w:t xml:space="preserve">, </w:t>
      </w:r>
      <w:r w:rsidRPr="000F401E">
        <w:rPr>
          <w:rFonts w:cs="Times New Roman"/>
          <w:i/>
          <w:iCs/>
          <w:noProof/>
          <w:lang w:val="en-US"/>
        </w:rPr>
        <w:t>4</w:t>
      </w:r>
      <w:r w:rsidRPr="000F401E">
        <w:rPr>
          <w:rFonts w:cs="Times New Roman"/>
          <w:noProof/>
          <w:lang w:val="en-US"/>
        </w:rPr>
        <w:t>(4), 269–273. https://doi.org/10.1038/nclimate2123</w:t>
      </w:r>
    </w:p>
    <w:p w14:paraId="2CC4EBE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Borden, K. A., &amp; Cutter, S. L. (2008). Spatial patterns of natural hazards mortality in the United States. </w:t>
      </w:r>
      <w:r w:rsidRPr="000F401E">
        <w:rPr>
          <w:rFonts w:cs="Times New Roman"/>
          <w:i/>
          <w:iCs/>
          <w:noProof/>
          <w:lang w:val="en-US"/>
        </w:rPr>
        <w:t>International Journal of Health Geographics</w:t>
      </w:r>
      <w:r w:rsidRPr="000F401E">
        <w:rPr>
          <w:rFonts w:cs="Times New Roman"/>
          <w:noProof/>
          <w:lang w:val="en-US"/>
        </w:rPr>
        <w:t>. https://doi.org/10.1186/1476-072X-7-64</w:t>
      </w:r>
    </w:p>
    <w:p w14:paraId="199AC1C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Brooke Anderson, G., &amp; Bell, M. L. (2011). Heat waves in the United States: Mortality risk during heat waves and effect modification by heat wave characteristics in 43 U.S. communities. </w:t>
      </w:r>
      <w:r w:rsidRPr="000F401E">
        <w:rPr>
          <w:rFonts w:cs="Times New Roman"/>
          <w:i/>
          <w:iCs/>
          <w:noProof/>
          <w:lang w:val="en-US"/>
        </w:rPr>
        <w:t>Environmental Health Perspectives</w:t>
      </w:r>
      <w:r w:rsidRPr="000F401E">
        <w:rPr>
          <w:rFonts w:cs="Times New Roman"/>
          <w:noProof/>
          <w:lang w:val="en-US"/>
        </w:rPr>
        <w:t>. https://doi.org/10.1289/ehp.1002313</w:t>
      </w:r>
    </w:p>
    <w:p w14:paraId="6108C65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Brown, G., Fearn, V., &amp; Wells, C. (2010). Exploratory analysis of seasonal mortality in England and Wales, 1998 to 2007. </w:t>
      </w:r>
      <w:r w:rsidRPr="000F401E">
        <w:rPr>
          <w:rFonts w:cs="Times New Roman"/>
          <w:i/>
          <w:iCs/>
          <w:noProof/>
          <w:lang w:val="en-US"/>
        </w:rPr>
        <w:t>Health Statistics Quarterly</w:t>
      </w:r>
      <w:r w:rsidRPr="000F401E">
        <w:rPr>
          <w:rFonts w:cs="Times New Roman"/>
          <w:noProof/>
          <w:lang w:val="en-US"/>
        </w:rPr>
        <w:t>. https://doi.org/10.1057/hsq.2010.21</w:t>
      </w:r>
    </w:p>
    <w:p w14:paraId="28AE93C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Burke, M., González, F., Baylis, P., Heft-Neal, S., Baysan, C., Basu, S., &amp; Hsiang, S. (2018). Higher temperatures increase suicide rates in the United States and Mexico. </w:t>
      </w:r>
      <w:r w:rsidRPr="000F401E">
        <w:rPr>
          <w:rFonts w:cs="Times New Roman"/>
          <w:i/>
          <w:iCs/>
          <w:noProof/>
          <w:lang w:val="en-US"/>
        </w:rPr>
        <w:t>Nature Climate Change</w:t>
      </w:r>
      <w:r w:rsidRPr="000F401E">
        <w:rPr>
          <w:rFonts w:cs="Times New Roman"/>
          <w:noProof/>
          <w:lang w:val="en-US"/>
        </w:rPr>
        <w:t>. https://doi.org/10.1038/s41558-018-0222-x</w:t>
      </w:r>
    </w:p>
    <w:p w14:paraId="4C6944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Carmona, R., Díaz, J., Mirón, I. J., Ortiz, C., Luna, M. Y., &amp; Linares, C. (2016). Mortality attributable to extreme temperatures in Spain: A comparative analysis by city. </w:t>
      </w:r>
      <w:r w:rsidRPr="000F401E">
        <w:rPr>
          <w:rFonts w:cs="Times New Roman"/>
          <w:i/>
          <w:iCs/>
          <w:noProof/>
          <w:lang w:val="en-US"/>
        </w:rPr>
        <w:t>Environment International</w:t>
      </w:r>
      <w:r w:rsidRPr="000F401E">
        <w:rPr>
          <w:rFonts w:cs="Times New Roman"/>
          <w:noProof/>
          <w:lang w:val="en-US"/>
        </w:rPr>
        <w:t>. https://doi.org/10.1016/j.envint.2016.02.018</w:t>
      </w:r>
    </w:p>
    <w:p w14:paraId="7D7A21C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Dee, D. P., Uppala, S. M., Simmons, A. J., Berrisford, P., Poli, P., Kobayashi, S., … Vitart, F. (2011). The ERA-Interim reanalysis: configuration and performance of the data assimilation system. </w:t>
      </w:r>
      <w:r w:rsidRPr="000F401E">
        <w:rPr>
          <w:rFonts w:cs="Times New Roman"/>
          <w:i/>
          <w:iCs/>
          <w:noProof/>
          <w:lang w:val="en-US"/>
        </w:rPr>
        <w:t>Quarterly Journal of the Royal Meteorological Society</w:t>
      </w:r>
      <w:r w:rsidRPr="000F401E">
        <w:rPr>
          <w:rFonts w:cs="Times New Roman"/>
          <w:noProof/>
          <w:lang w:val="en-US"/>
        </w:rPr>
        <w:t xml:space="preserve">, </w:t>
      </w:r>
      <w:r w:rsidRPr="000F401E">
        <w:rPr>
          <w:rFonts w:cs="Times New Roman"/>
          <w:i/>
          <w:iCs/>
          <w:noProof/>
          <w:lang w:val="en-US"/>
        </w:rPr>
        <w:t>137</w:t>
      </w:r>
      <w:r w:rsidRPr="000F401E">
        <w:rPr>
          <w:rFonts w:cs="Times New Roman"/>
          <w:noProof/>
          <w:lang w:val="en-US"/>
        </w:rPr>
        <w:t>(656), 553–597. https://doi.org/10.1002/qj.828</w:t>
      </w:r>
    </w:p>
    <w:p w14:paraId="516E10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Department of Homeland Security. (2019). Extreme heat. Retrieved May 8, 2019, from https://www.ready.gov/heat</w:t>
      </w:r>
    </w:p>
    <w:p w14:paraId="0687761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Feinstein, C. A. (2002). Seasonality of deaths in the US by age and cause. </w:t>
      </w:r>
      <w:r w:rsidRPr="000F401E">
        <w:rPr>
          <w:rFonts w:cs="Times New Roman"/>
          <w:i/>
          <w:iCs/>
          <w:noProof/>
          <w:lang w:val="en-US"/>
        </w:rPr>
        <w:t>Demographic Research</w:t>
      </w:r>
      <w:r w:rsidRPr="000F401E">
        <w:rPr>
          <w:rFonts w:cs="Times New Roman"/>
          <w:noProof/>
          <w:lang w:val="en-US"/>
        </w:rPr>
        <w:t xml:space="preserve">, </w:t>
      </w:r>
      <w:r w:rsidRPr="000F401E">
        <w:rPr>
          <w:rFonts w:cs="Times New Roman"/>
          <w:i/>
          <w:iCs/>
          <w:noProof/>
          <w:lang w:val="en-US"/>
        </w:rPr>
        <w:t>6</w:t>
      </w:r>
      <w:r w:rsidRPr="000F401E">
        <w:rPr>
          <w:rFonts w:cs="Times New Roman"/>
          <w:noProof/>
          <w:lang w:val="en-US"/>
        </w:rPr>
        <w:t>, 469–486. https://doi.org/10.4054/DemRes.2002.6.17</w:t>
      </w:r>
    </w:p>
    <w:p w14:paraId="15CA469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Garcia-Herrera, R., Díaz, J., Trigo, R. M., Luterbacher, J., &amp; Fischer, E. M. (2010). A review of the european summer heat wave of 2003. </w:t>
      </w:r>
      <w:r w:rsidRPr="000F401E">
        <w:rPr>
          <w:rFonts w:cs="Times New Roman"/>
          <w:i/>
          <w:iCs/>
          <w:noProof/>
          <w:lang w:val="en-US"/>
        </w:rPr>
        <w:t>Critical Reviews in Environmental Science and Technology</w:t>
      </w:r>
      <w:r w:rsidRPr="000F401E">
        <w:rPr>
          <w:rFonts w:cs="Times New Roman"/>
          <w:noProof/>
          <w:lang w:val="en-US"/>
        </w:rPr>
        <w:t>. https://doi.org/10.1080/10643380802238137</w:t>
      </w:r>
    </w:p>
    <w:p w14:paraId="0C0300D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&amp; Armstrong, B. (2011). The impact of heat waves on mortality. </w:t>
      </w:r>
      <w:r w:rsidRPr="000F401E">
        <w:rPr>
          <w:rFonts w:cs="Times New Roman"/>
          <w:i/>
          <w:iCs/>
          <w:noProof/>
          <w:lang w:val="en-US"/>
        </w:rPr>
        <w:t>Epidemiol</w:t>
      </w:r>
      <w:r w:rsidRPr="000F401E">
        <w:rPr>
          <w:rFonts w:cs="Times New Roman"/>
          <w:noProof/>
          <w:lang w:val="en-US"/>
        </w:rPr>
        <w:t>. https://doi.org/10.1097/EDE.0b013e3181fdcd99</w:t>
      </w:r>
    </w:p>
    <w:p w14:paraId="6A435CB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Armstrong, B., Kovats, S., &amp; Wilkinson, P. (2012). The effect of high temperatures on cause-specific mortality in England and Wales. </w:t>
      </w:r>
      <w:r w:rsidRPr="000F401E">
        <w:rPr>
          <w:rFonts w:cs="Times New Roman"/>
          <w:i/>
          <w:iCs/>
          <w:noProof/>
          <w:lang w:val="en-US"/>
        </w:rPr>
        <w:t>Occupational and Environmental Medicine</w:t>
      </w:r>
      <w:r w:rsidRPr="000F401E">
        <w:rPr>
          <w:rFonts w:cs="Times New Roman"/>
          <w:noProof/>
          <w:lang w:val="en-US"/>
        </w:rPr>
        <w:t>. https://doi.org/10.1136/oem.2010.059782</w:t>
      </w:r>
    </w:p>
    <w:p w14:paraId="3547DB6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F401E">
        <w:rPr>
          <w:rFonts w:cs="Times New Roman"/>
          <w:i/>
          <w:iCs/>
          <w:noProof/>
          <w:lang w:val="en-US"/>
        </w:rPr>
        <w:t>The Lancet</w:t>
      </w:r>
      <w:r w:rsidRPr="000F401E">
        <w:rPr>
          <w:rFonts w:cs="Times New Roman"/>
          <w:noProof/>
          <w:lang w:val="en-US"/>
        </w:rPr>
        <w:t xml:space="preserve">, </w:t>
      </w:r>
      <w:r w:rsidRPr="000F401E">
        <w:rPr>
          <w:rFonts w:cs="Times New Roman"/>
          <w:i/>
          <w:iCs/>
          <w:noProof/>
          <w:lang w:val="en-US"/>
        </w:rPr>
        <w:t>386</w:t>
      </w:r>
      <w:r w:rsidRPr="000F401E">
        <w:rPr>
          <w:rFonts w:cs="Times New Roman"/>
          <w:noProof/>
          <w:lang w:val="en-US"/>
        </w:rPr>
        <w:t>(9991), 369–375. https://doi.org/10.1016/S0140-6736(14)62114-0</w:t>
      </w:r>
    </w:p>
    <w:p w14:paraId="20B9B85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Gemmell, I., McLoone, P., Boddy, F. A., Dickinson, G. J., &amp; Watt, G. C. M. (2000). Seasonal variation in mortality in Scotland. </w:t>
      </w:r>
      <w:r w:rsidRPr="000F401E">
        <w:rPr>
          <w:rFonts w:cs="Times New Roman"/>
          <w:i/>
          <w:iCs/>
          <w:noProof/>
          <w:lang w:val="en-US"/>
        </w:rPr>
        <w:t>International Journal of Epidemiology</w:t>
      </w:r>
      <w:r w:rsidRPr="000F401E">
        <w:rPr>
          <w:rFonts w:cs="Times New Roman"/>
          <w:noProof/>
          <w:lang w:val="en-US"/>
        </w:rPr>
        <w:t>. https://doi.org/10.1093/ije/29.2.274</w:t>
      </w:r>
    </w:p>
    <w:p w14:paraId="0FE2CAD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Great Britain. (1876). Weekly return of births and deaths in London and in other great towns. </w:t>
      </w:r>
      <w:r w:rsidRPr="000F401E">
        <w:rPr>
          <w:rFonts w:cs="Times New Roman"/>
          <w:i/>
          <w:iCs/>
          <w:noProof/>
          <w:lang w:val="en-US"/>
        </w:rPr>
        <w:t>General Register Office</w:t>
      </w:r>
      <w:r w:rsidRPr="000F401E">
        <w:rPr>
          <w:rFonts w:cs="Times New Roman"/>
          <w:noProof/>
          <w:lang w:val="en-US"/>
        </w:rPr>
        <w:t>.</w:t>
      </w:r>
    </w:p>
    <w:p w14:paraId="0A8C41A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0F401E">
        <w:rPr>
          <w:rFonts w:cs="Times New Roman"/>
          <w:i/>
          <w:iCs/>
          <w:noProof/>
          <w:lang w:val="en-US"/>
        </w:rPr>
        <w:t>The European Journal of Public Health</w:t>
      </w:r>
      <w:r w:rsidRPr="000F401E">
        <w:rPr>
          <w:rFonts w:cs="Times New Roman"/>
          <w:noProof/>
          <w:lang w:val="en-US"/>
        </w:rPr>
        <w:t>. https://doi.org/10.1093/eurpub/4.1.3</w:t>
      </w:r>
    </w:p>
    <w:p w14:paraId="41C013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Grenfell, B. T., Bjørnstad, O. N., &amp; Kappey, J. (2001). Travelling waves and spatial hierarchies in measles epidemics.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414</w:t>
      </w:r>
      <w:r w:rsidRPr="000F401E">
        <w:rPr>
          <w:rFonts w:cs="Times New Roman"/>
          <w:noProof/>
          <w:lang w:val="en-US"/>
        </w:rPr>
        <w:t>(6865), 716–723. https://doi.org/10.1038/414716a</w:t>
      </w:r>
    </w:p>
    <w:p w14:paraId="00B3B34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0F401E">
        <w:rPr>
          <w:rFonts w:cs="Times New Roman"/>
          <w:i/>
          <w:iCs/>
          <w:noProof/>
          <w:lang w:val="en-US"/>
        </w:rPr>
        <w:t>Journal of the Statistical Society of London</w:t>
      </w:r>
      <w:r w:rsidRPr="000F401E">
        <w:rPr>
          <w:rFonts w:cs="Times New Roman"/>
          <w:noProof/>
          <w:lang w:val="en-US"/>
        </w:rPr>
        <w:t>. https://doi.org/10.2307/2338211</w:t>
      </w:r>
    </w:p>
    <w:p w14:paraId="08F0574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(1881). On temperature and its relation to mortality: An illustration of the application of the numerical method to the discovery of truth. </w:t>
      </w:r>
      <w:r w:rsidRPr="000F401E">
        <w:rPr>
          <w:rFonts w:cs="Times New Roman"/>
          <w:i/>
          <w:iCs/>
          <w:noProof/>
          <w:lang w:val="en-US"/>
        </w:rPr>
        <w:t>Journal of the Statistical Society of London</w:t>
      </w:r>
      <w:r w:rsidRPr="000F401E">
        <w:rPr>
          <w:rFonts w:cs="Times New Roman"/>
          <w:noProof/>
          <w:lang w:val="en-US"/>
        </w:rPr>
        <w:t>. https://doi.org/10.2307/2339225</w:t>
      </w:r>
    </w:p>
    <w:p w14:paraId="0750D4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Hajat, S., &amp; Gasparrini, A. (2016). The excess winter deaths measure: Why its use is misleading for public health understanding of cold-related health impacts. </w:t>
      </w:r>
      <w:r w:rsidRPr="000F401E">
        <w:rPr>
          <w:rFonts w:cs="Times New Roman"/>
          <w:i/>
          <w:iCs/>
          <w:noProof/>
          <w:lang w:val="en-US"/>
        </w:rPr>
        <w:t>Epidemiology</w:t>
      </w:r>
      <w:r w:rsidRPr="000F401E">
        <w:rPr>
          <w:rFonts w:cs="Times New Roman"/>
          <w:noProof/>
          <w:lang w:val="en-US"/>
        </w:rPr>
        <w:t>. https://doi.org/10.1097/EDE.0000000000000479</w:t>
      </w:r>
    </w:p>
    <w:p w14:paraId="42FBB15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Hajat, S., Kovats, R. S., &amp; Lachowycz, K. (2007). Heat-related and cold-related deaths in England and Wales: Who is at risk? </w:t>
      </w:r>
      <w:r w:rsidRPr="000F401E">
        <w:rPr>
          <w:rFonts w:cs="Times New Roman"/>
          <w:i/>
          <w:iCs/>
          <w:noProof/>
          <w:lang w:val="en-US"/>
        </w:rPr>
        <w:t>Occupational and Environmental Medicine</w:t>
      </w:r>
      <w:r w:rsidRPr="000F401E">
        <w:rPr>
          <w:rFonts w:cs="Times New Roman"/>
          <w:noProof/>
          <w:lang w:val="en-US"/>
        </w:rPr>
        <w:t>. https://doi.org/10.1136/oem.2006.029017</w:t>
      </w:r>
    </w:p>
    <w:p w14:paraId="4CCE8F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Healy, J. D. (2003). Excess winter mortality in Europe: A cross country analysis identifying key risk factors.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57</w:t>
      </w:r>
      <w:r w:rsidRPr="000F401E">
        <w:rPr>
          <w:rFonts w:cs="Times New Roman"/>
          <w:noProof/>
          <w:lang w:val="en-US"/>
        </w:rPr>
        <w:t>(10), 784–789. https://doi.org/10.1136/jech.57.10.784</w:t>
      </w:r>
    </w:p>
    <w:p w14:paraId="2B5F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(2014a). </w:t>
      </w:r>
      <w:r w:rsidRPr="000F401E">
        <w:rPr>
          <w:rFonts w:cs="Times New Roman"/>
          <w:i/>
          <w:iCs/>
          <w:noProof/>
          <w:lang w:val="en-US"/>
        </w:rPr>
        <w:t>Climate Change 2014 – Impacts, Adaptation and Vulnerability: Part B: Regional Aspects: Working Group II Contribution to the IPCC Fifth Assessment Report.</w:t>
      </w:r>
      <w:r w:rsidRPr="000F401E">
        <w:rPr>
          <w:rFonts w:cs="Times New Roman"/>
          <w:noProof/>
          <w:lang w:val="en-US"/>
        </w:rPr>
        <w:t xml:space="preserve"> Cambridge University Press. https://doi.org/doi:10.1017/CBO9781107415386</w:t>
      </w:r>
    </w:p>
    <w:p w14:paraId="0E1834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(2014b). </w:t>
      </w:r>
      <w:r w:rsidRPr="000F401E">
        <w:rPr>
          <w:rFonts w:cs="Times New Roman"/>
          <w:i/>
          <w:iCs/>
          <w:noProof/>
          <w:lang w:val="en-US"/>
        </w:rPr>
        <w:t>Climate Change 2014 Synthesis Report</w:t>
      </w:r>
      <w:r w:rsidRPr="000F401E">
        <w:rPr>
          <w:rFonts w:cs="Times New Roman"/>
          <w:noProof/>
          <w:lang w:val="en-US"/>
        </w:rPr>
        <w:t xml:space="preserve">. </w:t>
      </w:r>
      <w:r w:rsidRPr="000F401E">
        <w:rPr>
          <w:rFonts w:cs="Times New Roman"/>
          <w:i/>
          <w:iCs/>
          <w:noProof/>
          <w:lang w:val="en-US"/>
        </w:rPr>
        <w:t>IPCC Fifth Assessment Report</w:t>
      </w:r>
      <w:r w:rsidRPr="000F401E">
        <w:rPr>
          <w:rFonts w:cs="Times New Roman"/>
          <w:noProof/>
          <w:lang w:val="en-US"/>
        </w:rPr>
        <w:t>.</w:t>
      </w:r>
    </w:p>
    <w:p w14:paraId="51A1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Kaiser, R., Le Tertre, A., Schwartz, J., Gotway, C. A., Daley, W. R., &amp; Rubin, C. H. (2007). The effect of the 1995 heat wave in Chicago on all-cause and cause-specific mortality. </w:t>
      </w:r>
      <w:r w:rsidRPr="000F401E">
        <w:rPr>
          <w:rFonts w:cs="Times New Roman"/>
          <w:i/>
          <w:iCs/>
          <w:noProof/>
          <w:lang w:val="en-US"/>
        </w:rPr>
        <w:t>American Journal of Public Health</w:t>
      </w:r>
      <w:r w:rsidRPr="000F401E">
        <w:rPr>
          <w:rFonts w:cs="Times New Roman"/>
          <w:noProof/>
          <w:lang w:val="en-US"/>
        </w:rPr>
        <w:t>. https://doi.org/10.2105/AJPH.2006.100081</w:t>
      </w:r>
    </w:p>
    <w:p w14:paraId="40123A0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Kalkstein, A. J. (2013). Regional Similarities in Seasonal Mortality across the United States: An Examination of 28 Metropolitan Statistical Areas. </w:t>
      </w:r>
      <w:r w:rsidRPr="000F401E">
        <w:rPr>
          <w:rFonts w:cs="Times New Roman"/>
          <w:i/>
          <w:iCs/>
          <w:noProof/>
          <w:lang w:val="en-US"/>
        </w:rPr>
        <w:t>PLoS ONE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(5). https://doi.org/10.1371/journal.pone.0063971</w:t>
      </w:r>
    </w:p>
    <w:p w14:paraId="164853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Kilbourne, E. M. (1997). Heat Waves and Hot Environments. </w:t>
      </w:r>
      <w:r w:rsidRPr="000F401E">
        <w:rPr>
          <w:rFonts w:cs="Times New Roman"/>
          <w:i/>
          <w:iCs/>
          <w:noProof/>
          <w:lang w:val="en-US"/>
        </w:rPr>
        <w:t>The Public Health Consequence of Disasters</w:t>
      </w:r>
      <w:r w:rsidRPr="000F401E">
        <w:rPr>
          <w:rFonts w:cs="Times New Roman"/>
          <w:noProof/>
          <w:lang w:val="en-US"/>
        </w:rPr>
        <w:t>.</w:t>
      </w:r>
    </w:p>
    <w:p w14:paraId="6FB6D5EB"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Kinney, P. L., Schwartz, J., Pascal, M., Petkova, E., Tertre, A. Le, Medina, S., &amp; Vautard, R. (2015). Winter season mortality: Will climate warming bring benefits? </w:t>
      </w:r>
      <w:r w:rsidRPr="000F401E">
        <w:rPr>
          <w:rFonts w:cs="Times New Roman"/>
          <w:i/>
          <w:iCs/>
          <w:noProof/>
          <w:lang w:val="en-US"/>
        </w:rPr>
        <w:t>Environmental Research Letters</w:t>
      </w:r>
      <w:r w:rsidRPr="000F401E">
        <w:rPr>
          <w:rFonts w:cs="Times New Roman"/>
          <w:noProof/>
          <w:lang w:val="en-US"/>
        </w:rPr>
        <w:t xml:space="preserve">, </w:t>
      </w:r>
      <w:r w:rsidRPr="000F401E">
        <w:rPr>
          <w:rFonts w:cs="Times New Roman"/>
          <w:i/>
          <w:iCs/>
          <w:noProof/>
          <w:lang w:val="en-US"/>
        </w:rPr>
        <w:t>10</w:t>
      </w:r>
      <w:r w:rsidRPr="000F401E">
        <w:rPr>
          <w:rFonts w:cs="Times New Roman"/>
          <w:noProof/>
          <w:lang w:val="en-US"/>
        </w:rPr>
        <w:t>(6). https://doi.org/10.1088/1748-9326/10/6/064016</w:t>
      </w:r>
    </w:p>
    <w:p w14:paraId="543982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Kovats, R. S., &amp; Hajat, S. (2008). Heat Stress and Public Health: A Critical Review. </w:t>
      </w:r>
      <w:r w:rsidRPr="000F401E">
        <w:rPr>
          <w:rFonts w:cs="Times New Roman"/>
          <w:i/>
          <w:iCs/>
          <w:noProof/>
          <w:lang w:val="en-US"/>
        </w:rPr>
        <w:t>Annual Review of Public Health</w:t>
      </w:r>
      <w:r w:rsidRPr="000F401E">
        <w:rPr>
          <w:rFonts w:cs="Times New Roman"/>
          <w:noProof/>
          <w:lang w:val="en-US"/>
        </w:rPr>
        <w:t>. https://doi.org/10.1146/annurev.publhealth.29.020907.090843</w:t>
      </w:r>
    </w:p>
    <w:p w14:paraId="3D4F173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Laake, K., &amp; Sverre, J. M. (1996). Winter excess mortality: A comparison between Norway and England plus Wales. </w:t>
      </w:r>
      <w:r w:rsidRPr="000F401E">
        <w:rPr>
          <w:rFonts w:cs="Times New Roman"/>
          <w:i/>
          <w:iCs/>
          <w:noProof/>
          <w:lang w:val="en-US"/>
        </w:rPr>
        <w:t>Age and Ageing</w:t>
      </w:r>
      <w:r w:rsidRPr="000F401E">
        <w:rPr>
          <w:rFonts w:cs="Times New Roman"/>
          <w:noProof/>
          <w:lang w:val="en-US"/>
        </w:rPr>
        <w:t>. https://doi.org/10.1093/ageing/25.5.343</w:t>
      </w:r>
    </w:p>
    <w:p w14:paraId="1E3AD98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Le Tertre, A., Lefranc, A. A., Eilstein, D., Declercq, C., Medina, S., Blanchard, M., … Ledrans, M. (2006). Impact of the 2003 Heatwave on All-Cause Mortality in 9 French Cities. </w:t>
      </w:r>
      <w:r w:rsidRPr="000F401E">
        <w:rPr>
          <w:rFonts w:cs="Times New Roman"/>
          <w:i/>
          <w:iCs/>
          <w:noProof/>
          <w:lang w:val="en-US"/>
        </w:rPr>
        <w:t>Epidemiology</w:t>
      </w:r>
      <w:r w:rsidRPr="000F401E">
        <w:rPr>
          <w:rFonts w:cs="Times New Roman"/>
          <w:noProof/>
          <w:lang w:val="en-US"/>
        </w:rPr>
        <w:t xml:space="preserve">, </w:t>
      </w:r>
      <w:r w:rsidRPr="000F401E">
        <w:rPr>
          <w:rFonts w:cs="Times New Roman"/>
          <w:i/>
          <w:iCs/>
          <w:noProof/>
          <w:lang w:val="en-US"/>
        </w:rPr>
        <w:t>17</w:t>
      </w:r>
      <w:r w:rsidRPr="000F401E">
        <w:rPr>
          <w:rFonts w:cs="Times New Roman"/>
          <w:noProof/>
          <w:lang w:val="en-US"/>
        </w:rPr>
        <w:t>(1), 75–79. https://doi.org/10.1097/01.ede.0000187650.36636.1f</w:t>
      </w:r>
    </w:p>
    <w:p w14:paraId="52B8A2A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0F401E">
        <w:rPr>
          <w:rFonts w:cs="Times New Roman"/>
          <w:i/>
          <w:iCs/>
          <w:noProof/>
          <w:lang w:val="en-US"/>
        </w:rPr>
        <w:t>Scientific Reports</w:t>
      </w:r>
      <w:r w:rsidRPr="000F401E">
        <w:rPr>
          <w:rFonts w:cs="Times New Roman"/>
          <w:noProof/>
          <w:lang w:val="en-US"/>
        </w:rPr>
        <w:t>. https://doi.org/10.1038/srep28161</w:t>
      </w:r>
    </w:p>
    <w:p w14:paraId="1044D5D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Lowe, R., Ballester, J., Creswick, J., Robine, J. M., Herrmann, F. R., &amp; Rodó, X. (2015). Evaluating the performance of a climate-driven mortality model during heat waves and </w:t>
      </w:r>
      <w:r w:rsidRPr="000F401E">
        <w:rPr>
          <w:rFonts w:cs="Times New Roman"/>
          <w:noProof/>
          <w:lang w:val="en-US"/>
        </w:rPr>
        <w:lastRenderedPageBreak/>
        <w:t xml:space="preserve">cold spells in Europe. </w:t>
      </w:r>
      <w:r w:rsidRPr="000F401E">
        <w:rPr>
          <w:rFonts w:cs="Times New Roman"/>
          <w:i/>
          <w:iCs/>
          <w:noProof/>
          <w:lang w:val="en-US"/>
        </w:rPr>
        <w:t>International Journal of Environmental Research and Public Health</w:t>
      </w:r>
      <w:r w:rsidRPr="000F401E">
        <w:rPr>
          <w:rFonts w:cs="Times New Roman"/>
          <w:noProof/>
          <w:lang w:val="en-US"/>
        </w:rPr>
        <w:t>. https://doi.org/10.3390/ijerph120201279</w:t>
      </w:r>
    </w:p>
    <w:p w14:paraId="3BCD0FB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Luterbacher, J., Dietrich, D., Xoplaki, E., Grosjean, M., &amp; Wanner, H. (2004). European Seasonal and Annual Temperature Variability, Trends, and Extremes since 1500. </w:t>
      </w:r>
      <w:r w:rsidRPr="000F401E">
        <w:rPr>
          <w:rFonts w:cs="Times New Roman"/>
          <w:i/>
          <w:iCs/>
          <w:noProof/>
          <w:lang w:val="en-US"/>
        </w:rPr>
        <w:t>Science</w:t>
      </w:r>
      <w:r w:rsidRPr="000F401E">
        <w:rPr>
          <w:rFonts w:cs="Times New Roman"/>
          <w:noProof/>
          <w:lang w:val="en-US"/>
        </w:rPr>
        <w:t>. https://doi.org/10.1126/science.1093877</w:t>
      </w:r>
    </w:p>
    <w:p w14:paraId="44DFF1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 J., Ward, E. M., Siegel, R. L., &amp; Jemal, A. (2015). Temporal trends in mortality in the United States, 1969-2013. </w:t>
      </w:r>
      <w:r w:rsidRPr="000F401E">
        <w:rPr>
          <w:rFonts w:cs="Times New Roman"/>
          <w:i/>
          <w:iCs/>
          <w:noProof/>
          <w:lang w:val="en-US"/>
        </w:rPr>
        <w:t>JAMA - Journal of the American Medical Association</w:t>
      </w:r>
      <w:r w:rsidRPr="000F401E">
        <w:rPr>
          <w:rFonts w:cs="Times New Roman"/>
          <w:noProof/>
          <w:lang w:val="en-US"/>
        </w:rPr>
        <w:t>. https://doi.org/10.1001/jama.2015.12319</w:t>
      </w:r>
    </w:p>
    <w:p w14:paraId="5E2ECA2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Mackenbach, J. P., Kunst, A. E., &amp; Looman, C. W. N. (1992). Seasonal variation in mortality in The Netherlands.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46</w:t>
      </w:r>
      <w:r w:rsidRPr="000F401E">
        <w:rPr>
          <w:rFonts w:cs="Times New Roman"/>
          <w:noProof/>
          <w:lang w:val="en-US"/>
        </w:rPr>
        <w:t>(3), 261–265. https://doi.org/10.1136/jech.46.3.261</w:t>
      </w:r>
    </w:p>
    <w:p w14:paraId="440DF28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0F401E">
        <w:rPr>
          <w:rFonts w:cs="Times New Roman"/>
          <w:i/>
          <w:iCs/>
          <w:noProof/>
          <w:lang w:val="en-US"/>
        </w:rPr>
        <w:t>PLoS ONE</w:t>
      </w:r>
      <w:r w:rsidRPr="000F401E">
        <w:rPr>
          <w:rFonts w:cs="Times New Roman"/>
          <w:noProof/>
          <w:lang w:val="en-US"/>
        </w:rPr>
        <w:t>. https://doi.org/10.1371/journal.pone.0113500</w:t>
      </w:r>
    </w:p>
    <w:p w14:paraId="661D7C3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Miller, G. (1962). “Airs, waters, and places” in history. </w:t>
      </w:r>
      <w:r w:rsidRPr="000F401E">
        <w:rPr>
          <w:rFonts w:cs="Times New Roman"/>
          <w:i/>
          <w:iCs/>
          <w:noProof/>
          <w:lang w:val="en-US"/>
        </w:rPr>
        <w:t>Journal of the History of Medicine and Allied Sciences</w:t>
      </w:r>
      <w:r w:rsidRPr="000F401E">
        <w:rPr>
          <w:rFonts w:cs="Times New Roman"/>
          <w:noProof/>
          <w:lang w:val="en-US"/>
        </w:rPr>
        <w:t>. https://doi.org/10.1093/jhmas/XVII.1.129</w:t>
      </w:r>
    </w:p>
    <w:p w14:paraId="1432D7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Moy, C. M., Seltzer, G. O., Rodbell, D. T., &amp; Anderson, D. M. (2002). Variability of El Niño/Southern Oscillation activity at millennial timescales during the Holocene epoch.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420</w:t>
      </w:r>
      <w:r w:rsidRPr="000F401E">
        <w:rPr>
          <w:rFonts w:cs="Times New Roman"/>
          <w:noProof/>
          <w:lang w:val="en-US"/>
        </w:rPr>
        <w:t>(6912), 162–165. https://doi.org/10.1038/nature01194</w:t>
      </w:r>
    </w:p>
    <w:p w14:paraId="7D7B250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0F401E">
        <w:rPr>
          <w:rFonts w:cs="Times New Roman"/>
          <w:i/>
          <w:iCs/>
          <w:noProof/>
          <w:lang w:val="en-US"/>
        </w:rPr>
        <w:t>PLoS Medicine</w:t>
      </w:r>
      <w:r w:rsidRPr="000F401E">
        <w:rPr>
          <w:rFonts w:cs="Times New Roman"/>
          <w:noProof/>
          <w:lang w:val="en-US"/>
        </w:rPr>
        <w:t>. https://doi.org/10.1371/journal.pmed.0030260</w:t>
      </w:r>
    </w:p>
    <w:p w14:paraId="784764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Nakaji, S., Parodi, S., Fontana, V., Umeda, T., Suzuki, K., Sakamoto, J., … Sugawara, K. (2004). Seasonal changes in mortality rates from main causes of death in Japan. </w:t>
      </w:r>
      <w:r w:rsidRPr="000F401E">
        <w:rPr>
          <w:rFonts w:cs="Times New Roman"/>
          <w:i/>
          <w:iCs/>
          <w:noProof/>
          <w:lang w:val="en-US"/>
        </w:rPr>
        <w:t>European Journal of Epidemiology</w:t>
      </w:r>
      <w:r w:rsidRPr="000F401E">
        <w:rPr>
          <w:rFonts w:cs="Times New Roman"/>
          <w:noProof/>
          <w:lang w:val="en-US"/>
        </w:rPr>
        <w:t>. https://doi.org/10.1007/s10654-004-4695-8</w:t>
      </w:r>
    </w:p>
    <w:p w14:paraId="65E31F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Newell, G. R., &amp; Waggoner, D. E. (1970). Cancer mortality and environmental temperature in the United States. </w:t>
      </w:r>
      <w:r w:rsidRPr="000F401E">
        <w:rPr>
          <w:rFonts w:cs="Times New Roman"/>
          <w:i/>
          <w:iCs/>
          <w:noProof/>
          <w:lang w:val="en-US"/>
        </w:rPr>
        <w:t>The Lancet</w:t>
      </w:r>
      <w:r w:rsidRPr="000F401E">
        <w:rPr>
          <w:rFonts w:cs="Times New Roman"/>
          <w:noProof/>
          <w:lang w:val="en-US"/>
        </w:rPr>
        <w:t>. https://doi.org/10.1016/S0140-6736(70)90988-8</w:t>
      </w:r>
    </w:p>
    <w:p w14:paraId="5543177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NOAA. (2014). NOAA Weather Stations. Retrieved January 8, 2019, from https://www.arcgis.com/home/webmap/viewer.html?webmap=fa40207019de41bc9a37ea1f5235ae0c</w:t>
      </w:r>
    </w:p>
    <w:p w14:paraId="09E85ED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328A33F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Orru, H., &amp; Åström, D. O. (2017). Increases in external cause mortality due to high and low temperatures: evidence from northeastern Europe. </w:t>
      </w:r>
      <w:r w:rsidRPr="000F401E">
        <w:rPr>
          <w:rFonts w:cs="Times New Roman"/>
          <w:i/>
          <w:iCs/>
          <w:noProof/>
          <w:lang w:val="en-US"/>
        </w:rPr>
        <w:t>International Journal of Biometeorology</w:t>
      </w:r>
      <w:r w:rsidRPr="000F401E">
        <w:rPr>
          <w:rFonts w:cs="Times New Roman"/>
          <w:noProof/>
          <w:lang w:val="en-US"/>
        </w:rPr>
        <w:t>. https://doi.org/10.1007/s00484-016-1270-4</w:t>
      </w:r>
    </w:p>
    <w:p w14:paraId="7AF7915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Pfister, C., Brázdil, R., Glaser, R., Barriendos, M., Camuffo, D., Deutsch, M., … Rodrigo, F. S. (1999). Documentary evidence on climate in sixteenth-century Europe. </w:t>
      </w:r>
      <w:r w:rsidRPr="000F401E">
        <w:rPr>
          <w:rFonts w:cs="Times New Roman"/>
          <w:i/>
          <w:iCs/>
          <w:noProof/>
          <w:lang w:val="en-US"/>
        </w:rPr>
        <w:t>Climatic Change</w:t>
      </w:r>
      <w:r w:rsidRPr="000F401E">
        <w:rPr>
          <w:rFonts w:cs="Times New Roman"/>
          <w:noProof/>
          <w:lang w:val="en-US"/>
        </w:rPr>
        <w:t>. https://doi.org/10.1023/A:1005540707792</w:t>
      </w:r>
    </w:p>
    <w:p w14:paraId="068FD34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(2004). Seasonality in human mortality. A demographic approach. </w:t>
      </w:r>
      <w:r w:rsidRPr="000F401E">
        <w:rPr>
          <w:rFonts w:cs="Times New Roman"/>
          <w:i/>
          <w:iCs/>
          <w:noProof/>
          <w:lang w:val="en-US"/>
        </w:rPr>
        <w:t>Wirtschafts- Und Sozialwissenschaftlichen Fakultät</w:t>
      </w:r>
      <w:r w:rsidRPr="000F401E">
        <w:rPr>
          <w:rFonts w:cs="Times New Roman"/>
          <w:noProof/>
          <w:lang w:val="en-US"/>
        </w:rPr>
        <w:t xml:space="preserve">, </w:t>
      </w:r>
      <w:r w:rsidRPr="000F401E">
        <w:rPr>
          <w:rFonts w:cs="Times New Roman"/>
          <w:i/>
          <w:iCs/>
          <w:noProof/>
          <w:lang w:val="en-US"/>
        </w:rPr>
        <w:t>PhD</w:t>
      </w:r>
      <w:r w:rsidRPr="000F401E">
        <w:rPr>
          <w:rFonts w:cs="Times New Roman"/>
          <w:noProof/>
          <w:lang w:val="en-US"/>
        </w:rPr>
        <w:t>, 361. https://doi.org/10.1007/978-3-540-44902-7</w:t>
      </w:r>
    </w:p>
    <w:p w14:paraId="56A943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Bohk-Ewald, C., Muszyńska, M. M., &amp; Vaupel, J. W. (2018). </w:t>
      </w:r>
      <w:r w:rsidRPr="000F401E">
        <w:rPr>
          <w:rFonts w:cs="Times New Roman"/>
          <w:i/>
          <w:iCs/>
          <w:noProof/>
          <w:lang w:val="en-US"/>
        </w:rPr>
        <w:t>Visualizing Mortality Dynamics in the Lexis Diagram</w:t>
      </w:r>
      <w:r w:rsidRPr="000F401E">
        <w:rPr>
          <w:rFonts w:cs="Times New Roman"/>
          <w:noProof/>
          <w:lang w:val="en-US"/>
        </w:rPr>
        <w:t>. https://doi.org/10.1007/978-3-319-64820-0</w:t>
      </w:r>
    </w:p>
    <w:p w14:paraId="369AF6B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Reichert, T. A., Simonsen, L., Sharma, A., Pardo, S. A., Fedson, D. S., &amp; Miller, M. A. (2004). Influenza and the winter increase in mortality in the United States, 1959-1999. </w:t>
      </w:r>
      <w:r w:rsidRPr="000F401E">
        <w:rPr>
          <w:rFonts w:cs="Times New Roman"/>
          <w:i/>
          <w:iCs/>
          <w:noProof/>
          <w:lang w:val="en-US"/>
        </w:rPr>
        <w:t>American Journal of Epidemiology</w:t>
      </w:r>
      <w:r w:rsidRPr="000F401E">
        <w:rPr>
          <w:rFonts w:cs="Times New Roman"/>
          <w:noProof/>
          <w:lang w:val="en-US"/>
        </w:rPr>
        <w:t>. https://doi.org/10.1093/aje/kwh227</w:t>
      </w:r>
    </w:p>
    <w:p w14:paraId="71F7FC9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Rey, G., Jougla, E., Fouillet, A., Pavillon, G., Bessemoulin, P., Frayssinet, P., … Hémon, D. (2007). The impact of major heat waves on all-cause and cause-specific mortality in France from 1971 to 2003. </w:t>
      </w:r>
      <w:r w:rsidRPr="000F401E">
        <w:rPr>
          <w:rFonts w:cs="Times New Roman"/>
          <w:i/>
          <w:iCs/>
          <w:noProof/>
          <w:lang w:val="en-US"/>
        </w:rPr>
        <w:t>International Archives of Occupational and Environmental Health</w:t>
      </w:r>
      <w:r w:rsidRPr="000F401E">
        <w:rPr>
          <w:rFonts w:cs="Times New Roman"/>
          <w:noProof/>
          <w:lang w:val="en-US"/>
        </w:rPr>
        <w:t>. https://doi.org/10.1007/s00420-007-0173-4</w:t>
      </w:r>
    </w:p>
    <w:p w14:paraId="51A1D7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Rogot, E., Fabsitz, R., &amp; Feinleib, M. (1976). Daily variation In USA mortality. </w:t>
      </w:r>
      <w:r w:rsidRPr="000F401E">
        <w:rPr>
          <w:rFonts w:cs="Times New Roman"/>
          <w:i/>
          <w:iCs/>
          <w:noProof/>
          <w:lang w:val="en-US"/>
        </w:rPr>
        <w:t>American Journal of Epidemiology</w:t>
      </w:r>
      <w:r w:rsidRPr="000F401E">
        <w:rPr>
          <w:rFonts w:cs="Times New Roman"/>
          <w:noProof/>
          <w:lang w:val="en-US"/>
        </w:rPr>
        <w:t>. https://doi.org/10.1093/oxfordjournals.aje.a112218</w:t>
      </w:r>
    </w:p>
    <w:p w14:paraId="48C65E7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Rosenwaike, I. (1966). Seasonal Variation of Deaths in the United States, 1951–1960. </w:t>
      </w:r>
      <w:r w:rsidRPr="000F401E">
        <w:rPr>
          <w:rFonts w:cs="Times New Roman"/>
          <w:i/>
          <w:iCs/>
          <w:noProof/>
          <w:lang w:val="en-US"/>
        </w:rPr>
        <w:t>Journal of the American Statistical Association</w:t>
      </w:r>
      <w:r w:rsidRPr="000F401E">
        <w:rPr>
          <w:rFonts w:cs="Times New Roman"/>
          <w:noProof/>
          <w:lang w:val="en-US"/>
        </w:rPr>
        <w:t xml:space="preserve">, </w:t>
      </w:r>
      <w:r w:rsidRPr="000F401E">
        <w:rPr>
          <w:rFonts w:cs="Times New Roman"/>
          <w:i/>
          <w:iCs/>
          <w:noProof/>
          <w:lang w:val="en-US"/>
        </w:rPr>
        <w:t>61</w:t>
      </w:r>
      <w:r w:rsidRPr="000F401E">
        <w:rPr>
          <w:rFonts w:cs="Times New Roman"/>
          <w:noProof/>
          <w:lang w:val="en-US"/>
        </w:rPr>
        <w:t>(315), 706–719. https://doi.org/10.1080/01621459.1966.10480899</w:t>
      </w:r>
    </w:p>
    <w:p w14:paraId="7D22900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Rue, H., Martino, S., &amp; Chopin, N. (2009). Approximate Bayesian inference for latent Gaussian models by using integrated nested Laplace approximations. </w:t>
      </w:r>
      <w:r w:rsidRPr="000F401E">
        <w:rPr>
          <w:rFonts w:cs="Times New Roman"/>
          <w:i/>
          <w:iCs/>
          <w:noProof/>
          <w:lang w:val="en-US"/>
        </w:rPr>
        <w:t>Journal of the Royal Statistical Society. Series B: Statistical Methodology</w:t>
      </w:r>
      <w:r w:rsidRPr="000F401E">
        <w:rPr>
          <w:rFonts w:cs="Times New Roman"/>
          <w:noProof/>
          <w:lang w:val="en-US"/>
        </w:rPr>
        <w:t>. https://doi.org/10.1111/j.1467-9868.2008.00700.x</w:t>
      </w:r>
    </w:p>
    <w:p w14:paraId="31FD7C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Semenza, J. C., Rubin, C. H., Falter, K. H., Selanikio, J. D., Flanders, W. D., Howe, H. L., &amp; Wilhelm, J. L. (1996). Heat-Related Deaths during the July 1995 Heat Wave in Chicago. </w:t>
      </w:r>
      <w:r w:rsidRPr="000F401E">
        <w:rPr>
          <w:rFonts w:cs="Times New Roman"/>
          <w:i/>
          <w:iCs/>
          <w:noProof/>
          <w:lang w:val="en-US"/>
        </w:rPr>
        <w:t>New England Journal of Medicine</w:t>
      </w:r>
      <w:r w:rsidRPr="000F401E">
        <w:rPr>
          <w:rFonts w:cs="Times New Roman"/>
          <w:noProof/>
          <w:lang w:val="en-US"/>
        </w:rPr>
        <w:t>. https://doi.org/10.1056/NEJM199607113350203</w:t>
      </w:r>
    </w:p>
    <w:p w14:paraId="64972CC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Shaw, B. D. (2006). Seasons of death: aspects of mortality in Imperial Rome. </w:t>
      </w:r>
      <w:r w:rsidRPr="000F401E">
        <w:rPr>
          <w:rFonts w:cs="Times New Roman"/>
          <w:i/>
          <w:iCs/>
          <w:noProof/>
          <w:lang w:val="en-US"/>
        </w:rPr>
        <w:t>The Journal of Roman Studies</w:t>
      </w:r>
      <w:r w:rsidRPr="000F401E">
        <w:rPr>
          <w:rFonts w:cs="Times New Roman"/>
          <w:noProof/>
          <w:lang w:val="en-US"/>
        </w:rPr>
        <w:t>. https://doi.org/10.2307/300425</w:t>
      </w:r>
    </w:p>
    <w:p w14:paraId="169DCA1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Song, X., Wang, S., Hu, Y., Yue, M., Zhang, T., Liu, Y., … Shang, K. (2017). Impact of ambient temperature on morbidity and mortality: An overview of reviews. </w:t>
      </w:r>
      <w:r w:rsidRPr="000F401E">
        <w:rPr>
          <w:rFonts w:cs="Times New Roman"/>
          <w:i/>
          <w:iCs/>
          <w:noProof/>
          <w:lang w:val="en-US"/>
        </w:rPr>
        <w:t>Science of The Total Environment</w:t>
      </w:r>
      <w:r w:rsidRPr="000F401E">
        <w:rPr>
          <w:rFonts w:cs="Times New Roman"/>
          <w:noProof/>
          <w:lang w:val="en-US"/>
        </w:rPr>
        <w:t xml:space="preserve">, </w:t>
      </w:r>
      <w:r w:rsidRPr="000F401E">
        <w:rPr>
          <w:rFonts w:cs="Times New Roman"/>
          <w:i/>
          <w:iCs/>
          <w:noProof/>
          <w:lang w:val="en-US"/>
        </w:rPr>
        <w:t>586</w:t>
      </w:r>
      <w:r w:rsidRPr="000F401E">
        <w:rPr>
          <w:rFonts w:cs="Times New Roman"/>
          <w:noProof/>
          <w:lang w:val="en-US"/>
        </w:rPr>
        <w:t>, 241–254. Retrieved from internal-pdf://121.226.169.224/1-s2.0-S0048969717302292-main.pdf</w:t>
      </w:r>
    </w:p>
    <w:p w14:paraId="3E5E177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The Eurowinter Group. (1997). Cold exposure and winter mortality from ischaemic heart disease, cerebrovascular disease, respiratory disease, and all causes in warm and cold regions of Europe. </w:t>
      </w:r>
      <w:r w:rsidRPr="000F401E">
        <w:rPr>
          <w:rFonts w:cs="Times New Roman"/>
          <w:i/>
          <w:iCs/>
          <w:noProof/>
          <w:lang w:val="en-US"/>
        </w:rPr>
        <w:t>Lancet</w:t>
      </w:r>
      <w:r w:rsidRPr="000F401E">
        <w:rPr>
          <w:rFonts w:cs="Times New Roman"/>
          <w:noProof/>
          <w:lang w:val="en-US"/>
        </w:rPr>
        <w:t xml:space="preserve">, </w:t>
      </w:r>
      <w:r w:rsidRPr="000F401E">
        <w:rPr>
          <w:rFonts w:cs="Times New Roman"/>
          <w:i/>
          <w:iCs/>
          <w:noProof/>
          <w:lang w:val="en-US"/>
        </w:rPr>
        <w:t>349</w:t>
      </w:r>
      <w:r w:rsidRPr="000F401E">
        <w:rPr>
          <w:rFonts w:cs="Times New Roman"/>
          <w:noProof/>
          <w:lang w:val="en-US"/>
        </w:rPr>
        <w:t>, 1341–46. https://doi.org/S0140673696123382 [pii]</w:t>
      </w:r>
    </w:p>
    <w:p w14:paraId="3AB60A0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Trudeau, R. (1997). Monthly and daily patterns of death. </w:t>
      </w:r>
      <w:r w:rsidRPr="000F401E">
        <w:rPr>
          <w:rFonts w:cs="Times New Roman"/>
          <w:i/>
          <w:iCs/>
          <w:noProof/>
          <w:lang w:val="en-US"/>
        </w:rPr>
        <w:t>Statistics Canada</w:t>
      </w:r>
      <w:r w:rsidRPr="000F401E">
        <w:rPr>
          <w:rFonts w:cs="Times New Roman"/>
          <w:noProof/>
          <w:lang w:val="en-US"/>
        </w:rPr>
        <w:t xml:space="preserve">, </w:t>
      </w:r>
      <w:r w:rsidRPr="000F401E">
        <w:rPr>
          <w:rFonts w:cs="Times New Roman"/>
          <w:i/>
          <w:iCs/>
          <w:noProof/>
          <w:lang w:val="en-US"/>
        </w:rPr>
        <w:t>9</w:t>
      </w:r>
      <w:r w:rsidRPr="000F401E">
        <w:rPr>
          <w:rFonts w:cs="Times New Roman"/>
          <w:noProof/>
          <w:lang w:val="en-US"/>
        </w:rPr>
        <w:t>(1).</w:t>
      </w:r>
    </w:p>
    <w:p w14:paraId="74AC00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UNISDR. (2015). Sendai Framework for Disaster Risk Reduction 2015 - 2030. </w:t>
      </w:r>
      <w:r w:rsidRPr="000F401E">
        <w:rPr>
          <w:rFonts w:cs="Times New Roman"/>
          <w:i/>
          <w:iCs/>
          <w:noProof/>
          <w:lang w:val="en-US"/>
        </w:rPr>
        <w:t>Third World Conference on Disaster Risk Reduction, Sendai, Japan, 14-18 March 2015.</w:t>
      </w:r>
      <w:r w:rsidRPr="000F401E">
        <w:rPr>
          <w:rFonts w:cs="Times New Roman"/>
          <w:noProof/>
          <w:lang w:val="en-US"/>
        </w:rPr>
        <w:t>, (March), 1–25. https://doi.org/A/CONF.224/CRP.1</w:t>
      </w:r>
    </w:p>
    <w:p w14:paraId="058D5A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Vose, R. S., Applequist, S., Squires, M., Durre, I., Menne, C. J., Williams, C. N., … Arndt, D. (2014). Improved historical temperature and precipitation time series for U.S. climate divisions. </w:t>
      </w:r>
      <w:r w:rsidRPr="000F401E">
        <w:rPr>
          <w:rFonts w:cs="Times New Roman"/>
          <w:i/>
          <w:iCs/>
          <w:noProof/>
          <w:lang w:val="en-US"/>
        </w:rPr>
        <w:t>Journal of Applied Meteorology and Climatology</w:t>
      </w:r>
      <w:r w:rsidRPr="000F401E">
        <w:rPr>
          <w:rFonts w:cs="Times New Roman"/>
          <w:noProof/>
          <w:lang w:val="en-US"/>
        </w:rPr>
        <w:t>. https://doi.org/10.1175/JAMC-D-13-0248.1</w:t>
      </w:r>
    </w:p>
    <w:p w14:paraId="1AD9F91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WHO. (2016). </w:t>
      </w:r>
      <w:r w:rsidRPr="000F401E">
        <w:rPr>
          <w:rFonts w:cs="Times New Roman"/>
          <w:i/>
          <w:iCs/>
          <w:noProof/>
          <w:lang w:val="en-US"/>
        </w:rPr>
        <w:t>World Health Statistics 2016 Monitoring Health for the SDGs</w:t>
      </w:r>
      <w:r w:rsidRPr="000F401E">
        <w:rPr>
          <w:rFonts w:cs="Times New Roman"/>
          <w:noProof/>
          <w:lang w:val="en-US"/>
        </w:rPr>
        <w:t xml:space="preserve">. </w:t>
      </w:r>
      <w:r w:rsidRPr="000F401E">
        <w:rPr>
          <w:rFonts w:cs="Times New Roman"/>
          <w:i/>
          <w:iCs/>
          <w:noProof/>
          <w:lang w:val="en-US"/>
        </w:rPr>
        <w:t>WHO Library Cataloguing-in-Publication Data World</w:t>
      </w:r>
      <w:r w:rsidRPr="000F401E">
        <w:rPr>
          <w:rFonts w:cs="Times New Roman"/>
          <w:noProof/>
          <w:lang w:val="en-US"/>
        </w:rPr>
        <w:t>.</w:t>
      </w:r>
    </w:p>
    <w:p w14:paraId="3736198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(2018a). WHO Methods and Data Sources for Country-Level Cause of Death 2000-2016, (March), 1–51. https://doi.org/ISBN 9789241564854</w:t>
      </w:r>
    </w:p>
    <w:p w14:paraId="317E74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(2018b). WHO methods and data sources for life tables 1990-2016. Retrieved from http://www.who.int/healthinfo/statistics/LT_method.pdf</w:t>
      </w:r>
    </w:p>
    <w:p w14:paraId="5B42D43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WMO. (2016). Guidelines on the Defintion and Monitoring of Extreme Weather and Climate Events. </w:t>
      </w:r>
      <w:r w:rsidRPr="000F401E">
        <w:rPr>
          <w:rFonts w:cs="Times New Roman"/>
          <w:i/>
          <w:iCs/>
          <w:noProof/>
          <w:lang w:val="en-US"/>
        </w:rPr>
        <w:t>Task Team on the Definition of Extreme Weather and Climate Events</w:t>
      </w:r>
      <w:r w:rsidRPr="000F401E">
        <w:rPr>
          <w:rFonts w:cs="Times New Roman"/>
          <w:noProof/>
          <w:lang w:val="en-US"/>
        </w:rPr>
        <w:t>, (December 2015), 62. https://doi.org/http://dx.doi.org/10.1016/j.corsci.2014.12.017</w:t>
      </w:r>
    </w:p>
    <w:p w14:paraId="2DD470A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Ye, X., Wolff, R., Yu, W., Vaneckova, P., Pan, X., &amp; Tong, S. (2012). Ambient temperature and morbidity: a review of epidemiological evidence. </w:t>
      </w:r>
      <w:r w:rsidRPr="000F401E">
        <w:rPr>
          <w:rFonts w:cs="Times New Roman"/>
          <w:i/>
          <w:iCs/>
          <w:noProof/>
          <w:lang w:val="en-US"/>
        </w:rPr>
        <w:t>Environmental Health Perspectives</w:t>
      </w:r>
      <w:r w:rsidRPr="000F401E">
        <w:rPr>
          <w:rFonts w:cs="Times New Roman"/>
          <w:noProof/>
          <w:lang w:val="en-US"/>
        </w:rPr>
        <w:t xml:space="preserve">, </w:t>
      </w:r>
      <w:r w:rsidRPr="000F401E">
        <w:rPr>
          <w:rFonts w:cs="Times New Roman"/>
          <w:i/>
          <w:iCs/>
          <w:noProof/>
          <w:lang w:val="en-US"/>
        </w:rPr>
        <w:t>120</w:t>
      </w:r>
      <w:r w:rsidRPr="000F401E">
        <w:rPr>
          <w:rFonts w:cs="Times New Roman"/>
          <w:noProof/>
          <w:lang w:val="en-US"/>
        </w:rPr>
        <w:t>(1), 19–28. https://doi.org/10.1289/ehp.1003198</w:t>
      </w:r>
    </w:p>
    <w:p w14:paraId="49F20690" w14:textId="77777777" w:rsidR="000F401E" w:rsidRPr="000F401E" w:rsidRDefault="000F401E" w:rsidP="000F401E">
      <w:pPr>
        <w:widowControl w:val="0"/>
        <w:autoSpaceDE w:val="0"/>
        <w:autoSpaceDN w:val="0"/>
        <w:adjustRightInd w:val="0"/>
        <w:spacing w:line="240" w:lineRule="auto"/>
        <w:ind w:left="480" w:hanging="480"/>
        <w:rPr>
          <w:rFonts w:cs="Times New Roman"/>
          <w:noProof/>
        </w:rPr>
      </w:pPr>
      <w:r w:rsidRPr="000F401E">
        <w:rPr>
          <w:rFonts w:cs="Times New Roman"/>
          <w:noProof/>
          <w:lang w:val="en-US"/>
        </w:rPr>
        <w:t xml:space="preserve">Zanobetti, A., O’Neill, M. S., Gronlund, C. J., &amp; Schwartz, J. D. (2012). Summer temperature variability and long-term survival among elderly people with chronic disease. </w:t>
      </w:r>
      <w:r w:rsidRPr="000F401E">
        <w:rPr>
          <w:rFonts w:cs="Times New Roman"/>
          <w:i/>
          <w:iCs/>
          <w:noProof/>
          <w:lang w:val="en-US"/>
        </w:rPr>
        <w:t>Proceedings of the National Academy of Sciences</w:t>
      </w:r>
      <w:r w:rsidRPr="000F401E">
        <w:rPr>
          <w:rFonts w:cs="Times New Roman"/>
          <w:noProof/>
          <w:lang w:val="en-US"/>
        </w:rPr>
        <w:t>. https://doi.org/10.1073/pnas.1113070109</w:t>
      </w:r>
    </w:p>
    <w:p w14:paraId="14D0E6E5" w14:textId="694EE861" w:rsidR="009011C5" w:rsidRPr="00636C9B" w:rsidRDefault="00A55581" w:rsidP="000F401E">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AF408" w14:textId="77777777" w:rsidR="002F6D8A" w:rsidRDefault="002F6D8A">
      <w:pPr>
        <w:spacing w:after="0" w:line="240" w:lineRule="auto"/>
      </w:pPr>
      <w:r>
        <w:separator/>
      </w:r>
    </w:p>
  </w:endnote>
  <w:endnote w:type="continuationSeparator" w:id="0">
    <w:p w14:paraId="31776F8B" w14:textId="77777777" w:rsidR="002F6D8A" w:rsidRDefault="002F6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98359" w14:textId="77777777" w:rsidR="002F6D8A" w:rsidRDefault="002F6D8A">
      <w:pPr>
        <w:spacing w:after="0" w:line="240" w:lineRule="auto"/>
      </w:pPr>
      <w:r>
        <w:separator/>
      </w:r>
    </w:p>
  </w:footnote>
  <w:footnote w:type="continuationSeparator" w:id="0">
    <w:p w14:paraId="458864C4" w14:textId="77777777" w:rsidR="002F6D8A" w:rsidRDefault="002F6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FD5"/>
    <w:rsid w:val="00114168"/>
    <w:rsid w:val="00114B42"/>
    <w:rsid w:val="001151EB"/>
    <w:rsid w:val="00115F35"/>
    <w:rsid w:val="001163C5"/>
    <w:rsid w:val="0011649A"/>
    <w:rsid w:val="001167CB"/>
    <w:rsid w:val="001171AC"/>
    <w:rsid w:val="001174F6"/>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87A"/>
    <w:rsid w:val="00201066"/>
    <w:rsid w:val="00201510"/>
    <w:rsid w:val="002016BA"/>
    <w:rsid w:val="00202290"/>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9A3"/>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115"/>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307"/>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038"/>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4C79"/>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D6B"/>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547"/>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5F04"/>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4D7796A-1015-5F4F-89A1-44167B603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37312</Words>
  <Characters>223878</Characters>
  <Application>Microsoft Office Word</Application>
  <DocSecurity>0</DocSecurity>
  <Lines>3392</Lines>
  <Paragraphs>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cp:revision>
  <cp:lastPrinted>2019-05-07T16:27:00Z</cp:lastPrinted>
  <dcterms:created xsi:type="dcterms:W3CDTF">2019-05-10T09:06:00Z</dcterms:created>
  <dcterms:modified xsi:type="dcterms:W3CDTF">2019-05-10T13:22:00Z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