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21E6CDD6" w:rsidR="004A5074" w:rsidRDefault="007866AE" w:rsidP="007866AE">
      <w:pPr>
        <w:pStyle w:val="Heading2"/>
      </w:pPr>
      <w:r>
        <w:lastRenderedPageBreak/>
        <w:t>Overview</w:t>
      </w:r>
    </w:p>
    <w:p w14:paraId="2E734710" w14:textId="77777777" w:rsidR="007866AE" w:rsidRPr="007866AE" w:rsidRDefault="007866AE" w:rsidP="007866AE">
      <w:bookmarkStart w:id="0" w:name="_GoBack"/>
      <w:bookmarkEnd w:id="0"/>
    </w:p>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440E7F21"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481ADE">
        <w:t>2</w:t>
      </w:r>
      <w:r w:rsidRPr="00AC73A1">
        <w:t xml:space="preserve">). In females, there was 12-month </w:t>
      </w:r>
      <w:r w:rsidRPr="00AC73A1">
        <w:lastRenderedPageBreak/>
        <w:t xml:space="preserve">seasonality in </w:t>
      </w:r>
      <w:r w:rsidR="005D22AA" w:rsidRPr="00AC73A1">
        <w:t>all groups</w:t>
      </w:r>
      <w:r w:rsidRPr="00AC73A1">
        <w:t xml:space="preserve"> </w:t>
      </w:r>
      <w:r w:rsidR="002648C8" w:rsidRPr="00AC73A1">
        <w:t>except</w:t>
      </w:r>
      <w:r w:rsidR="002662B1" w:rsidRPr="00AC73A1">
        <w:t xml:space="preserve"> </w:t>
      </w:r>
      <w:r w:rsidR="00565836">
        <w:t>5-14 and 25-34</w:t>
      </w:r>
      <w:r w:rsidR="001A0CB6" w:rsidRPr="00AC73A1">
        <w:t xml:space="preserve"> years</w:t>
      </w:r>
      <w:r w:rsidR="00C30533">
        <w:t xml:space="preserve"> (</w:t>
      </w:r>
      <w:r w:rsidR="00C808A2">
        <w:t>p-value</w:t>
      </w:r>
      <w:r w:rsidR="006B7721">
        <w:t>s</w:t>
      </w:r>
      <w:r w:rsidR="00BB7524">
        <w:t>=</w:t>
      </w:r>
      <w:r w:rsidR="002C7541">
        <w:t>0.2</w:t>
      </w:r>
      <w:r w:rsidR="00BB1F78">
        <w:t>1</w:t>
      </w:r>
      <w:r w:rsidR="002C7541">
        <w:t xml:space="preserve"> and </w:t>
      </w:r>
      <w:r w:rsidR="00BB1F78">
        <w:t>0.25</w:t>
      </w:r>
      <w:r w:rsidR="004A68C3">
        <w:t>, respectively</w:t>
      </w:r>
      <w:r w:rsidR="00C30533">
        <w:t>)</w:t>
      </w:r>
      <w:r w:rsidR="00481ADE">
        <w:t xml:space="preserve"> (Figure 3</w:t>
      </w:r>
      <w:r w:rsidR="001B4615">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2CDBACD"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w:t>
      </w:r>
      <w:r w:rsidR="00FE53E0">
        <w:t>s</w:t>
      </w:r>
      <w:r w:rsidR="005902F2" w:rsidRPr="00AC73A1">
        <w:t xml:space="preserve"> </w:t>
      </w:r>
      <w:r w:rsidR="006D61DA" w:rsidRPr="00AC73A1">
        <w:t>2</w:t>
      </w:r>
      <w:r w:rsidR="006D61DA">
        <w:t>-</w:t>
      </w:r>
      <w:r w:rsidR="00FE53E0">
        <w:t xml:space="preserve">11 </w:t>
      </w:r>
      <w:r w:rsidR="00404DA8">
        <w:t xml:space="preserve">and </w:t>
      </w:r>
      <w:r w:rsidR="00FE53E0">
        <w:t>respective figure supplements</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w:t>
      </w:r>
      <w:proofErr w:type="gramStart"/>
      <w:r w:rsidR="00AB2FE3">
        <w:t>it</w:t>
      </w:r>
      <w:proofErr w:type="gramEnd"/>
      <w:r w:rsidR="00AB2FE3">
        <w:t xml:space="preserve"> </w:t>
      </w:r>
      <w:r w:rsidR="005861BC">
        <w:t>respiratory infections</w:t>
      </w:r>
      <w:r w:rsidR="00AB2FE3">
        <w:t>,</w:t>
      </w:r>
      <w:r w:rsidR="00B91368" w:rsidRPr="00AC73A1">
        <w:t xml:space="preserve"> exhibited seasonality </w:t>
      </w:r>
      <w:r w:rsidR="0029208D" w:rsidRPr="00AC73A1">
        <w:t>throughout the life-course</w:t>
      </w:r>
      <w:r w:rsidR="00A62F97">
        <w:t xml:space="preserve"> (p-values&lt;0.06</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872432">
        <w:t>&lt;0.09</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r w:rsidR="00EA7170">
        <w:t xml:space="preserve">with the exception of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w:t>
      </w:r>
      <w:r w:rsidR="0070334E">
        <w:t>Figure 8-figure supplement 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w:t>
      </w:r>
      <w:r w:rsidR="009F2DEE">
        <w:t xml:space="preserve">(Figures 3 and 4) </w:t>
      </w:r>
      <w:r w:rsidR="00906223" w:rsidRPr="00AC73A1">
        <w:t xml:space="preserve">only appeared after </w:t>
      </w:r>
      <w:r w:rsidR="00761F77">
        <w:t>5</w:t>
      </w:r>
      <w:r w:rsidR="00906223" w:rsidRPr="00AC73A1">
        <w:t>5 years of age</w:t>
      </w:r>
      <w:r w:rsidR="00761F77">
        <w:t xml:space="preserve"> (</w:t>
      </w:r>
      <w:r w:rsidR="00C808A2">
        <w:t>p-value</w:t>
      </w:r>
      <w:r w:rsidR="00761F77">
        <w:t>s&lt;</w:t>
      </w:r>
      <w:r w:rsidR="00CE1D68">
        <w:t>0.05</w:t>
      </w:r>
      <w:r w:rsidR="001A373C">
        <w:t>)</w:t>
      </w:r>
      <w:r w:rsidR="00906223">
        <w:t xml:space="preserve">. </w:t>
      </w:r>
      <w:r w:rsidR="00AC55DD" w:rsidRPr="00996AD4">
        <w:t xml:space="preserve">No </w:t>
      </w:r>
      <w:r w:rsidR="00FF4E42" w:rsidRPr="00996AD4">
        <w:t xml:space="preserve">consistent </w:t>
      </w:r>
      <w:r w:rsidR="00D72846">
        <w:t>seasonality wa</w:t>
      </w:r>
      <w:r w:rsidR="00AC55DD" w:rsidRPr="00996AD4">
        <w:t>s evident in</w:t>
      </w:r>
      <w:r w:rsidR="00D13BFF">
        <w:t xml:space="preserve"> </w:t>
      </w:r>
      <w:r w:rsidR="00D13BFF" w:rsidRPr="00996AD4">
        <w:t>substance use disorders</w:t>
      </w:r>
      <w:r w:rsidR="00D13BFF">
        <w:t xml:space="preserve"> </w:t>
      </w:r>
      <w:r w:rsidR="00AE177B">
        <w:t>(Figure 10-supplementary figure 5 and Figure 11-supplementary figure</w:t>
      </w:r>
      <w:r w:rsidR="00953A07">
        <w:t xml:space="preserve"> 5</w:t>
      </w:r>
      <w:r w:rsidR="00A83E0D">
        <w:t>)</w:t>
      </w:r>
      <w:r w:rsidR="00AE177B">
        <w:t xml:space="preserve"> </w:t>
      </w:r>
      <w:r w:rsidR="00D13BFF">
        <w:t>or</w:t>
      </w:r>
      <w:r w:rsidR="00AC55DD" w:rsidRPr="00996AD4">
        <w:t xml:space="preserve"> maternal conditions </w:t>
      </w:r>
      <w:r w:rsidR="00D13BFF">
        <w:t xml:space="preserve">(Figure </w:t>
      </w:r>
      <w:r w:rsidR="0025094A">
        <w:t xml:space="preserve">11-supplementary figure </w:t>
      </w:r>
      <w:r w:rsidR="00891073">
        <w:t>6</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77624F73"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w:t>
      </w:r>
      <w:r w:rsidR="006125CA">
        <w:t xml:space="preserve">12 and respective figure supplements).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xml:space="preserve">, </w:t>
      </w:r>
      <w:r w:rsidR="0069659E">
        <w:lastRenderedPageBreak/>
        <w:t>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83705D">
        <w:t>ranged from 0.35 to 0.48</w:t>
      </w:r>
      <w:r w:rsidR="00E33674">
        <w:t xml:space="preserve">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4CF55BFD"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8A142D">
        <w:t>13</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t xml:space="preserve">(Figure </w:t>
      </w:r>
      <w:r w:rsidR="00D72E27">
        <w:t>1</w:t>
      </w:r>
      <w:r w:rsidR="000265F1">
        <w:t>3</w:t>
      </w:r>
      <w:r w:rsidR="00AF2554">
        <w:t>-figure supplement 2</w:t>
      </w:r>
      <w:r w:rsidR="00B34D22">
        <w:t>).</w:t>
      </w:r>
      <w:r w:rsidR="00A833D2">
        <w:t xml:space="preserve"> </w:t>
      </w:r>
      <w:r w:rsidR="005C3CBC">
        <w:t xml:space="preserve">Within </w:t>
      </w:r>
      <w:r w:rsidR="00AF0DAC">
        <w:t xml:space="preserve">specific </w:t>
      </w:r>
      <w:r w:rsidR="005C3CBC">
        <w:t xml:space="preserve">cardiorespiratory </w:t>
      </w:r>
      <w:r w:rsidR="00DE001B">
        <w:t xml:space="preserve">diseases </w:t>
      </w:r>
      <w:r w:rsidR="005C3CBC">
        <w:t>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5333597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mortality peaks and minima in different climate regions are consistent with the national ones (Figure</w:t>
      </w:r>
      <w:r w:rsidR="003B6714">
        <w:t>s</w:t>
      </w:r>
      <w:r w:rsidR="000210D1" w:rsidRPr="00AC73A1">
        <w:t xml:space="preserve"> </w:t>
      </w:r>
      <w:r w:rsidR="003B6714">
        <w:t>14-17</w:t>
      </w:r>
      <w:r w:rsidR="000210D1" w:rsidRPr="00AC73A1">
        <w:t xml:space="preserve">), indicating the seasonality is largely independent of geography. The relative homogeneity of the timing of </w:t>
      </w:r>
      <w:r w:rsidR="000210D1" w:rsidRPr="00AC73A1">
        <w:lastRenderedPageBreak/>
        <w:t>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DE0E53">
        <w:t>18</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w:t>
      </w:r>
      <w:proofErr w:type="gramStart"/>
      <w:r w:rsidR="002B3737" w:rsidRPr="00AC73A1">
        <w:t xml:space="preserve">USA, </w:t>
      </w:r>
      <w:r w:rsidR="00B133D1">
        <w:t>and</w:t>
      </w:r>
      <w:proofErr w:type="gramEnd"/>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w:t>
      </w:r>
      <w:proofErr w:type="gramStart"/>
      <w:r w:rsidR="00511306" w:rsidRPr="00AC73A1">
        <w:t>nationally</w:t>
      </w:r>
      <w:r w:rsidR="00780D25" w:rsidRPr="00AC73A1">
        <w:t>,</w:t>
      </w:r>
      <w:r w:rsidR="000210D1" w:rsidRPr="00AC73A1">
        <w:t xml:space="preserve"> </w:t>
      </w:r>
      <w:r w:rsidR="00511306" w:rsidRPr="00AC73A1">
        <w:t>or</w:t>
      </w:r>
      <w:proofErr w:type="gramEnd"/>
      <w:r w:rsidR="00511306" w:rsidRPr="00AC73A1">
        <w:t xml:space="preserve">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 xml:space="preserve">effects of cold </w:t>
      </w:r>
      <w:r w:rsidR="006D3FE2" w:rsidRPr="00AC73A1">
        <w:lastRenderedPageBreak/>
        <w:t>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5C3BF9DB"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w:t>
      </w:r>
      <w:r w:rsidR="00470619">
        <w:t xml:space="preserve">Figure 10-figure supplement 4 and </w:t>
      </w:r>
      <w:r w:rsidR="004F1CAB">
        <w:t>Figure 1</w:t>
      </w:r>
      <w:r w:rsidR="00470619">
        <w:t>1</w:t>
      </w:r>
      <w:r w:rsidR="005E68ED">
        <w:t xml:space="preserve">-figure supplement </w:t>
      </w:r>
      <w:r w:rsidR="00133D65">
        <w:t>4</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w:t>
      </w:r>
      <w:r w:rsidRPr="00AC73A1">
        <w:lastRenderedPageBreak/>
        <w:t>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w:t>
      </w:r>
      <w:proofErr w:type="gramStart"/>
      <w:r w:rsidRPr="00AC73A1">
        <w:t>today, and</w:t>
      </w:r>
      <w:proofErr w:type="gramEnd"/>
      <w:r w:rsidRPr="00AC73A1">
        <w:t xml:space="preserve">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bookmarkStart w:id="1" w:name="OLE_LINK1"/>
      <w:bookmarkStart w:id="2" w:name="OLE_LINK2"/>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w:t>
      </w:r>
      <w:r w:rsidR="00606037">
        <w:lastRenderedPageBreak/>
        <w:t xml:space="preserve">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bookmarkEnd w:id="1"/>
    <w:bookmarkEnd w:id="2"/>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w:t>
      </w:r>
      <w:r w:rsidR="004115F7" w:rsidRPr="004B02D5">
        <w:rPr>
          <w:rFonts w:ascii="Times New Roman" w:hAnsi="Times New Roman" w:cs="Times New Roman"/>
          <w:color w:val="000000" w:themeColor="text1"/>
          <w:sz w:val="24"/>
          <w:szCs w:val="24"/>
        </w:rPr>
        <w:lastRenderedPageBreak/>
        <w:t xml:space="preserve">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0C65AE"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w:t>
      </w:r>
      <w:proofErr w:type="gramStart"/>
      <w:r w:rsidRPr="004B02D5">
        <w:rPr>
          <w:color w:val="000000" w:themeColor="text1"/>
        </w:rPr>
        <w:t>2016</w:t>
      </w:r>
      <w:r w:rsidR="00DC34FB">
        <w:rPr>
          <w:color w:val="000000" w:themeColor="text1"/>
        </w:rPr>
        <w:t>, and</w:t>
      </w:r>
      <w:proofErr w:type="gramEnd"/>
      <w:r w:rsidR="00DC34FB">
        <w:rPr>
          <w:color w:val="000000" w:themeColor="text1"/>
        </w:rPr>
        <w:t xml:space="preserve">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 xml:space="preserve">specific month or </w:t>
      </w:r>
      <w:r w:rsidR="00CC3184">
        <w:rPr>
          <w:color w:val="000000" w:themeColor="text1"/>
        </w:rPr>
        <w:lastRenderedPageBreak/>
        <w:t>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56CEDFAF"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(10), 784–789. 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 xml:space="preserve">Bulletin of the </w:t>
      </w:r>
      <w:r w:rsidRPr="00B214C5">
        <w:rPr>
          <w:rFonts w:eastAsia="Times New Roman"/>
          <w:i/>
          <w:iCs/>
          <w:noProof/>
        </w:rPr>
        <w:lastRenderedPageBreak/>
        <w:t>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06BA91AA" w14:textId="44B5CD28" w:rsidR="00ED7C00"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all-cause</w:t>
      </w:r>
      <w:r w:rsidR="00CE289F">
        <w:rPr>
          <w:color w:val="000000" w:themeColor="text1"/>
        </w:rPr>
        <w:t xml:space="preserve">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w:t>
      </w:r>
      <w:r w:rsidR="00B6502E" w:rsidRPr="00AC73A1">
        <w:rPr>
          <w:color w:val="000000" w:themeColor="text1"/>
        </w:rPr>
        <w:t>males</w:t>
      </w:r>
      <w:r w:rsidR="00CE289F">
        <w:rPr>
          <w:color w:val="000000" w:themeColor="text1"/>
        </w:rPr>
        <w:t xml:space="preserve">. </w:t>
      </w:r>
      <w:r w:rsidRPr="00AC73A1">
        <w:rPr>
          <w:color w:val="000000" w:themeColor="text1"/>
        </w:rPr>
        <w:t>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seasonality are to the right of each figure at the 12-month line.</w:t>
      </w:r>
    </w:p>
    <w:p w14:paraId="5848EFB6" w14:textId="77777777" w:rsidR="00ED7C00" w:rsidRDefault="00ED7C00">
      <w:pPr>
        <w:rPr>
          <w:color w:val="000000" w:themeColor="text1"/>
        </w:rPr>
      </w:pPr>
      <w:r>
        <w:rPr>
          <w:color w:val="000000" w:themeColor="text1"/>
        </w:rPr>
        <w:br w:type="page"/>
      </w:r>
    </w:p>
    <w:p w14:paraId="0113E22D" w14:textId="070E0565" w:rsidR="00ED7C00" w:rsidRDefault="002F25EE"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3</w:t>
      </w:r>
      <w:r w:rsidRPr="00AC73A1">
        <w:rPr>
          <w:b/>
          <w:color w:val="000000" w:themeColor="text1"/>
        </w:rPr>
        <w:t xml:space="preserve">: </w:t>
      </w:r>
      <w:r w:rsidRPr="00AC73A1">
        <w:rPr>
          <w:color w:val="000000" w:themeColor="text1"/>
        </w:rPr>
        <w:t>Wavelet power spectra for national time series of all-cause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384BDC">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EC05232" w14:textId="77777777" w:rsidR="00ED7C00" w:rsidRDefault="00ED7C00">
      <w:pPr>
        <w:rPr>
          <w:color w:val="000000" w:themeColor="text1"/>
        </w:rPr>
      </w:pPr>
      <w:r>
        <w:rPr>
          <w:color w:val="000000" w:themeColor="text1"/>
        </w:rPr>
        <w:br w:type="page"/>
      </w:r>
    </w:p>
    <w:p w14:paraId="7329C400" w14:textId="7199CF05" w:rsidR="00ED7C00" w:rsidRDefault="00C47FA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B230B5A" w14:textId="77777777" w:rsidR="00ED7C00" w:rsidRDefault="00ED7C00">
      <w:pPr>
        <w:rPr>
          <w:color w:val="000000" w:themeColor="text1"/>
        </w:rPr>
      </w:pPr>
      <w:r>
        <w:rPr>
          <w:color w:val="000000" w:themeColor="text1"/>
        </w:rPr>
        <w:br w:type="page"/>
      </w:r>
    </w:p>
    <w:p w14:paraId="33411D1E" w14:textId="02ACABB7" w:rsidR="00ED7C00" w:rsidRPr="00ED7C00" w:rsidRDefault="00C47FA5" w:rsidP="00ED7C00">
      <w:pPr>
        <w:spacing w:line="480" w:lineRule="auto"/>
        <w:jc w:val="both"/>
        <w:rPr>
          <w:color w:val="000000" w:themeColor="text1"/>
        </w:rPr>
      </w:pPr>
      <w:r w:rsidRPr="00AC73A1">
        <w:rPr>
          <w:b/>
          <w:color w:val="000000" w:themeColor="text1"/>
        </w:rPr>
        <w:lastRenderedPageBreak/>
        <w:t xml:space="preserve">Figure </w:t>
      </w:r>
      <w:r>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r w:rsidR="00ED7C00">
        <w:rPr>
          <w:b/>
          <w:color w:val="000000" w:themeColor="text1"/>
        </w:rPr>
        <w:br w:type="page"/>
      </w:r>
    </w:p>
    <w:p w14:paraId="788983F2" w14:textId="27D23737" w:rsidR="00022655" w:rsidRDefault="00C47FA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r w:rsidR="00022655">
        <w:rPr>
          <w:color w:val="000000" w:themeColor="text1"/>
        </w:rPr>
        <w:t>cardiorespiratory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266E843E" w14:textId="77777777" w:rsidR="000C5AF5" w:rsidRDefault="000C5AF5" w:rsidP="00A24BBA">
      <w:pPr>
        <w:spacing w:line="480" w:lineRule="auto"/>
        <w:jc w:val="both"/>
        <w:rPr>
          <w:color w:val="000000" w:themeColor="text1"/>
        </w:rPr>
      </w:pPr>
    </w:p>
    <w:p w14:paraId="3277AF81" w14:textId="6A2E7979" w:rsidR="000C5AF5" w:rsidRDefault="000C5AF5" w:rsidP="000C5AF5">
      <w:pPr>
        <w:spacing w:line="480" w:lineRule="auto"/>
        <w:jc w:val="both"/>
        <w:rPr>
          <w:color w:val="000000" w:themeColor="text1"/>
        </w:rPr>
      </w:pPr>
      <w:r w:rsidRPr="00AC73A1">
        <w:rPr>
          <w:b/>
          <w:color w:val="000000" w:themeColor="text1"/>
        </w:rPr>
        <w:t xml:space="preserve">Figure </w:t>
      </w:r>
      <w:r>
        <w:rPr>
          <w:b/>
          <w:color w:val="000000" w:themeColor="text1"/>
        </w:rPr>
        <w:t>6-figure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D0D2446" w14:textId="77777777" w:rsidR="001614F2" w:rsidRDefault="001614F2" w:rsidP="000C5AF5">
      <w:pPr>
        <w:spacing w:line="480" w:lineRule="auto"/>
        <w:jc w:val="both"/>
        <w:rPr>
          <w:color w:val="000000" w:themeColor="text1"/>
        </w:rPr>
      </w:pPr>
    </w:p>
    <w:p w14:paraId="58834082" w14:textId="137EC233" w:rsidR="001614F2" w:rsidRDefault="001614F2" w:rsidP="001614F2">
      <w:pPr>
        <w:spacing w:line="480" w:lineRule="auto"/>
        <w:jc w:val="both"/>
        <w:rPr>
          <w:color w:val="000000" w:themeColor="text1"/>
        </w:rPr>
      </w:pPr>
      <w:r w:rsidRPr="00AC73A1">
        <w:rPr>
          <w:b/>
          <w:color w:val="000000" w:themeColor="text1"/>
        </w:rPr>
        <w:t xml:space="preserve">Figure </w:t>
      </w:r>
      <w:r>
        <w:rPr>
          <w:b/>
          <w:color w:val="000000" w:themeColor="text1"/>
        </w:rPr>
        <w:t>6-figure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B28DB88" w14:textId="77777777" w:rsidR="00CA3288" w:rsidRDefault="00CA3288" w:rsidP="001614F2">
      <w:pPr>
        <w:spacing w:line="480" w:lineRule="auto"/>
        <w:jc w:val="both"/>
        <w:rPr>
          <w:color w:val="000000" w:themeColor="text1"/>
        </w:rPr>
      </w:pPr>
    </w:p>
    <w:p w14:paraId="7F263C66" w14:textId="6F279F68" w:rsidR="00CA3288" w:rsidRDefault="00CA3288" w:rsidP="00CA3288">
      <w:pPr>
        <w:spacing w:line="480" w:lineRule="auto"/>
        <w:jc w:val="both"/>
        <w:rPr>
          <w:color w:val="000000" w:themeColor="text1"/>
        </w:rPr>
      </w:pPr>
      <w:r w:rsidRPr="00AC73A1">
        <w:rPr>
          <w:b/>
          <w:color w:val="000000" w:themeColor="text1"/>
        </w:rPr>
        <w:t xml:space="preserve">Figure </w:t>
      </w:r>
      <w:r>
        <w:rPr>
          <w:b/>
          <w:color w:val="000000" w:themeColor="text1"/>
        </w:rPr>
        <w:t>6-figure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w:t>
      </w:r>
      <w:r w:rsidR="00806254">
        <w:rPr>
          <w:color w:val="000000" w:themeColor="text1"/>
        </w:rPr>
        <w:t>infection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5E6E29B" w14:textId="77777777" w:rsidR="00CA3288" w:rsidRDefault="00CA3288" w:rsidP="001614F2">
      <w:pPr>
        <w:spacing w:line="480" w:lineRule="auto"/>
        <w:jc w:val="both"/>
        <w:rPr>
          <w:color w:val="000000" w:themeColor="text1"/>
        </w:rPr>
      </w:pPr>
    </w:p>
    <w:p w14:paraId="333B214D" w14:textId="77777777" w:rsidR="00022655" w:rsidRDefault="00022655" w:rsidP="00A24BBA">
      <w:pPr>
        <w:spacing w:line="480" w:lineRule="auto"/>
        <w:jc w:val="both"/>
        <w:rPr>
          <w:color w:val="000000" w:themeColor="text1"/>
        </w:rPr>
      </w:pPr>
    </w:p>
    <w:p w14:paraId="6D5AA90C" w14:textId="28760E56"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7</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F8CAC2" w14:textId="77777777" w:rsidR="009C72C2" w:rsidRDefault="009C72C2" w:rsidP="00A24BBA">
      <w:pPr>
        <w:spacing w:line="480" w:lineRule="auto"/>
        <w:jc w:val="both"/>
        <w:rPr>
          <w:color w:val="000000" w:themeColor="text1"/>
        </w:rPr>
      </w:pPr>
    </w:p>
    <w:p w14:paraId="54804DFD" w14:textId="242C00D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3CC42A" w14:textId="77777777" w:rsidR="009C72C2" w:rsidRDefault="009C72C2" w:rsidP="009C72C2">
      <w:pPr>
        <w:spacing w:line="480" w:lineRule="auto"/>
        <w:jc w:val="both"/>
        <w:rPr>
          <w:color w:val="000000" w:themeColor="text1"/>
        </w:rPr>
      </w:pPr>
    </w:p>
    <w:p w14:paraId="0B3E769F" w14:textId="1D74D470"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65972CC" w14:textId="77777777" w:rsidR="009C72C2" w:rsidRDefault="009C72C2" w:rsidP="009C72C2">
      <w:pPr>
        <w:spacing w:line="480" w:lineRule="auto"/>
        <w:jc w:val="both"/>
        <w:rPr>
          <w:color w:val="000000" w:themeColor="text1"/>
        </w:rPr>
      </w:pPr>
    </w:p>
    <w:p w14:paraId="6095EF6C" w14:textId="5B99A36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infection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D46E5D4" w14:textId="77777777" w:rsidR="009C72C2" w:rsidRDefault="009C72C2" w:rsidP="00A24BBA">
      <w:pPr>
        <w:spacing w:line="480" w:lineRule="auto"/>
        <w:jc w:val="both"/>
        <w:rPr>
          <w:color w:val="000000" w:themeColor="text1"/>
        </w:rPr>
      </w:pPr>
    </w:p>
    <w:p w14:paraId="62DF15B1" w14:textId="77777777" w:rsidR="00022655" w:rsidRDefault="00022655" w:rsidP="00A24BBA">
      <w:pPr>
        <w:spacing w:line="480" w:lineRule="auto"/>
        <w:jc w:val="both"/>
        <w:rPr>
          <w:color w:val="000000" w:themeColor="text1"/>
        </w:rPr>
      </w:pPr>
    </w:p>
    <w:p w14:paraId="0393D3FE" w14:textId="5A705C71"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8</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493FACC" w14:textId="77777777" w:rsidR="00E24B8E" w:rsidRDefault="00E24B8E" w:rsidP="00A24BBA">
      <w:pPr>
        <w:spacing w:line="480" w:lineRule="auto"/>
        <w:jc w:val="both"/>
        <w:rPr>
          <w:color w:val="000000" w:themeColor="text1"/>
        </w:rPr>
      </w:pPr>
    </w:p>
    <w:p w14:paraId="0F9A1CF8" w14:textId="01BB8C14" w:rsidR="00E24B8E" w:rsidRDefault="00E24B8E" w:rsidP="00A24BBA">
      <w:pPr>
        <w:spacing w:line="480" w:lineRule="auto"/>
        <w:jc w:val="both"/>
        <w:rPr>
          <w:color w:val="000000" w:themeColor="text1"/>
        </w:rPr>
      </w:pPr>
      <w:r w:rsidRPr="00AC73A1">
        <w:rPr>
          <w:b/>
          <w:color w:val="000000" w:themeColor="text1"/>
        </w:rPr>
        <w:t xml:space="preserve">Figure </w:t>
      </w:r>
      <w:r>
        <w:rPr>
          <w:b/>
          <w:color w:val="000000" w:themeColor="text1"/>
        </w:rPr>
        <w:t>8-figure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9C0BBF6" w14:textId="77777777" w:rsidR="00515A1A" w:rsidRDefault="00515A1A" w:rsidP="00A24BBA">
      <w:pPr>
        <w:spacing w:line="480" w:lineRule="auto"/>
        <w:jc w:val="both"/>
        <w:rPr>
          <w:color w:val="000000" w:themeColor="text1"/>
        </w:rPr>
      </w:pPr>
    </w:p>
    <w:p w14:paraId="312FFDF5" w14:textId="10DC5A41" w:rsidR="00515A1A" w:rsidRDefault="00515A1A" w:rsidP="00515A1A">
      <w:pPr>
        <w:spacing w:line="480" w:lineRule="auto"/>
        <w:jc w:val="both"/>
        <w:rPr>
          <w:color w:val="000000" w:themeColor="text1"/>
        </w:rPr>
      </w:pPr>
      <w:r w:rsidRPr="00AC73A1">
        <w:rPr>
          <w:b/>
          <w:color w:val="000000" w:themeColor="text1"/>
        </w:rPr>
        <w:t xml:space="preserve">Figure </w:t>
      </w:r>
      <w:r>
        <w:rPr>
          <w:b/>
          <w:color w:val="000000" w:themeColor="text1"/>
        </w:rPr>
        <w:t>8-figure supplement 2</w:t>
      </w:r>
      <w:r w:rsidRPr="00AC73A1">
        <w:rPr>
          <w:b/>
          <w:color w:val="000000" w:themeColor="text1"/>
        </w:rPr>
        <w:t xml:space="preserve">: </w:t>
      </w:r>
      <w:r w:rsidRPr="00AC73A1">
        <w:rPr>
          <w:color w:val="000000" w:themeColor="text1"/>
        </w:rPr>
        <w:t xml:space="preserve">Wavelet power spectra for national time series of </w:t>
      </w:r>
      <w:r w:rsidR="005C17CB">
        <w:rPr>
          <w:color w:val="000000" w:themeColor="text1"/>
        </w:rPr>
        <w:t>un</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3C827C0" w14:textId="77777777" w:rsidR="00022655" w:rsidRDefault="00022655" w:rsidP="00A24BBA">
      <w:pPr>
        <w:spacing w:line="480" w:lineRule="auto"/>
        <w:jc w:val="both"/>
        <w:rPr>
          <w:color w:val="000000" w:themeColor="text1"/>
        </w:rPr>
      </w:pPr>
    </w:p>
    <w:p w14:paraId="1CA9EE2E" w14:textId="77777777" w:rsidR="00381C88" w:rsidRDefault="00381C88">
      <w:pPr>
        <w:rPr>
          <w:b/>
          <w:color w:val="000000" w:themeColor="text1"/>
        </w:rPr>
      </w:pPr>
      <w:r>
        <w:rPr>
          <w:b/>
          <w:color w:val="000000" w:themeColor="text1"/>
        </w:rPr>
        <w:br w:type="page"/>
      </w:r>
    </w:p>
    <w:p w14:paraId="1F8AB1DD" w14:textId="0506CB6C"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9</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B67D72" w14:textId="77777777" w:rsidR="00022655" w:rsidRDefault="00022655" w:rsidP="00A24BBA">
      <w:pPr>
        <w:spacing w:line="480" w:lineRule="auto"/>
        <w:jc w:val="both"/>
        <w:rPr>
          <w:color w:val="000000" w:themeColor="text1"/>
        </w:rPr>
      </w:pPr>
    </w:p>
    <w:p w14:paraId="6B2A5AFC" w14:textId="360EE41B"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2F167D0" w14:textId="77777777" w:rsidR="005C17CB" w:rsidRDefault="005C17CB" w:rsidP="005C17CB">
      <w:pPr>
        <w:spacing w:line="480" w:lineRule="auto"/>
        <w:jc w:val="both"/>
        <w:rPr>
          <w:color w:val="000000" w:themeColor="text1"/>
        </w:rPr>
      </w:pPr>
    </w:p>
    <w:p w14:paraId="1228708E" w14:textId="59B6EEB7"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unintentional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FD0254F" w14:textId="77777777" w:rsidR="005C17CB" w:rsidRDefault="005C17CB" w:rsidP="00A24BBA">
      <w:pPr>
        <w:spacing w:line="480" w:lineRule="auto"/>
        <w:jc w:val="both"/>
        <w:rPr>
          <w:b/>
          <w:color w:val="000000" w:themeColor="text1"/>
        </w:rPr>
      </w:pPr>
    </w:p>
    <w:p w14:paraId="24D1CD8D" w14:textId="77777777" w:rsidR="00304C46" w:rsidRDefault="00304C46">
      <w:pPr>
        <w:rPr>
          <w:b/>
          <w:color w:val="000000" w:themeColor="text1"/>
        </w:rPr>
      </w:pPr>
      <w:r>
        <w:rPr>
          <w:b/>
          <w:color w:val="000000" w:themeColor="text1"/>
        </w:rPr>
        <w:br w:type="page"/>
      </w:r>
    </w:p>
    <w:p w14:paraId="47D0CEE1" w14:textId="157A41ED"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10</w:t>
      </w:r>
      <w:r w:rsidRPr="00AC73A1">
        <w:rPr>
          <w:b/>
          <w:color w:val="000000" w:themeColor="text1"/>
        </w:rPr>
        <w:t xml:space="preserve">: </w:t>
      </w:r>
      <w:r w:rsidRPr="00AC73A1">
        <w:rPr>
          <w:color w:val="000000" w:themeColor="text1"/>
        </w:rPr>
        <w:t>Wavelet power spectra for national time series of death rates</w:t>
      </w:r>
      <w:r w:rsidR="006A2340">
        <w:rPr>
          <w:color w:val="000000" w:themeColor="text1"/>
        </w:rPr>
        <w:t xml:space="preserve"> from causes other than cancers, cardiorespiratory diseases and injuries</w:t>
      </w:r>
      <w:r w:rsidRPr="00AC73A1">
        <w:rPr>
          <w:color w:val="000000" w:themeColor="text1"/>
        </w:rPr>
        <w:t xml:space="preserve">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DD294D6" w14:textId="77777777" w:rsidR="004703BD" w:rsidRDefault="004703BD" w:rsidP="00A24BBA">
      <w:pPr>
        <w:spacing w:line="480" w:lineRule="auto"/>
        <w:jc w:val="both"/>
        <w:rPr>
          <w:color w:val="000000" w:themeColor="text1"/>
        </w:rPr>
      </w:pPr>
    </w:p>
    <w:p w14:paraId="09E40A03" w14:textId="4A0979C9"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endocrine disorder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DF74D0" w14:textId="77777777" w:rsidR="004703BD" w:rsidRDefault="004703BD" w:rsidP="00A24BBA">
      <w:pPr>
        <w:spacing w:line="480" w:lineRule="auto"/>
        <w:jc w:val="both"/>
        <w:rPr>
          <w:color w:val="000000" w:themeColor="text1"/>
        </w:rPr>
      </w:pPr>
    </w:p>
    <w:p w14:paraId="071E6D5A" w14:textId="4AD89ADB"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w:t>
      </w:r>
      <w:r w:rsidR="005B1C97">
        <w:rPr>
          <w:b/>
          <w:color w:val="000000" w:themeColor="text1"/>
        </w:rPr>
        <w:t>-figure supplement 2</w:t>
      </w:r>
      <w:r w:rsidRPr="00AC73A1">
        <w:rPr>
          <w:b/>
          <w:color w:val="000000" w:themeColor="text1"/>
        </w:rPr>
        <w:t xml:space="preserve">: </w:t>
      </w:r>
      <w:r w:rsidRPr="00AC73A1">
        <w:rPr>
          <w:color w:val="000000" w:themeColor="text1"/>
        </w:rPr>
        <w:t xml:space="preserve">Wavelet power spectra for national time series of </w:t>
      </w:r>
      <w:r w:rsidR="00806259">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95D9CB1" w14:textId="77777777" w:rsidR="005B1C97" w:rsidRDefault="005B1C97" w:rsidP="004703BD">
      <w:pPr>
        <w:spacing w:line="480" w:lineRule="auto"/>
        <w:jc w:val="both"/>
        <w:rPr>
          <w:color w:val="000000" w:themeColor="text1"/>
        </w:rPr>
      </w:pPr>
    </w:p>
    <w:p w14:paraId="10F1B99E" w14:textId="0284FBDB" w:rsidR="005B1C97" w:rsidRDefault="005B1C97" w:rsidP="005B1C97">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CD1BCC">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D1BCC">
        <w:rPr>
          <w:color w:val="000000" w:themeColor="text1"/>
        </w:rPr>
        <w:t>neuropsychiatric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CD1BCC">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99340C" w14:textId="77777777" w:rsidR="008410F8" w:rsidRDefault="008410F8" w:rsidP="005B1C97">
      <w:pPr>
        <w:spacing w:line="480" w:lineRule="auto"/>
        <w:jc w:val="both"/>
        <w:rPr>
          <w:color w:val="000000" w:themeColor="text1"/>
        </w:rPr>
      </w:pPr>
    </w:p>
    <w:p w14:paraId="41DD9848" w14:textId="26B38E89" w:rsidR="005B1C97" w:rsidRDefault="008410F8" w:rsidP="004703BD">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36089A">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36089A">
        <w:rPr>
          <w:color w:val="000000" w:themeColor="text1"/>
        </w:rPr>
        <w:t>perinatal</w:t>
      </w:r>
      <w:r>
        <w:rPr>
          <w:color w:val="000000" w:themeColor="text1"/>
        </w:rPr>
        <w:t xml:space="preserve"> </w:t>
      </w:r>
      <w:r w:rsidR="00407B68">
        <w:rPr>
          <w:color w:val="000000" w:themeColor="text1"/>
        </w:rPr>
        <w:t xml:space="preserve">condition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36089A">
        <w:rPr>
          <w:color w:val="000000" w:themeColor="text1"/>
        </w:rPr>
        <w:t>males</w:t>
      </w:r>
      <w:r>
        <w:rPr>
          <w:color w:val="000000" w:themeColor="text1"/>
        </w:rPr>
        <w:t xml:space="preserve">. </w:t>
      </w:r>
      <w:r w:rsidRPr="00AC73A1">
        <w:rPr>
          <w:color w:val="000000" w:themeColor="text1"/>
        </w:rPr>
        <w:t xml:space="preserve">Wavelet power values increase </w:t>
      </w:r>
      <w:r w:rsidRPr="00AC73A1">
        <w:rPr>
          <w:color w:val="000000" w:themeColor="text1"/>
        </w:rPr>
        <w:lastRenderedPageBreak/>
        <w:t xml:space="preserve">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FE37A72" w14:textId="77777777" w:rsidR="0036089A" w:rsidRDefault="0036089A" w:rsidP="004703BD">
      <w:pPr>
        <w:spacing w:line="480" w:lineRule="auto"/>
        <w:jc w:val="both"/>
        <w:rPr>
          <w:color w:val="000000" w:themeColor="text1"/>
        </w:rPr>
      </w:pPr>
    </w:p>
    <w:p w14:paraId="258B6F4C" w14:textId="38A2382A" w:rsidR="0036089A" w:rsidRDefault="0036089A" w:rsidP="0036089A">
      <w:pPr>
        <w:spacing w:line="480" w:lineRule="auto"/>
        <w:jc w:val="both"/>
        <w:rPr>
          <w:color w:val="000000" w:themeColor="text1"/>
        </w:rPr>
      </w:pPr>
      <w:r w:rsidRPr="00AC73A1">
        <w:rPr>
          <w:b/>
          <w:color w:val="000000" w:themeColor="text1"/>
        </w:rPr>
        <w:t xml:space="preserve">Figure </w:t>
      </w:r>
      <w:r>
        <w:rPr>
          <w:b/>
          <w:color w:val="000000" w:themeColor="text1"/>
        </w:rPr>
        <w:t>10-figure supplement 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substance use disorder </w:t>
      </w:r>
      <w:r w:rsidRPr="00AC73A1">
        <w:rPr>
          <w:color w:val="000000" w:themeColor="text1"/>
        </w:rPr>
        <w:t>death rates for 1980-201</w:t>
      </w:r>
      <w:r>
        <w:rPr>
          <w:color w:val="000000" w:themeColor="text1"/>
        </w:rPr>
        <w:t>6</w:t>
      </w:r>
      <w:r w:rsidRPr="00AC73A1">
        <w:rPr>
          <w:color w:val="000000" w:themeColor="text1"/>
        </w:rPr>
        <w:t>, by</w:t>
      </w:r>
      <w:r w:rsidR="009634AA">
        <w:rPr>
          <w:color w:val="000000" w:themeColor="text1"/>
        </w:rPr>
        <w:t xml:space="preserve"> </w:t>
      </w:r>
      <w:r w:rsidRPr="00AC73A1">
        <w:rPr>
          <w:color w:val="000000" w:themeColor="text1"/>
        </w:rPr>
        <w:t xml:space="preserve">age group </w:t>
      </w:r>
      <w:r w:rsidR="003C0001">
        <w:rPr>
          <w:color w:val="000000" w:themeColor="text1"/>
        </w:rPr>
        <w:t>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A8D388A" w14:textId="77777777" w:rsidR="0036089A" w:rsidRDefault="0036089A" w:rsidP="004703BD">
      <w:pPr>
        <w:spacing w:line="480" w:lineRule="auto"/>
        <w:jc w:val="both"/>
        <w:rPr>
          <w:color w:val="000000" w:themeColor="text1"/>
        </w:rPr>
      </w:pPr>
    </w:p>
    <w:p w14:paraId="7C0E8ECF" w14:textId="77777777" w:rsidR="00FC3773" w:rsidRDefault="00FC3773">
      <w:pPr>
        <w:rPr>
          <w:b/>
          <w:color w:val="000000" w:themeColor="text1"/>
        </w:rPr>
      </w:pPr>
      <w:r>
        <w:rPr>
          <w:b/>
          <w:color w:val="000000" w:themeColor="text1"/>
        </w:rPr>
        <w:br w:type="page"/>
      </w:r>
    </w:p>
    <w:p w14:paraId="3A87FAE5" w14:textId="62B2FE7F" w:rsidR="00760E3A"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11</w:t>
      </w:r>
      <w:r w:rsidRPr="00AC73A1">
        <w:rPr>
          <w:b/>
          <w:color w:val="000000" w:themeColor="text1"/>
        </w:rPr>
        <w:t xml:space="preserve">: </w:t>
      </w:r>
      <w:r w:rsidRPr="00AC73A1">
        <w:rPr>
          <w:color w:val="000000" w:themeColor="text1"/>
        </w:rPr>
        <w:t xml:space="preserve">Wavelet power spectra for national time series of death rates </w:t>
      </w:r>
      <w:r w:rsidR="006A2340">
        <w:rPr>
          <w:color w:val="000000" w:themeColor="text1"/>
        </w:rPr>
        <w:t>from causes other than cancers, cardiorespiratory diseases and injuries</w:t>
      </w:r>
      <w:r w:rsidR="006A2340" w:rsidRPr="00AC73A1">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w:t>
      </w:r>
      <w:r w:rsidR="00E54F7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6862344" w14:textId="77777777" w:rsidR="00760E3A" w:rsidRDefault="00760E3A" w:rsidP="00A24BBA">
      <w:pPr>
        <w:spacing w:line="480" w:lineRule="auto"/>
        <w:jc w:val="both"/>
        <w:rPr>
          <w:color w:val="000000" w:themeColor="text1"/>
        </w:rPr>
      </w:pPr>
    </w:p>
    <w:p w14:paraId="21C8EA91" w14:textId="7493E02A" w:rsidR="00760E3A" w:rsidRDefault="00760E3A" w:rsidP="00760E3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1A28DA">
        <w:rPr>
          <w:b/>
          <w:color w:val="000000" w:themeColor="text1"/>
        </w:rPr>
        <w:t>1</w:t>
      </w:r>
      <w:r w:rsidRPr="00AC73A1">
        <w:rPr>
          <w:b/>
          <w:color w:val="000000" w:themeColor="text1"/>
        </w:rPr>
        <w:t xml:space="preserve">: </w:t>
      </w:r>
      <w:r w:rsidRPr="00AC73A1">
        <w:rPr>
          <w:color w:val="000000" w:themeColor="text1"/>
        </w:rPr>
        <w:t xml:space="preserve">Wavelet power spectra for national time series of </w:t>
      </w:r>
      <w:r w:rsidR="00054EDD">
        <w:rPr>
          <w:color w:val="000000" w:themeColor="text1"/>
        </w:rPr>
        <w:t>endocrine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CBE0D9" w14:textId="77777777" w:rsidR="00D27F19" w:rsidRDefault="00D27F19" w:rsidP="00760E3A">
      <w:pPr>
        <w:spacing w:line="480" w:lineRule="auto"/>
        <w:jc w:val="both"/>
        <w:rPr>
          <w:color w:val="000000" w:themeColor="text1"/>
        </w:rPr>
      </w:pPr>
    </w:p>
    <w:p w14:paraId="5C4185B6" w14:textId="6E19CF1A"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BE6C90">
        <w:rPr>
          <w:b/>
          <w:color w:val="000000" w:themeColor="text1"/>
        </w:rPr>
        <w:t>2</w:t>
      </w:r>
      <w:r w:rsidRPr="00AC73A1">
        <w:rPr>
          <w:b/>
          <w:color w:val="000000" w:themeColor="text1"/>
        </w:rPr>
        <w:t xml:space="preserve">: </w:t>
      </w:r>
      <w:r w:rsidRPr="00AC73A1">
        <w:rPr>
          <w:color w:val="000000" w:themeColor="text1"/>
        </w:rPr>
        <w:t xml:space="preserve">Wavelet power spectra for national time series of </w:t>
      </w:r>
      <w:r w:rsidR="00881664">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5045AE9" w14:textId="77777777" w:rsidR="00D27F19" w:rsidRDefault="00D27F19" w:rsidP="00D27F19">
      <w:pPr>
        <w:spacing w:line="480" w:lineRule="auto"/>
        <w:jc w:val="both"/>
        <w:rPr>
          <w:color w:val="000000" w:themeColor="text1"/>
        </w:rPr>
      </w:pPr>
    </w:p>
    <w:p w14:paraId="2FA4E645" w14:textId="77777777" w:rsidR="00D27F19" w:rsidRDefault="00D27F19" w:rsidP="00D27F19">
      <w:pPr>
        <w:spacing w:line="480" w:lineRule="auto"/>
        <w:jc w:val="both"/>
        <w:rPr>
          <w:color w:val="000000" w:themeColor="text1"/>
        </w:rPr>
      </w:pPr>
    </w:p>
    <w:p w14:paraId="291209BD" w14:textId="3098B252"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E4106">
        <w:rPr>
          <w:color w:val="000000" w:themeColor="text1"/>
        </w:rPr>
        <w:t>neuropsychiatric diso</w:t>
      </w:r>
      <w:r w:rsidR="00FA7511">
        <w:rPr>
          <w:color w:val="000000" w:themeColor="text1"/>
        </w:rPr>
        <w:t>r</w:t>
      </w:r>
      <w:r w:rsidR="00CE4106">
        <w:rPr>
          <w:color w:val="000000" w:themeColor="text1"/>
        </w:rPr>
        <w:t>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5728A4F" w14:textId="77777777" w:rsidR="00D27F19" w:rsidRDefault="00D27F19" w:rsidP="00D27F19">
      <w:pPr>
        <w:spacing w:line="480" w:lineRule="auto"/>
        <w:jc w:val="both"/>
        <w:rPr>
          <w:color w:val="000000" w:themeColor="text1"/>
        </w:rPr>
      </w:pPr>
    </w:p>
    <w:p w14:paraId="618EA80B" w14:textId="16A42A9B" w:rsidR="00D27F19" w:rsidRDefault="00D27F19" w:rsidP="00D27F19">
      <w:pPr>
        <w:spacing w:line="480" w:lineRule="auto"/>
        <w:jc w:val="both"/>
        <w:rPr>
          <w:color w:val="000000" w:themeColor="text1"/>
        </w:rPr>
      </w:pPr>
      <w:r w:rsidRPr="00AC73A1">
        <w:rPr>
          <w:b/>
          <w:color w:val="000000" w:themeColor="text1"/>
        </w:rPr>
        <w:lastRenderedPageBreak/>
        <w:t xml:space="preserve">Figure </w:t>
      </w:r>
      <w:r>
        <w:rPr>
          <w:b/>
          <w:color w:val="000000" w:themeColor="text1"/>
        </w:rPr>
        <w:t xml:space="preserve">11-figure supplement </w:t>
      </w:r>
      <w:r w:rsidR="006E0BAB">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642A09">
        <w:rPr>
          <w:color w:val="000000" w:themeColor="text1"/>
        </w:rPr>
        <w:t>perinatal condition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1857AC7" w14:textId="77777777" w:rsidR="00D27F19" w:rsidRDefault="00D27F19" w:rsidP="00D27F19">
      <w:pPr>
        <w:spacing w:line="480" w:lineRule="auto"/>
        <w:jc w:val="both"/>
        <w:rPr>
          <w:color w:val="000000" w:themeColor="text1"/>
        </w:rPr>
      </w:pPr>
    </w:p>
    <w:p w14:paraId="5120D865" w14:textId="28A3BCC7" w:rsidR="006E0BAB" w:rsidRDefault="00D27F19" w:rsidP="00A24BB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sidR="00DF5F10">
        <w:rPr>
          <w:color w:val="000000" w:themeColor="text1"/>
        </w:rPr>
        <w:t>substance use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D7C6D">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6AE5DF3" w14:textId="77777777" w:rsidR="006E0BAB" w:rsidRDefault="006E0BAB" w:rsidP="00A24BBA">
      <w:pPr>
        <w:spacing w:line="480" w:lineRule="auto"/>
        <w:jc w:val="both"/>
        <w:rPr>
          <w:color w:val="000000" w:themeColor="text1"/>
        </w:rPr>
      </w:pPr>
    </w:p>
    <w:p w14:paraId="2DCF068E" w14:textId="41CEF2DE" w:rsidR="006E0BAB" w:rsidRDefault="006E0BAB" w:rsidP="006E0BAB">
      <w:pPr>
        <w:spacing w:line="480" w:lineRule="auto"/>
        <w:jc w:val="both"/>
        <w:rPr>
          <w:color w:val="000000" w:themeColor="text1"/>
        </w:rPr>
      </w:pPr>
      <w:r w:rsidRPr="00AC73A1">
        <w:rPr>
          <w:b/>
          <w:color w:val="000000" w:themeColor="text1"/>
        </w:rPr>
        <w:t xml:space="preserve">Figure </w:t>
      </w:r>
      <w:r>
        <w:rPr>
          <w:b/>
          <w:color w:val="000000" w:themeColor="text1"/>
        </w:rPr>
        <w:t>11-figure supplement 6</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maternal condition </w:t>
      </w:r>
      <w:r w:rsidRPr="00AC73A1">
        <w:rPr>
          <w:color w:val="000000" w:themeColor="text1"/>
        </w:rPr>
        <w:t>death rates for 1980-201</w:t>
      </w:r>
      <w:r>
        <w:rPr>
          <w:color w:val="000000" w:themeColor="text1"/>
        </w:rPr>
        <w:t>6</w:t>
      </w:r>
      <w:r w:rsidRPr="00AC73A1">
        <w:rPr>
          <w:color w:val="000000" w:themeColor="text1"/>
        </w:rPr>
        <w:t>, by</w:t>
      </w:r>
      <w:r w:rsidR="00AF1874">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1A2DD44" w14:textId="741A78F3" w:rsidR="00AB7395" w:rsidRPr="00AC73A1" w:rsidRDefault="00AB7395" w:rsidP="00A24BBA">
      <w:pPr>
        <w:spacing w:line="480" w:lineRule="auto"/>
        <w:jc w:val="both"/>
        <w:rPr>
          <w:color w:val="000000" w:themeColor="text1"/>
        </w:rPr>
      </w:pPr>
      <w:r w:rsidRPr="00AC73A1">
        <w:rPr>
          <w:b/>
          <w:color w:val="000000" w:themeColor="text1"/>
        </w:rPr>
        <w:br w:type="page"/>
      </w:r>
    </w:p>
    <w:p w14:paraId="2B44862C" w14:textId="77777777" w:rsidR="00077BBE" w:rsidRDefault="0036381E" w:rsidP="00A24BBA">
      <w:pPr>
        <w:spacing w:line="480" w:lineRule="auto"/>
        <w:jc w:val="both"/>
        <w:rPr>
          <w:color w:val="000000" w:themeColor="text1"/>
        </w:rPr>
      </w:pPr>
      <w:r w:rsidRPr="00AC73A1">
        <w:rPr>
          <w:b/>
          <w:color w:val="000000" w:themeColor="text1"/>
        </w:rPr>
        <w:lastRenderedPageBreak/>
        <w:t xml:space="preserve">Figure </w:t>
      </w:r>
      <w:r w:rsidR="00A46BF1">
        <w:rPr>
          <w:b/>
          <w:color w:val="000000" w:themeColor="text1"/>
        </w:rPr>
        <w:t>12</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p>
    <w:p w14:paraId="05B31FE3" w14:textId="77777777" w:rsidR="00077BBE" w:rsidRDefault="00077BBE" w:rsidP="00A24BBA">
      <w:pPr>
        <w:spacing w:line="480" w:lineRule="auto"/>
        <w:jc w:val="both"/>
        <w:rPr>
          <w:color w:val="000000" w:themeColor="text1"/>
        </w:rPr>
      </w:pPr>
    </w:p>
    <w:p w14:paraId="0C2B2E87" w14:textId="52F3153C" w:rsidR="0049177A" w:rsidRDefault="00077BBE"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1</w:t>
      </w:r>
      <w:r w:rsidRPr="00AC73A1">
        <w:rPr>
          <w:b/>
          <w:color w:val="000000" w:themeColor="text1"/>
        </w:rPr>
        <w:t xml:space="preserve">: </w:t>
      </w:r>
      <w:r w:rsidRPr="00AC73A1">
        <w:rPr>
          <w:color w:val="000000" w:themeColor="text1"/>
        </w:rPr>
        <w:t xml:space="preserve">Mean timing of maximum and minimum </w:t>
      </w:r>
      <w:r w:rsidR="00D5204F" w:rsidRPr="00AC73A1">
        <w:rPr>
          <w:color w:val="000000" w:themeColor="text1"/>
        </w:rPr>
        <w:t>mortality</w:t>
      </w:r>
      <w:r w:rsidR="00D5204F">
        <w:rPr>
          <w:color w:val="000000" w:themeColor="text1"/>
        </w:rPr>
        <w:t xml:space="preserve"> for </w:t>
      </w:r>
      <w:r w:rsidR="00963D3F">
        <w:rPr>
          <w:color w:val="000000" w:themeColor="text1"/>
        </w:rPr>
        <w:t xml:space="preserve">specific </w:t>
      </w:r>
      <w:r w:rsidR="00D5204F">
        <w:rPr>
          <w:color w:val="000000" w:themeColor="text1"/>
        </w:rPr>
        <w:t>cardiorespiratory disease</w:t>
      </w:r>
      <w:r w:rsidR="00963D3F">
        <w:rPr>
          <w:color w:val="000000" w:themeColor="text1"/>
        </w:rPr>
        <w:t>s</w:t>
      </w:r>
      <w:r w:rsidR="00D5204F">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6420F376" w14:textId="77777777" w:rsidR="0049177A" w:rsidRDefault="0049177A" w:rsidP="00A24BBA">
      <w:pPr>
        <w:spacing w:line="480" w:lineRule="auto"/>
        <w:jc w:val="both"/>
        <w:rPr>
          <w:color w:val="000000" w:themeColor="text1"/>
        </w:rPr>
      </w:pPr>
    </w:p>
    <w:p w14:paraId="1DEFCAD7" w14:textId="4DCD070E" w:rsidR="00BC264B" w:rsidRDefault="0049177A"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2</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w:t>
      </w:r>
      <w:r w:rsidR="00963D3F">
        <w:rPr>
          <w:color w:val="000000" w:themeColor="text1"/>
        </w:rPr>
        <w:t>specific injuries</w:t>
      </w:r>
      <w:r>
        <w:rPr>
          <w:color w:val="000000" w:themeColor="text1"/>
        </w:rPr>
        <w:t xml:space="preserve">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48AE4632" w14:textId="77777777" w:rsidR="00BC264B" w:rsidRDefault="00BC264B" w:rsidP="00A24BBA">
      <w:pPr>
        <w:spacing w:line="480" w:lineRule="auto"/>
        <w:jc w:val="both"/>
        <w:rPr>
          <w:color w:val="000000" w:themeColor="text1"/>
        </w:rPr>
      </w:pPr>
    </w:p>
    <w:p w14:paraId="1E990617" w14:textId="53AFF124" w:rsidR="00AB7395" w:rsidRPr="00AC73A1" w:rsidRDefault="00BC264B"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3</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r w:rsidR="00AB7395" w:rsidRPr="00AC73A1">
        <w:rPr>
          <w:b/>
          <w:color w:val="000000" w:themeColor="text1"/>
        </w:rPr>
        <w:br w:type="page"/>
      </w:r>
    </w:p>
    <w:p w14:paraId="6714740D" w14:textId="2B9856EF" w:rsidR="00A54CCE" w:rsidRDefault="0036381E" w:rsidP="00A24BBA">
      <w:pPr>
        <w:spacing w:line="480" w:lineRule="auto"/>
        <w:jc w:val="both"/>
        <w:rPr>
          <w:color w:val="000000" w:themeColor="text1"/>
        </w:rPr>
      </w:pPr>
      <w:r w:rsidRPr="00AC73A1">
        <w:rPr>
          <w:b/>
          <w:color w:val="000000" w:themeColor="text1"/>
        </w:rPr>
        <w:lastRenderedPageBreak/>
        <w:t xml:space="preserve">Figure </w:t>
      </w:r>
      <w:r w:rsidR="005674CC">
        <w:rPr>
          <w:b/>
          <w:color w:val="000000" w:themeColor="text1"/>
        </w:rPr>
        <w:t>13</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p>
    <w:p w14:paraId="5FD1551A" w14:textId="77777777" w:rsidR="00A54CCE" w:rsidRDefault="00A54CCE" w:rsidP="00A24BBA">
      <w:pPr>
        <w:spacing w:line="480" w:lineRule="auto"/>
        <w:jc w:val="both"/>
        <w:rPr>
          <w:color w:val="000000" w:themeColor="text1"/>
        </w:rPr>
      </w:pPr>
    </w:p>
    <w:p w14:paraId="7B2B5197" w14:textId="585006CE" w:rsidR="00A54CCE"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1</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r w:rsidR="000B69BC">
        <w:rPr>
          <w:color w:val="000000" w:themeColor="text1"/>
        </w:rPr>
        <w:t xml:space="preserve">specific </w:t>
      </w:r>
      <w:r>
        <w:rPr>
          <w:color w:val="000000" w:themeColor="text1"/>
        </w:rPr>
        <w:t>cardiorespiratory disease</w:t>
      </w:r>
      <w:r w:rsidR="000B69BC">
        <w:rPr>
          <w:color w:val="000000" w:themeColor="text1"/>
        </w:rPr>
        <w:t>s</w:t>
      </w:r>
      <w:r>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577F6806" w14:textId="77777777" w:rsidR="00A54CCE" w:rsidRDefault="00A54CCE" w:rsidP="00A24BBA">
      <w:pPr>
        <w:spacing w:line="480" w:lineRule="auto"/>
        <w:jc w:val="both"/>
        <w:rPr>
          <w:color w:val="000000" w:themeColor="text1"/>
        </w:rPr>
      </w:pPr>
    </w:p>
    <w:p w14:paraId="154D2CEE" w14:textId="475A12D7" w:rsidR="00D046FB"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2</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r w:rsidR="0037512E">
        <w:rPr>
          <w:color w:val="000000" w:themeColor="text1"/>
        </w:rPr>
        <w:t xml:space="preserve">specific </w:t>
      </w:r>
      <w:r w:rsidR="00981319">
        <w:rPr>
          <w:color w:val="000000" w:themeColor="text1"/>
        </w:rPr>
        <w:t>injur</w:t>
      </w:r>
      <w:r w:rsidR="00E51337">
        <w:rPr>
          <w:color w:val="000000" w:themeColor="text1"/>
        </w:rPr>
        <w:t>ies</w:t>
      </w:r>
      <w:r w:rsidR="00981319">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1D27A806" w14:textId="77777777" w:rsidR="00D046FB" w:rsidRDefault="00D046FB" w:rsidP="00A24BBA">
      <w:pPr>
        <w:spacing w:line="480" w:lineRule="auto"/>
        <w:jc w:val="both"/>
        <w:rPr>
          <w:color w:val="000000" w:themeColor="text1"/>
        </w:rPr>
      </w:pPr>
    </w:p>
    <w:p w14:paraId="6C0EFD26" w14:textId="7FAC29A9" w:rsidR="00AB7395" w:rsidRPr="00AC73A1" w:rsidRDefault="00D046FB"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3</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r w:rsidR="00AB7395" w:rsidRPr="00AC73A1">
        <w:rPr>
          <w:b/>
          <w:color w:val="000000" w:themeColor="text1"/>
        </w:rPr>
        <w:br w:type="page"/>
      </w:r>
    </w:p>
    <w:p w14:paraId="5BDD30B3" w14:textId="05C888C3" w:rsidR="008A031D" w:rsidRPr="008A031D" w:rsidRDefault="0036381E" w:rsidP="008A031D">
      <w:pPr>
        <w:spacing w:line="480" w:lineRule="auto"/>
        <w:jc w:val="both"/>
        <w:rPr>
          <w:color w:val="000000" w:themeColor="text1"/>
        </w:rPr>
      </w:pPr>
      <w:r w:rsidRPr="00AC73A1">
        <w:rPr>
          <w:b/>
          <w:color w:val="000000" w:themeColor="text1"/>
        </w:rPr>
        <w:lastRenderedPageBreak/>
        <w:t xml:space="preserve">Figure </w:t>
      </w:r>
      <w:r w:rsidR="00344414">
        <w:rPr>
          <w:b/>
          <w:color w:val="000000" w:themeColor="text1"/>
        </w:rPr>
        <w:t>14</w:t>
      </w:r>
      <w:r w:rsidR="00B66895" w:rsidRPr="00AC73A1">
        <w:rPr>
          <w:b/>
          <w:color w:val="000000" w:themeColor="text1"/>
        </w:rPr>
        <w:t>:</w:t>
      </w:r>
      <w:r w:rsidRPr="00AC73A1">
        <w:rPr>
          <w:color w:val="000000" w:themeColor="text1"/>
        </w:rPr>
        <w:t xml:space="preserve"> Mean timing of maximum</w:t>
      </w:r>
      <w:r w:rsidR="00344414">
        <w:rPr>
          <w:color w:val="000000" w:themeColor="text1"/>
        </w:rPr>
        <w:t xml:space="preserve"> </w:t>
      </w:r>
      <w:r w:rsidRPr="00AC73A1">
        <w:rPr>
          <w:color w:val="000000" w:themeColor="text1"/>
        </w:rPr>
        <w:t>all-cause mortality</w:t>
      </w:r>
      <w:r w:rsidR="0058788E">
        <w:rPr>
          <w:color w:val="000000" w:themeColor="text1"/>
        </w:rPr>
        <w:t xml:space="preserve"> </w:t>
      </w:r>
      <w:r w:rsidR="0058788E" w:rsidRPr="00AC73A1">
        <w:rPr>
          <w:color w:val="000000" w:themeColor="text1"/>
        </w:rPr>
        <w:t>for 1980-201</w:t>
      </w:r>
      <w:r w:rsidR="0058788E">
        <w:rPr>
          <w:color w:val="000000" w:themeColor="text1"/>
        </w:rPr>
        <w:t>6</w:t>
      </w:r>
      <w:r w:rsidRPr="00AC73A1">
        <w:rPr>
          <w:color w:val="000000" w:themeColor="text1"/>
        </w:rPr>
        <w:t>, by climate re</w:t>
      </w:r>
      <w:r w:rsidR="009B509E" w:rsidRPr="00AC73A1">
        <w:rPr>
          <w:color w:val="000000" w:themeColor="text1"/>
        </w:rPr>
        <w:t>gion</w:t>
      </w:r>
      <w:r w:rsidR="00344414">
        <w:rPr>
          <w:color w:val="000000" w:themeColor="text1"/>
        </w:rPr>
        <w:t xml:space="preserve"> </w:t>
      </w:r>
      <w:r w:rsidR="009B509E" w:rsidRPr="00AC73A1">
        <w:rPr>
          <w:color w:val="000000" w:themeColor="text1"/>
        </w:rPr>
        <w:t>and age group</w:t>
      </w:r>
      <w:r w:rsidR="0058788E">
        <w:rPr>
          <w:color w:val="000000" w:themeColor="text1"/>
        </w:rPr>
        <w:t xml:space="preserve"> for males</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8A031D">
        <w:rPr>
          <w:b/>
          <w:color w:val="000000" w:themeColor="text1"/>
        </w:rPr>
        <w:br w:type="page"/>
      </w:r>
    </w:p>
    <w:p w14:paraId="72BA0CFD" w14:textId="78F0A400" w:rsidR="008A031D" w:rsidRDefault="00DF5EE3" w:rsidP="008A031D">
      <w:pPr>
        <w:spacing w:line="480" w:lineRule="auto"/>
        <w:jc w:val="both"/>
        <w:rPr>
          <w:color w:val="000000" w:themeColor="text1"/>
        </w:rPr>
      </w:pPr>
      <w:r w:rsidRPr="00AC73A1">
        <w:rPr>
          <w:b/>
          <w:color w:val="000000" w:themeColor="text1"/>
        </w:rPr>
        <w:lastRenderedPageBreak/>
        <w:t xml:space="preserve">Figure </w:t>
      </w:r>
      <w:r>
        <w:rPr>
          <w:b/>
          <w:color w:val="000000" w:themeColor="text1"/>
        </w:rPr>
        <w:t>15</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males</w:t>
      </w:r>
      <w:r w:rsidRPr="00AC73A1">
        <w:rPr>
          <w:color w:val="000000" w:themeColor="text1"/>
        </w:rPr>
        <w:t xml:space="preserve">. Average temperatures (in degrees Celsius) are included in white for the corresponding month of maximum and minimum mortality for each climate region. </w:t>
      </w:r>
      <w:r w:rsidR="008A031D">
        <w:rPr>
          <w:color w:val="000000" w:themeColor="text1"/>
        </w:rPr>
        <w:br w:type="page"/>
      </w:r>
    </w:p>
    <w:p w14:paraId="58455EEF" w14:textId="1468028A" w:rsidR="00573FBF" w:rsidRPr="00573FBF" w:rsidRDefault="007F5532" w:rsidP="00573FBF">
      <w:pPr>
        <w:spacing w:line="480" w:lineRule="auto"/>
        <w:jc w:val="both"/>
        <w:rPr>
          <w:color w:val="000000" w:themeColor="text1"/>
        </w:rPr>
      </w:pPr>
      <w:r w:rsidRPr="00AC73A1">
        <w:rPr>
          <w:b/>
          <w:color w:val="000000" w:themeColor="text1"/>
        </w:rPr>
        <w:lastRenderedPageBreak/>
        <w:t xml:space="preserve">Figure </w:t>
      </w:r>
      <w:r>
        <w:rPr>
          <w:b/>
          <w:color w:val="000000" w:themeColor="text1"/>
        </w:rPr>
        <w:t>16</w:t>
      </w:r>
      <w:r w:rsidRPr="00AC73A1">
        <w:rPr>
          <w:b/>
          <w:color w:val="000000" w:themeColor="text1"/>
        </w:rPr>
        <w:t>:</w:t>
      </w:r>
      <w:r w:rsidRPr="00AC73A1">
        <w:rPr>
          <w:color w:val="000000" w:themeColor="text1"/>
        </w:rPr>
        <w:t xml:space="preserve"> Mean timing of </w:t>
      </w:r>
      <w:r>
        <w:rPr>
          <w:color w:val="000000" w:themeColor="text1"/>
        </w:rPr>
        <w:t xml:space="preserve">maximum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573FBF">
        <w:rPr>
          <w:b/>
          <w:color w:val="000000" w:themeColor="text1"/>
        </w:rPr>
        <w:br w:type="page"/>
      </w:r>
    </w:p>
    <w:p w14:paraId="163DABAC" w14:textId="3217DB50" w:rsidR="00AB7395" w:rsidRPr="00AC73A1" w:rsidRDefault="007F5532" w:rsidP="00A24BBA">
      <w:pPr>
        <w:spacing w:line="480" w:lineRule="auto"/>
        <w:jc w:val="both"/>
      </w:pPr>
      <w:r w:rsidRPr="00AC73A1">
        <w:rPr>
          <w:b/>
          <w:color w:val="000000" w:themeColor="text1"/>
        </w:rPr>
        <w:lastRenderedPageBreak/>
        <w:t xml:space="preserve">Figure </w:t>
      </w:r>
      <w:r>
        <w:rPr>
          <w:b/>
          <w:color w:val="000000" w:themeColor="text1"/>
        </w:rPr>
        <w:t>17</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AB7395" w:rsidRPr="00AC73A1">
        <w:rPr>
          <w:b/>
          <w:color w:val="000000" w:themeColor="text1"/>
        </w:rPr>
        <w:br w:type="page"/>
      </w:r>
    </w:p>
    <w:p w14:paraId="3C325011" w14:textId="366828A3" w:rsidR="004A0060" w:rsidRDefault="0036381E" w:rsidP="00B24D59">
      <w:pPr>
        <w:spacing w:line="480" w:lineRule="auto"/>
        <w:jc w:val="both"/>
        <w:outlineLvl w:val="0"/>
        <w:rPr>
          <w:color w:val="000000" w:themeColor="text1"/>
        </w:rPr>
      </w:pPr>
      <w:r w:rsidRPr="00AC73A1">
        <w:rPr>
          <w:b/>
          <w:color w:val="000000" w:themeColor="text1"/>
        </w:rPr>
        <w:lastRenderedPageBreak/>
        <w:t xml:space="preserve">Figure </w:t>
      </w:r>
      <w:r w:rsidR="00DA7B06">
        <w:rPr>
          <w:b/>
          <w:color w:val="000000" w:themeColor="text1"/>
        </w:rPr>
        <w:t>18</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B6FCF8" w14:textId="77777777" w:rsidR="000C65AE" w:rsidRDefault="000C65AE">
      <w:r>
        <w:separator/>
      </w:r>
    </w:p>
  </w:endnote>
  <w:endnote w:type="continuationSeparator" w:id="0">
    <w:p w14:paraId="55279350" w14:textId="77777777" w:rsidR="000C65AE" w:rsidRDefault="000C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54EDD" w:rsidRDefault="00054EDD" w:rsidP="005B67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7C2579DD"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D034B">
      <w:rPr>
        <w:rStyle w:val="PageNumber"/>
        <w:noProof/>
      </w:rPr>
      <w:t>1</w:t>
    </w:r>
    <w:r>
      <w:rPr>
        <w:rStyle w:val="PageNumber"/>
      </w:rPr>
      <w:fldChar w:fldCharType="end"/>
    </w:r>
  </w:p>
  <w:p w14:paraId="3F8F309C" w14:textId="77777777" w:rsidR="00054EDD" w:rsidRDefault="00054EDD" w:rsidP="005B67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5327B4" w14:textId="77777777" w:rsidR="000C65AE" w:rsidRDefault="000C65AE">
      <w:r>
        <w:separator/>
      </w:r>
    </w:p>
  </w:footnote>
  <w:footnote w:type="continuationSeparator" w:id="0">
    <w:p w14:paraId="73A420C4" w14:textId="77777777" w:rsidR="000C65AE" w:rsidRDefault="000C6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6CB"/>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61DC"/>
    <w:rsid w:val="000265F1"/>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69BC"/>
    <w:rsid w:val="000B7625"/>
    <w:rsid w:val="000B799D"/>
    <w:rsid w:val="000C107C"/>
    <w:rsid w:val="000C12A0"/>
    <w:rsid w:val="000C19A1"/>
    <w:rsid w:val="000C1CC5"/>
    <w:rsid w:val="000C2752"/>
    <w:rsid w:val="000C53E9"/>
    <w:rsid w:val="000C576A"/>
    <w:rsid w:val="000C5AF5"/>
    <w:rsid w:val="000C65AE"/>
    <w:rsid w:val="000C6C91"/>
    <w:rsid w:val="000C6ED9"/>
    <w:rsid w:val="000C7277"/>
    <w:rsid w:val="000C75E0"/>
    <w:rsid w:val="000D0291"/>
    <w:rsid w:val="000D08C2"/>
    <w:rsid w:val="000D2AC2"/>
    <w:rsid w:val="000D352A"/>
    <w:rsid w:val="000D4F95"/>
    <w:rsid w:val="000D5BA9"/>
    <w:rsid w:val="000D6410"/>
    <w:rsid w:val="000D648A"/>
    <w:rsid w:val="000D7C6D"/>
    <w:rsid w:val="000E0177"/>
    <w:rsid w:val="000E19E2"/>
    <w:rsid w:val="000E1B1B"/>
    <w:rsid w:val="000E2CF4"/>
    <w:rsid w:val="000E30F9"/>
    <w:rsid w:val="000E3486"/>
    <w:rsid w:val="000E3606"/>
    <w:rsid w:val="000E36FB"/>
    <w:rsid w:val="000E3A7A"/>
    <w:rsid w:val="000E4056"/>
    <w:rsid w:val="000E4D6D"/>
    <w:rsid w:val="000E5F6C"/>
    <w:rsid w:val="000E6B25"/>
    <w:rsid w:val="000E7E2F"/>
    <w:rsid w:val="000F0B46"/>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0ED7"/>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E5A"/>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3BD1"/>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5D1F"/>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120"/>
    <w:rsid w:val="002B6D59"/>
    <w:rsid w:val="002C1A7D"/>
    <w:rsid w:val="002C1D34"/>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23E7"/>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23D9"/>
    <w:rsid w:val="00373FD7"/>
    <w:rsid w:val="0037512E"/>
    <w:rsid w:val="00377A68"/>
    <w:rsid w:val="00380476"/>
    <w:rsid w:val="00381A9E"/>
    <w:rsid w:val="00381C88"/>
    <w:rsid w:val="0038389B"/>
    <w:rsid w:val="00384BDC"/>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3DF2"/>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6BEF"/>
    <w:rsid w:val="003B6E82"/>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07B68"/>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0AD4"/>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06A"/>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06D19"/>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469C6"/>
    <w:rsid w:val="005520EF"/>
    <w:rsid w:val="0055284D"/>
    <w:rsid w:val="00552FEA"/>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836"/>
    <w:rsid w:val="00565921"/>
    <w:rsid w:val="00565B41"/>
    <w:rsid w:val="005668A8"/>
    <w:rsid w:val="005674CC"/>
    <w:rsid w:val="00567BA7"/>
    <w:rsid w:val="00567E9C"/>
    <w:rsid w:val="00573FBF"/>
    <w:rsid w:val="005742B2"/>
    <w:rsid w:val="0057621B"/>
    <w:rsid w:val="00576746"/>
    <w:rsid w:val="00576EFD"/>
    <w:rsid w:val="005773A8"/>
    <w:rsid w:val="00577BB1"/>
    <w:rsid w:val="00577D56"/>
    <w:rsid w:val="00577DE0"/>
    <w:rsid w:val="00582277"/>
    <w:rsid w:val="00584D8F"/>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4B4"/>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11FA"/>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657"/>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11DC"/>
    <w:rsid w:val="006A2340"/>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6A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0803"/>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0695"/>
    <w:rsid w:val="00833C6C"/>
    <w:rsid w:val="00835BC8"/>
    <w:rsid w:val="00835BFF"/>
    <w:rsid w:val="008369F4"/>
    <w:rsid w:val="0083705D"/>
    <w:rsid w:val="00837653"/>
    <w:rsid w:val="008410F8"/>
    <w:rsid w:val="00841B48"/>
    <w:rsid w:val="008421AA"/>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2432"/>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4A80"/>
    <w:rsid w:val="00896DC2"/>
    <w:rsid w:val="00897C35"/>
    <w:rsid w:val="008A031D"/>
    <w:rsid w:val="008A0818"/>
    <w:rsid w:val="008A142D"/>
    <w:rsid w:val="008A287F"/>
    <w:rsid w:val="008A2A47"/>
    <w:rsid w:val="008A36F4"/>
    <w:rsid w:val="008A3E97"/>
    <w:rsid w:val="008A48DB"/>
    <w:rsid w:val="008A5089"/>
    <w:rsid w:val="008A63AB"/>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BB"/>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1AC6"/>
    <w:rsid w:val="00953A07"/>
    <w:rsid w:val="009541C4"/>
    <w:rsid w:val="009544FB"/>
    <w:rsid w:val="00954635"/>
    <w:rsid w:val="009546CB"/>
    <w:rsid w:val="00954871"/>
    <w:rsid w:val="009558FF"/>
    <w:rsid w:val="00956D29"/>
    <w:rsid w:val="009570B0"/>
    <w:rsid w:val="009604D5"/>
    <w:rsid w:val="00960AF2"/>
    <w:rsid w:val="00962945"/>
    <w:rsid w:val="009629F0"/>
    <w:rsid w:val="009634AA"/>
    <w:rsid w:val="00963B19"/>
    <w:rsid w:val="00963D3F"/>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2DEE"/>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95E"/>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2F97"/>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0DAC"/>
    <w:rsid w:val="00AF1874"/>
    <w:rsid w:val="00AF2554"/>
    <w:rsid w:val="00AF2FDD"/>
    <w:rsid w:val="00AF44BC"/>
    <w:rsid w:val="00AF4AD6"/>
    <w:rsid w:val="00AF552B"/>
    <w:rsid w:val="00AF5E8C"/>
    <w:rsid w:val="00AF60A5"/>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C14"/>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1F78"/>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264B"/>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A40"/>
    <w:rsid w:val="00BE3C72"/>
    <w:rsid w:val="00BE50E6"/>
    <w:rsid w:val="00BE53B4"/>
    <w:rsid w:val="00BE5840"/>
    <w:rsid w:val="00BE6487"/>
    <w:rsid w:val="00BE6766"/>
    <w:rsid w:val="00BE6A78"/>
    <w:rsid w:val="00BE6B38"/>
    <w:rsid w:val="00BE6C90"/>
    <w:rsid w:val="00BE7C5B"/>
    <w:rsid w:val="00BE7F76"/>
    <w:rsid w:val="00BF0FC8"/>
    <w:rsid w:val="00BF3FD9"/>
    <w:rsid w:val="00BF4BC3"/>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13B8"/>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5250"/>
    <w:rsid w:val="00CA6179"/>
    <w:rsid w:val="00CA6F93"/>
    <w:rsid w:val="00CA785E"/>
    <w:rsid w:val="00CB331E"/>
    <w:rsid w:val="00CB3D19"/>
    <w:rsid w:val="00CB4962"/>
    <w:rsid w:val="00CB4CD7"/>
    <w:rsid w:val="00CB57D1"/>
    <w:rsid w:val="00CB584B"/>
    <w:rsid w:val="00CB655B"/>
    <w:rsid w:val="00CB7689"/>
    <w:rsid w:val="00CC0927"/>
    <w:rsid w:val="00CC3025"/>
    <w:rsid w:val="00CC3184"/>
    <w:rsid w:val="00CC3195"/>
    <w:rsid w:val="00CC4555"/>
    <w:rsid w:val="00CC4725"/>
    <w:rsid w:val="00CC4896"/>
    <w:rsid w:val="00CD1B3F"/>
    <w:rsid w:val="00CD1BCC"/>
    <w:rsid w:val="00CD33D6"/>
    <w:rsid w:val="00CD777C"/>
    <w:rsid w:val="00CD7B70"/>
    <w:rsid w:val="00CE1D68"/>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B43"/>
    <w:rsid w:val="00CF4F45"/>
    <w:rsid w:val="00CF5F29"/>
    <w:rsid w:val="00CF73D8"/>
    <w:rsid w:val="00D00F5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99"/>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2BED"/>
    <w:rsid w:val="00D72E27"/>
    <w:rsid w:val="00D7364D"/>
    <w:rsid w:val="00D73BA0"/>
    <w:rsid w:val="00D7437C"/>
    <w:rsid w:val="00D746A3"/>
    <w:rsid w:val="00D74BA2"/>
    <w:rsid w:val="00D74F62"/>
    <w:rsid w:val="00D75325"/>
    <w:rsid w:val="00D763D8"/>
    <w:rsid w:val="00D82B3B"/>
    <w:rsid w:val="00D834F4"/>
    <w:rsid w:val="00D83ACB"/>
    <w:rsid w:val="00D83B75"/>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2F92"/>
    <w:rsid w:val="00DC34FB"/>
    <w:rsid w:val="00DC3654"/>
    <w:rsid w:val="00DC40BE"/>
    <w:rsid w:val="00DC4352"/>
    <w:rsid w:val="00DC47A8"/>
    <w:rsid w:val="00DC4BCF"/>
    <w:rsid w:val="00DC63B6"/>
    <w:rsid w:val="00DC6E15"/>
    <w:rsid w:val="00DC6E3A"/>
    <w:rsid w:val="00DC768F"/>
    <w:rsid w:val="00DD034B"/>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5EE3"/>
    <w:rsid w:val="00DF5F10"/>
    <w:rsid w:val="00DF62BA"/>
    <w:rsid w:val="00DF665C"/>
    <w:rsid w:val="00DF682F"/>
    <w:rsid w:val="00DF7E18"/>
    <w:rsid w:val="00E002DD"/>
    <w:rsid w:val="00E0047E"/>
    <w:rsid w:val="00E033FB"/>
    <w:rsid w:val="00E03995"/>
    <w:rsid w:val="00E03C89"/>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1337"/>
    <w:rsid w:val="00E5284B"/>
    <w:rsid w:val="00E54F6E"/>
    <w:rsid w:val="00E54F7B"/>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3E57"/>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252C"/>
    <w:rsid w:val="00F147B2"/>
    <w:rsid w:val="00F16B40"/>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77EF3"/>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4F8B"/>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paragraph" w:styleId="Heading2">
    <w:name w:val="heading 2"/>
    <w:basedOn w:val="Normal"/>
    <w:next w:val="Normal"/>
    <w:link w:val="Heading2Char"/>
    <w:uiPriority w:val="9"/>
    <w:unhideWhenUsed/>
    <w:qFormat/>
    <w:rsid w:val="007866A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 w:type="character" w:customStyle="1" w:styleId="Heading2Char">
    <w:name w:val="Heading 2 Char"/>
    <w:basedOn w:val="DefaultParagraphFont"/>
    <w:link w:val="Heading2"/>
    <w:uiPriority w:val="9"/>
    <w:rsid w:val="007866AE"/>
    <w:rPr>
      <w:rFonts w:asciiTheme="majorHAnsi" w:eastAsiaTheme="majorEastAsia" w:hAnsiTheme="majorHAnsi" w:cstheme="majorBidi"/>
      <w:color w:val="2F5496" w:themeColor="accent1" w:themeShade="BF"/>
      <w:sz w:val="26"/>
      <w:szCs w:val="2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FD3C2EC-48DD-1A4B-9F11-112E97AA8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22932</Words>
  <Characters>130718</Characters>
  <Application>Microsoft Office Word</Application>
  <DocSecurity>0</DocSecurity>
  <Lines>1089</Lines>
  <Paragraphs>306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National and regional seasonal dynamics of all-cause and cause-specific mortalit</vt:lpstr>
      <vt:lpstr>Robbie M Parks1,2, James E Bennett1,2,3, Kyle J Foreman1,2,4, Ralf Toumi5, Majid</vt:lpstr>
      <vt:lpstr/>
      <vt:lpstr>Materials and methods </vt:lpstr>
      <vt:lpstr>Data</vt:lpstr>
    </vt:vector>
  </TitlesOfParts>
  <Company/>
  <LinksUpToDate>false</LinksUpToDate>
  <CharactersWithSpaces>153344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cp:revision>
  <dcterms:created xsi:type="dcterms:W3CDTF">2019-03-14T17:37:00Z</dcterms:created>
  <dcterms:modified xsi:type="dcterms:W3CDTF">2019-03-18T22:41:00Z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