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69DEE764" w14:textId="0564098C" w:rsidR="00A349F7"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571786" w:history="1">
            <w:r w:rsidR="00A349F7" w:rsidRPr="00D05527">
              <w:rPr>
                <w:rStyle w:val="Hyperlink"/>
                <w:noProof/>
              </w:rPr>
              <w:t>1.</w:t>
            </w:r>
            <w:r w:rsidR="00A349F7">
              <w:rPr>
                <w:rFonts w:eastAsiaTheme="minorEastAsia" w:cstheme="minorBidi"/>
                <w:b w:val="0"/>
                <w:bCs w:val="0"/>
                <w:noProof/>
              </w:rPr>
              <w:tab/>
            </w:r>
            <w:r w:rsidR="00A349F7" w:rsidRPr="00D05527">
              <w:rPr>
                <w:rStyle w:val="Hyperlink"/>
                <w:noProof/>
              </w:rPr>
              <w:t>Statistical modelling of anomalous temperature and association with mortality</w:t>
            </w:r>
            <w:r w:rsidR="00A349F7">
              <w:rPr>
                <w:noProof/>
                <w:webHidden/>
              </w:rPr>
              <w:tab/>
            </w:r>
            <w:r w:rsidR="00A349F7">
              <w:rPr>
                <w:noProof/>
                <w:webHidden/>
              </w:rPr>
              <w:fldChar w:fldCharType="begin"/>
            </w:r>
            <w:r w:rsidR="00A349F7">
              <w:rPr>
                <w:noProof/>
                <w:webHidden/>
              </w:rPr>
              <w:instrText xml:space="preserve"> PAGEREF _Toc5571786 \h </w:instrText>
            </w:r>
            <w:r w:rsidR="00A349F7">
              <w:rPr>
                <w:noProof/>
                <w:webHidden/>
              </w:rPr>
            </w:r>
            <w:r w:rsidR="00A349F7">
              <w:rPr>
                <w:noProof/>
                <w:webHidden/>
              </w:rPr>
              <w:fldChar w:fldCharType="separate"/>
            </w:r>
            <w:r w:rsidR="00A349F7">
              <w:rPr>
                <w:noProof/>
                <w:webHidden/>
              </w:rPr>
              <w:t>2</w:t>
            </w:r>
            <w:r w:rsidR="00A349F7">
              <w:rPr>
                <w:noProof/>
                <w:webHidden/>
              </w:rPr>
              <w:fldChar w:fldCharType="end"/>
            </w:r>
          </w:hyperlink>
        </w:p>
        <w:p w14:paraId="275FDCAB" w14:textId="46DEFBC9" w:rsidR="00A349F7" w:rsidRDefault="00A349F7">
          <w:pPr>
            <w:pStyle w:val="TOC2"/>
            <w:tabs>
              <w:tab w:val="right" w:leader="dot" w:pos="9010"/>
            </w:tabs>
            <w:rPr>
              <w:rFonts w:eastAsiaTheme="minorEastAsia" w:cstheme="minorBidi"/>
              <w:b w:val="0"/>
              <w:bCs w:val="0"/>
              <w:noProof/>
              <w:sz w:val="24"/>
              <w:szCs w:val="24"/>
            </w:rPr>
          </w:pPr>
          <w:hyperlink w:anchor="_Toc5571787" w:history="1">
            <w:r w:rsidRPr="00D05527">
              <w:rPr>
                <w:rStyle w:val="Hyperlink"/>
                <w:noProof/>
              </w:rPr>
              <w:t>Objectives</w:t>
            </w:r>
            <w:r>
              <w:rPr>
                <w:noProof/>
                <w:webHidden/>
              </w:rPr>
              <w:tab/>
            </w:r>
            <w:r>
              <w:rPr>
                <w:noProof/>
                <w:webHidden/>
              </w:rPr>
              <w:fldChar w:fldCharType="begin"/>
            </w:r>
            <w:r>
              <w:rPr>
                <w:noProof/>
                <w:webHidden/>
              </w:rPr>
              <w:instrText xml:space="preserve"> PAGEREF _Toc5571787 \h </w:instrText>
            </w:r>
            <w:r>
              <w:rPr>
                <w:noProof/>
                <w:webHidden/>
              </w:rPr>
            </w:r>
            <w:r>
              <w:rPr>
                <w:noProof/>
                <w:webHidden/>
              </w:rPr>
              <w:fldChar w:fldCharType="separate"/>
            </w:r>
            <w:r>
              <w:rPr>
                <w:noProof/>
                <w:webHidden/>
              </w:rPr>
              <w:t>2</w:t>
            </w:r>
            <w:r>
              <w:rPr>
                <w:noProof/>
                <w:webHidden/>
              </w:rPr>
              <w:fldChar w:fldCharType="end"/>
            </w:r>
          </w:hyperlink>
        </w:p>
        <w:p w14:paraId="23A150D5" w14:textId="166EB245" w:rsidR="00A349F7" w:rsidRDefault="00A349F7">
          <w:pPr>
            <w:pStyle w:val="TOC2"/>
            <w:tabs>
              <w:tab w:val="right" w:leader="dot" w:pos="9010"/>
            </w:tabs>
            <w:rPr>
              <w:rFonts w:eastAsiaTheme="minorEastAsia" w:cstheme="minorBidi"/>
              <w:b w:val="0"/>
              <w:bCs w:val="0"/>
              <w:noProof/>
              <w:sz w:val="24"/>
              <w:szCs w:val="24"/>
            </w:rPr>
          </w:pPr>
          <w:hyperlink w:anchor="_Toc5571788" w:history="1">
            <w:r w:rsidRPr="00D05527">
              <w:rPr>
                <w:rStyle w:val="Hyperlink"/>
                <w:noProof/>
              </w:rPr>
              <w:t>Data</w:t>
            </w:r>
            <w:r>
              <w:rPr>
                <w:noProof/>
                <w:webHidden/>
              </w:rPr>
              <w:tab/>
            </w:r>
            <w:r>
              <w:rPr>
                <w:noProof/>
                <w:webHidden/>
              </w:rPr>
              <w:fldChar w:fldCharType="begin"/>
            </w:r>
            <w:r>
              <w:rPr>
                <w:noProof/>
                <w:webHidden/>
              </w:rPr>
              <w:instrText xml:space="preserve"> PAGEREF _Toc5571788 \h </w:instrText>
            </w:r>
            <w:r>
              <w:rPr>
                <w:noProof/>
                <w:webHidden/>
              </w:rPr>
            </w:r>
            <w:r>
              <w:rPr>
                <w:noProof/>
                <w:webHidden/>
              </w:rPr>
              <w:fldChar w:fldCharType="separate"/>
            </w:r>
            <w:r>
              <w:rPr>
                <w:noProof/>
                <w:webHidden/>
              </w:rPr>
              <w:t>4</w:t>
            </w:r>
            <w:r>
              <w:rPr>
                <w:noProof/>
                <w:webHidden/>
              </w:rPr>
              <w:fldChar w:fldCharType="end"/>
            </w:r>
          </w:hyperlink>
        </w:p>
        <w:p w14:paraId="7EA6C481" w14:textId="5749C862" w:rsidR="00A349F7" w:rsidRDefault="00A349F7">
          <w:pPr>
            <w:pStyle w:val="TOC3"/>
            <w:tabs>
              <w:tab w:val="right" w:leader="dot" w:pos="9010"/>
            </w:tabs>
            <w:rPr>
              <w:rFonts w:eastAsiaTheme="minorEastAsia" w:cstheme="minorBidi"/>
              <w:noProof/>
              <w:sz w:val="24"/>
              <w:szCs w:val="24"/>
            </w:rPr>
          </w:pPr>
          <w:hyperlink w:anchor="_Toc5571789" w:history="1">
            <w:r w:rsidRPr="00D05527">
              <w:rPr>
                <w:rStyle w:val="Hyperlink"/>
                <w:noProof/>
              </w:rPr>
              <w:t>Mortality data</w:t>
            </w:r>
            <w:r>
              <w:rPr>
                <w:noProof/>
                <w:webHidden/>
              </w:rPr>
              <w:tab/>
            </w:r>
            <w:r>
              <w:rPr>
                <w:noProof/>
                <w:webHidden/>
              </w:rPr>
              <w:fldChar w:fldCharType="begin"/>
            </w:r>
            <w:r>
              <w:rPr>
                <w:noProof/>
                <w:webHidden/>
              </w:rPr>
              <w:instrText xml:space="preserve"> PAGEREF _Toc5571789 \h </w:instrText>
            </w:r>
            <w:r>
              <w:rPr>
                <w:noProof/>
                <w:webHidden/>
              </w:rPr>
            </w:r>
            <w:r>
              <w:rPr>
                <w:noProof/>
                <w:webHidden/>
              </w:rPr>
              <w:fldChar w:fldCharType="separate"/>
            </w:r>
            <w:r>
              <w:rPr>
                <w:noProof/>
                <w:webHidden/>
              </w:rPr>
              <w:t>4</w:t>
            </w:r>
            <w:r>
              <w:rPr>
                <w:noProof/>
                <w:webHidden/>
              </w:rPr>
              <w:fldChar w:fldCharType="end"/>
            </w:r>
          </w:hyperlink>
        </w:p>
        <w:p w14:paraId="5ECD93DB" w14:textId="554BCDAB" w:rsidR="00A349F7" w:rsidRDefault="00A349F7">
          <w:pPr>
            <w:pStyle w:val="TOC3"/>
            <w:tabs>
              <w:tab w:val="right" w:leader="dot" w:pos="9010"/>
            </w:tabs>
            <w:rPr>
              <w:rFonts w:eastAsiaTheme="minorEastAsia" w:cstheme="minorBidi"/>
              <w:noProof/>
              <w:sz w:val="24"/>
              <w:szCs w:val="24"/>
            </w:rPr>
          </w:pPr>
          <w:hyperlink w:anchor="_Toc5571790" w:history="1">
            <w:r w:rsidRPr="00D05527">
              <w:rPr>
                <w:rStyle w:val="Hyperlink"/>
                <w:noProof/>
              </w:rPr>
              <w:t>Temperature data</w:t>
            </w:r>
            <w:r>
              <w:rPr>
                <w:noProof/>
                <w:webHidden/>
              </w:rPr>
              <w:tab/>
            </w:r>
            <w:r>
              <w:rPr>
                <w:noProof/>
                <w:webHidden/>
              </w:rPr>
              <w:fldChar w:fldCharType="begin"/>
            </w:r>
            <w:r>
              <w:rPr>
                <w:noProof/>
                <w:webHidden/>
              </w:rPr>
              <w:instrText xml:space="preserve"> PAGEREF _Toc5571790 \h </w:instrText>
            </w:r>
            <w:r>
              <w:rPr>
                <w:noProof/>
                <w:webHidden/>
              </w:rPr>
            </w:r>
            <w:r>
              <w:rPr>
                <w:noProof/>
                <w:webHidden/>
              </w:rPr>
              <w:fldChar w:fldCharType="separate"/>
            </w:r>
            <w:r>
              <w:rPr>
                <w:noProof/>
                <w:webHidden/>
              </w:rPr>
              <w:t>4</w:t>
            </w:r>
            <w:r>
              <w:rPr>
                <w:noProof/>
                <w:webHidden/>
              </w:rPr>
              <w:fldChar w:fldCharType="end"/>
            </w:r>
          </w:hyperlink>
        </w:p>
        <w:p w14:paraId="0FAE104E" w14:textId="278B4194" w:rsidR="00A349F7" w:rsidRDefault="00A349F7">
          <w:pPr>
            <w:pStyle w:val="TOC2"/>
            <w:tabs>
              <w:tab w:val="right" w:leader="dot" w:pos="9010"/>
            </w:tabs>
            <w:rPr>
              <w:rFonts w:eastAsiaTheme="minorEastAsia" w:cstheme="minorBidi"/>
              <w:b w:val="0"/>
              <w:bCs w:val="0"/>
              <w:noProof/>
              <w:sz w:val="24"/>
              <w:szCs w:val="24"/>
            </w:rPr>
          </w:pPr>
          <w:hyperlink w:anchor="_Toc5571791" w:history="1">
            <w:r w:rsidRPr="00D05527">
              <w:rPr>
                <w:rStyle w:val="Hyperlink"/>
                <w:noProof/>
              </w:rPr>
              <w:t>National model specification</w:t>
            </w:r>
            <w:r>
              <w:rPr>
                <w:noProof/>
                <w:webHidden/>
              </w:rPr>
              <w:tab/>
            </w:r>
            <w:r>
              <w:rPr>
                <w:noProof/>
                <w:webHidden/>
              </w:rPr>
              <w:fldChar w:fldCharType="begin"/>
            </w:r>
            <w:r>
              <w:rPr>
                <w:noProof/>
                <w:webHidden/>
              </w:rPr>
              <w:instrText xml:space="preserve"> PAGEREF _Toc5571791 \h </w:instrText>
            </w:r>
            <w:r>
              <w:rPr>
                <w:noProof/>
                <w:webHidden/>
              </w:rPr>
            </w:r>
            <w:r>
              <w:rPr>
                <w:noProof/>
                <w:webHidden/>
              </w:rPr>
              <w:fldChar w:fldCharType="separate"/>
            </w:r>
            <w:r>
              <w:rPr>
                <w:noProof/>
                <w:webHidden/>
              </w:rPr>
              <w:t>5</w:t>
            </w:r>
            <w:r>
              <w:rPr>
                <w:noProof/>
                <w:webHidden/>
              </w:rPr>
              <w:fldChar w:fldCharType="end"/>
            </w:r>
          </w:hyperlink>
        </w:p>
        <w:p w14:paraId="23B4285A" w14:textId="5FC73DE4" w:rsidR="00A349F7" w:rsidRDefault="00A349F7">
          <w:pPr>
            <w:pStyle w:val="TOC3"/>
            <w:tabs>
              <w:tab w:val="right" w:leader="dot" w:pos="9010"/>
            </w:tabs>
            <w:rPr>
              <w:rFonts w:eastAsiaTheme="minorEastAsia" w:cstheme="minorBidi"/>
              <w:noProof/>
              <w:sz w:val="24"/>
              <w:szCs w:val="24"/>
            </w:rPr>
          </w:pPr>
          <w:hyperlink w:anchor="_Toc5571792" w:history="1">
            <w:r w:rsidRPr="00D05527">
              <w:rPr>
                <w:rStyle w:val="Hyperlink"/>
                <w:noProof/>
              </w:rPr>
              <w:t>Overall and month terms</w:t>
            </w:r>
            <w:r>
              <w:rPr>
                <w:noProof/>
                <w:webHidden/>
              </w:rPr>
              <w:tab/>
            </w:r>
            <w:r>
              <w:rPr>
                <w:noProof/>
                <w:webHidden/>
              </w:rPr>
              <w:fldChar w:fldCharType="begin"/>
            </w:r>
            <w:r>
              <w:rPr>
                <w:noProof/>
                <w:webHidden/>
              </w:rPr>
              <w:instrText xml:space="preserve"> PAGEREF _Toc5571792 \h </w:instrText>
            </w:r>
            <w:r>
              <w:rPr>
                <w:noProof/>
                <w:webHidden/>
              </w:rPr>
            </w:r>
            <w:r>
              <w:rPr>
                <w:noProof/>
                <w:webHidden/>
              </w:rPr>
              <w:fldChar w:fldCharType="separate"/>
            </w:r>
            <w:r>
              <w:rPr>
                <w:noProof/>
                <w:webHidden/>
              </w:rPr>
              <w:t>6</w:t>
            </w:r>
            <w:r>
              <w:rPr>
                <w:noProof/>
                <w:webHidden/>
              </w:rPr>
              <w:fldChar w:fldCharType="end"/>
            </w:r>
          </w:hyperlink>
        </w:p>
        <w:p w14:paraId="517CB805" w14:textId="61D4CBA3" w:rsidR="00A349F7" w:rsidRDefault="00A349F7">
          <w:pPr>
            <w:pStyle w:val="TOC3"/>
            <w:tabs>
              <w:tab w:val="right" w:leader="dot" w:pos="9010"/>
            </w:tabs>
            <w:rPr>
              <w:rFonts w:eastAsiaTheme="minorEastAsia" w:cstheme="minorBidi"/>
              <w:noProof/>
              <w:sz w:val="24"/>
              <w:szCs w:val="24"/>
            </w:rPr>
          </w:pPr>
          <w:hyperlink w:anchor="_Toc5571793" w:history="1">
            <w:r w:rsidRPr="00D05527">
              <w:rPr>
                <w:rStyle w:val="Hyperlink"/>
                <w:noProof/>
              </w:rPr>
              <w:t>State terms</w:t>
            </w:r>
            <w:r>
              <w:rPr>
                <w:noProof/>
                <w:webHidden/>
              </w:rPr>
              <w:tab/>
            </w:r>
            <w:r>
              <w:rPr>
                <w:noProof/>
                <w:webHidden/>
              </w:rPr>
              <w:fldChar w:fldCharType="begin"/>
            </w:r>
            <w:r>
              <w:rPr>
                <w:noProof/>
                <w:webHidden/>
              </w:rPr>
              <w:instrText xml:space="preserve"> PAGEREF _Toc5571793 \h </w:instrText>
            </w:r>
            <w:r>
              <w:rPr>
                <w:noProof/>
                <w:webHidden/>
              </w:rPr>
            </w:r>
            <w:r>
              <w:rPr>
                <w:noProof/>
                <w:webHidden/>
              </w:rPr>
              <w:fldChar w:fldCharType="separate"/>
            </w:r>
            <w:r>
              <w:rPr>
                <w:noProof/>
                <w:webHidden/>
              </w:rPr>
              <w:t>7</w:t>
            </w:r>
            <w:r>
              <w:rPr>
                <w:noProof/>
                <w:webHidden/>
              </w:rPr>
              <w:fldChar w:fldCharType="end"/>
            </w:r>
          </w:hyperlink>
        </w:p>
        <w:p w14:paraId="38AC81EA" w14:textId="3D5F4D20" w:rsidR="00A349F7" w:rsidRDefault="00A349F7">
          <w:pPr>
            <w:pStyle w:val="TOC3"/>
            <w:tabs>
              <w:tab w:val="right" w:leader="dot" w:pos="9010"/>
            </w:tabs>
            <w:rPr>
              <w:rFonts w:eastAsiaTheme="minorEastAsia" w:cstheme="minorBidi"/>
              <w:noProof/>
              <w:sz w:val="24"/>
              <w:szCs w:val="24"/>
            </w:rPr>
          </w:pPr>
          <w:hyperlink w:anchor="_Toc5571794" w:history="1">
            <w:r w:rsidRPr="00D05527">
              <w:rPr>
                <w:rStyle w:val="Hyperlink"/>
                <w:noProof/>
              </w:rPr>
              <w:t>Interaction terms and non-linear time trends</w:t>
            </w:r>
            <w:r>
              <w:rPr>
                <w:noProof/>
                <w:webHidden/>
              </w:rPr>
              <w:tab/>
            </w:r>
            <w:r>
              <w:rPr>
                <w:noProof/>
                <w:webHidden/>
              </w:rPr>
              <w:fldChar w:fldCharType="begin"/>
            </w:r>
            <w:r>
              <w:rPr>
                <w:noProof/>
                <w:webHidden/>
              </w:rPr>
              <w:instrText xml:space="preserve"> PAGEREF _Toc5571794 \h </w:instrText>
            </w:r>
            <w:r>
              <w:rPr>
                <w:noProof/>
                <w:webHidden/>
              </w:rPr>
            </w:r>
            <w:r>
              <w:rPr>
                <w:noProof/>
                <w:webHidden/>
              </w:rPr>
              <w:fldChar w:fldCharType="separate"/>
            </w:r>
            <w:r>
              <w:rPr>
                <w:noProof/>
                <w:webHidden/>
              </w:rPr>
              <w:t>7</w:t>
            </w:r>
            <w:r>
              <w:rPr>
                <w:noProof/>
                <w:webHidden/>
              </w:rPr>
              <w:fldChar w:fldCharType="end"/>
            </w:r>
          </w:hyperlink>
        </w:p>
        <w:p w14:paraId="4D00CFA4" w14:textId="7B0572EC" w:rsidR="00A349F7" w:rsidRDefault="00A349F7">
          <w:pPr>
            <w:pStyle w:val="TOC3"/>
            <w:tabs>
              <w:tab w:val="right" w:leader="dot" w:pos="9010"/>
            </w:tabs>
            <w:rPr>
              <w:rFonts w:eastAsiaTheme="minorEastAsia" w:cstheme="minorBidi"/>
              <w:noProof/>
              <w:sz w:val="24"/>
              <w:szCs w:val="24"/>
            </w:rPr>
          </w:pPr>
          <w:hyperlink w:anchor="_Toc5571795" w:history="1">
            <w:r w:rsidRPr="00D05527">
              <w:rPr>
                <w:rStyle w:val="Hyperlink"/>
                <w:noProof/>
                <w:lang w:val="en-US"/>
              </w:rPr>
              <w:t>Temperature anomaly term</w:t>
            </w:r>
            <w:r>
              <w:rPr>
                <w:noProof/>
                <w:webHidden/>
              </w:rPr>
              <w:tab/>
            </w:r>
            <w:r>
              <w:rPr>
                <w:noProof/>
                <w:webHidden/>
              </w:rPr>
              <w:fldChar w:fldCharType="begin"/>
            </w:r>
            <w:r>
              <w:rPr>
                <w:noProof/>
                <w:webHidden/>
              </w:rPr>
              <w:instrText xml:space="preserve"> PAGEREF _Toc5571795 \h </w:instrText>
            </w:r>
            <w:r>
              <w:rPr>
                <w:noProof/>
                <w:webHidden/>
              </w:rPr>
            </w:r>
            <w:r>
              <w:rPr>
                <w:noProof/>
                <w:webHidden/>
              </w:rPr>
              <w:fldChar w:fldCharType="separate"/>
            </w:r>
            <w:r>
              <w:rPr>
                <w:noProof/>
                <w:webHidden/>
              </w:rPr>
              <w:t>8</w:t>
            </w:r>
            <w:r>
              <w:rPr>
                <w:noProof/>
                <w:webHidden/>
              </w:rPr>
              <w:fldChar w:fldCharType="end"/>
            </w:r>
          </w:hyperlink>
        </w:p>
        <w:p w14:paraId="332A940E" w14:textId="1302E837" w:rsidR="00A349F7" w:rsidRDefault="00A349F7">
          <w:pPr>
            <w:pStyle w:val="TOC3"/>
            <w:tabs>
              <w:tab w:val="right" w:leader="dot" w:pos="9010"/>
            </w:tabs>
            <w:rPr>
              <w:rFonts w:eastAsiaTheme="minorEastAsia" w:cstheme="minorBidi"/>
              <w:noProof/>
              <w:sz w:val="24"/>
              <w:szCs w:val="24"/>
            </w:rPr>
          </w:pPr>
          <w:hyperlink w:anchor="_Toc5571796" w:history="1">
            <w:r w:rsidRPr="00D05527">
              <w:rPr>
                <w:rStyle w:val="Hyperlink"/>
                <w:noProof/>
              </w:rPr>
              <w:t>Calculating uncertainty from draw level</w:t>
            </w:r>
            <w:r>
              <w:rPr>
                <w:noProof/>
                <w:webHidden/>
              </w:rPr>
              <w:tab/>
            </w:r>
            <w:r>
              <w:rPr>
                <w:noProof/>
                <w:webHidden/>
              </w:rPr>
              <w:fldChar w:fldCharType="begin"/>
            </w:r>
            <w:r>
              <w:rPr>
                <w:noProof/>
                <w:webHidden/>
              </w:rPr>
              <w:instrText xml:space="preserve"> PAGEREF _Toc5571796 \h </w:instrText>
            </w:r>
            <w:r>
              <w:rPr>
                <w:noProof/>
                <w:webHidden/>
              </w:rPr>
            </w:r>
            <w:r>
              <w:rPr>
                <w:noProof/>
                <w:webHidden/>
              </w:rPr>
              <w:fldChar w:fldCharType="separate"/>
            </w:r>
            <w:r>
              <w:rPr>
                <w:noProof/>
                <w:webHidden/>
              </w:rPr>
              <w:t>8</w:t>
            </w:r>
            <w:r>
              <w:rPr>
                <w:noProof/>
                <w:webHidden/>
              </w:rPr>
              <w:fldChar w:fldCharType="end"/>
            </w:r>
          </w:hyperlink>
        </w:p>
        <w:p w14:paraId="037EAFE3" w14:textId="70794008" w:rsidR="00A349F7" w:rsidRDefault="00A349F7">
          <w:pPr>
            <w:pStyle w:val="TOC2"/>
            <w:tabs>
              <w:tab w:val="right" w:leader="dot" w:pos="9010"/>
            </w:tabs>
            <w:rPr>
              <w:rFonts w:eastAsiaTheme="minorEastAsia" w:cstheme="minorBidi"/>
              <w:b w:val="0"/>
              <w:bCs w:val="0"/>
              <w:noProof/>
              <w:sz w:val="24"/>
              <w:szCs w:val="24"/>
            </w:rPr>
          </w:pPr>
          <w:hyperlink w:anchor="_Toc5571797" w:history="1">
            <w:r w:rsidRPr="00D05527">
              <w:rPr>
                <w:rStyle w:val="Hyperlink"/>
                <w:noProof/>
              </w:rPr>
              <w:t>Highlighting particular model parameters</w:t>
            </w:r>
            <w:r>
              <w:rPr>
                <w:noProof/>
                <w:webHidden/>
              </w:rPr>
              <w:tab/>
            </w:r>
            <w:r>
              <w:rPr>
                <w:noProof/>
                <w:webHidden/>
              </w:rPr>
              <w:fldChar w:fldCharType="begin"/>
            </w:r>
            <w:r>
              <w:rPr>
                <w:noProof/>
                <w:webHidden/>
              </w:rPr>
              <w:instrText xml:space="preserve"> PAGEREF _Toc5571797 \h </w:instrText>
            </w:r>
            <w:r>
              <w:rPr>
                <w:noProof/>
                <w:webHidden/>
              </w:rPr>
            </w:r>
            <w:r>
              <w:rPr>
                <w:noProof/>
                <w:webHidden/>
              </w:rPr>
              <w:fldChar w:fldCharType="separate"/>
            </w:r>
            <w:r>
              <w:rPr>
                <w:noProof/>
                <w:webHidden/>
              </w:rPr>
              <w:t>9</w:t>
            </w:r>
            <w:r>
              <w:rPr>
                <w:noProof/>
                <w:webHidden/>
              </w:rPr>
              <w:fldChar w:fldCharType="end"/>
            </w:r>
          </w:hyperlink>
        </w:p>
        <w:p w14:paraId="2E2E3FED" w14:textId="173E7346" w:rsidR="00A349F7" w:rsidRDefault="00A349F7">
          <w:pPr>
            <w:pStyle w:val="TOC3"/>
            <w:tabs>
              <w:tab w:val="right" w:leader="dot" w:pos="9010"/>
            </w:tabs>
            <w:rPr>
              <w:rFonts w:eastAsiaTheme="minorEastAsia" w:cstheme="minorBidi"/>
              <w:noProof/>
              <w:sz w:val="24"/>
              <w:szCs w:val="24"/>
            </w:rPr>
          </w:pPr>
          <w:hyperlink w:anchor="_Toc5571798" w:history="1">
            <w:r w:rsidRPr="00D05527">
              <w:rPr>
                <w:rStyle w:val="Hyperlink"/>
                <w:noProof/>
              </w:rPr>
              <w:t>State random walk over time</w:t>
            </w:r>
            <w:r>
              <w:rPr>
                <w:noProof/>
                <w:webHidden/>
              </w:rPr>
              <w:tab/>
            </w:r>
            <w:r>
              <w:rPr>
                <w:noProof/>
                <w:webHidden/>
              </w:rPr>
              <w:fldChar w:fldCharType="begin"/>
            </w:r>
            <w:r>
              <w:rPr>
                <w:noProof/>
                <w:webHidden/>
              </w:rPr>
              <w:instrText xml:space="preserve"> PAGEREF _Toc5571798 \h </w:instrText>
            </w:r>
            <w:r>
              <w:rPr>
                <w:noProof/>
                <w:webHidden/>
              </w:rPr>
            </w:r>
            <w:r>
              <w:rPr>
                <w:noProof/>
                <w:webHidden/>
              </w:rPr>
              <w:fldChar w:fldCharType="separate"/>
            </w:r>
            <w:r>
              <w:rPr>
                <w:noProof/>
                <w:webHidden/>
              </w:rPr>
              <w:t>9</w:t>
            </w:r>
            <w:r>
              <w:rPr>
                <w:noProof/>
                <w:webHidden/>
              </w:rPr>
              <w:fldChar w:fldCharType="end"/>
            </w:r>
          </w:hyperlink>
        </w:p>
        <w:p w14:paraId="3F57443C" w14:textId="6555C28F" w:rsidR="00A349F7" w:rsidRDefault="00A349F7">
          <w:pPr>
            <w:pStyle w:val="TOC3"/>
            <w:tabs>
              <w:tab w:val="right" w:leader="dot" w:pos="9010"/>
            </w:tabs>
            <w:rPr>
              <w:rFonts w:eastAsiaTheme="minorEastAsia" w:cstheme="minorBidi"/>
              <w:noProof/>
              <w:sz w:val="24"/>
              <w:szCs w:val="24"/>
            </w:rPr>
          </w:pPr>
          <w:hyperlink w:anchor="_Toc5571799" w:history="1">
            <w:r w:rsidRPr="00D05527">
              <w:rPr>
                <w:rStyle w:val="Hyperlink"/>
                <w:noProof/>
              </w:rPr>
              <w:t>Temperature anomaly coefficient structure</w:t>
            </w:r>
            <w:r>
              <w:rPr>
                <w:noProof/>
                <w:webHidden/>
              </w:rPr>
              <w:tab/>
            </w:r>
            <w:r>
              <w:rPr>
                <w:noProof/>
                <w:webHidden/>
              </w:rPr>
              <w:fldChar w:fldCharType="begin"/>
            </w:r>
            <w:r>
              <w:rPr>
                <w:noProof/>
                <w:webHidden/>
              </w:rPr>
              <w:instrText xml:space="preserve"> PAGEREF _Toc5571799 \h </w:instrText>
            </w:r>
            <w:r>
              <w:rPr>
                <w:noProof/>
                <w:webHidden/>
              </w:rPr>
            </w:r>
            <w:r>
              <w:rPr>
                <w:noProof/>
                <w:webHidden/>
              </w:rPr>
              <w:fldChar w:fldCharType="separate"/>
            </w:r>
            <w:r>
              <w:rPr>
                <w:noProof/>
                <w:webHidden/>
              </w:rPr>
              <w:t>10</w:t>
            </w:r>
            <w:r>
              <w:rPr>
                <w:noProof/>
                <w:webHidden/>
              </w:rPr>
              <w:fldChar w:fldCharType="end"/>
            </w:r>
          </w:hyperlink>
        </w:p>
        <w:p w14:paraId="11E1832C" w14:textId="239655B2" w:rsidR="00A349F7" w:rsidRDefault="00A349F7">
          <w:pPr>
            <w:pStyle w:val="TOC3"/>
            <w:tabs>
              <w:tab w:val="right" w:leader="dot" w:pos="9010"/>
            </w:tabs>
            <w:rPr>
              <w:rFonts w:eastAsiaTheme="minorEastAsia" w:cstheme="minorBidi"/>
              <w:noProof/>
              <w:sz w:val="24"/>
              <w:szCs w:val="24"/>
            </w:rPr>
          </w:pPr>
          <w:hyperlink w:anchor="_Toc5571800" w:history="1">
            <w:r w:rsidRPr="00D05527">
              <w:rPr>
                <w:rStyle w:val="Hyperlink"/>
                <w:noProof/>
              </w:rPr>
              <w:t>Hyperparameters</w:t>
            </w:r>
            <w:r>
              <w:rPr>
                <w:noProof/>
                <w:webHidden/>
              </w:rPr>
              <w:tab/>
            </w:r>
            <w:r>
              <w:rPr>
                <w:noProof/>
                <w:webHidden/>
              </w:rPr>
              <w:fldChar w:fldCharType="begin"/>
            </w:r>
            <w:r>
              <w:rPr>
                <w:noProof/>
                <w:webHidden/>
              </w:rPr>
              <w:instrText xml:space="preserve"> PAGEREF _Toc5571800 \h </w:instrText>
            </w:r>
            <w:r>
              <w:rPr>
                <w:noProof/>
                <w:webHidden/>
              </w:rPr>
            </w:r>
            <w:r>
              <w:rPr>
                <w:noProof/>
                <w:webHidden/>
              </w:rPr>
              <w:fldChar w:fldCharType="separate"/>
            </w:r>
            <w:r>
              <w:rPr>
                <w:noProof/>
                <w:webHidden/>
              </w:rPr>
              <w:t>11</w:t>
            </w:r>
            <w:r>
              <w:rPr>
                <w:noProof/>
                <w:webHidden/>
              </w:rPr>
              <w:fldChar w:fldCharType="end"/>
            </w:r>
          </w:hyperlink>
        </w:p>
        <w:p w14:paraId="1371EC81" w14:textId="659C6481" w:rsidR="00A349F7" w:rsidRDefault="00A349F7">
          <w:pPr>
            <w:pStyle w:val="TOC2"/>
            <w:tabs>
              <w:tab w:val="right" w:leader="dot" w:pos="9010"/>
            </w:tabs>
            <w:rPr>
              <w:rFonts w:eastAsiaTheme="minorEastAsia" w:cstheme="minorBidi"/>
              <w:b w:val="0"/>
              <w:bCs w:val="0"/>
              <w:noProof/>
              <w:sz w:val="24"/>
              <w:szCs w:val="24"/>
            </w:rPr>
          </w:pPr>
          <w:hyperlink w:anchor="_Toc5571801" w:history="1">
            <w:r w:rsidRPr="00D05527">
              <w:rPr>
                <w:rStyle w:val="Hyperlink"/>
                <w:noProof/>
              </w:rPr>
              <w:t>Subnational model specification</w:t>
            </w:r>
            <w:r>
              <w:rPr>
                <w:noProof/>
                <w:webHidden/>
              </w:rPr>
              <w:tab/>
            </w:r>
            <w:r>
              <w:rPr>
                <w:noProof/>
                <w:webHidden/>
              </w:rPr>
              <w:fldChar w:fldCharType="begin"/>
            </w:r>
            <w:r>
              <w:rPr>
                <w:noProof/>
                <w:webHidden/>
              </w:rPr>
              <w:instrText xml:space="preserve"> PAGEREF _Toc5571801 \h </w:instrText>
            </w:r>
            <w:r>
              <w:rPr>
                <w:noProof/>
                <w:webHidden/>
              </w:rPr>
            </w:r>
            <w:r>
              <w:rPr>
                <w:noProof/>
                <w:webHidden/>
              </w:rPr>
              <w:fldChar w:fldCharType="separate"/>
            </w:r>
            <w:r>
              <w:rPr>
                <w:noProof/>
                <w:webHidden/>
              </w:rPr>
              <w:t>11</w:t>
            </w:r>
            <w:r>
              <w:rPr>
                <w:noProof/>
                <w:webHidden/>
              </w:rPr>
              <w:fldChar w:fldCharType="end"/>
            </w:r>
          </w:hyperlink>
        </w:p>
        <w:p w14:paraId="148AC936" w14:textId="018ABDAB" w:rsidR="00A349F7" w:rsidRDefault="00A349F7">
          <w:pPr>
            <w:pStyle w:val="TOC2"/>
            <w:tabs>
              <w:tab w:val="right" w:leader="dot" w:pos="9010"/>
            </w:tabs>
            <w:rPr>
              <w:rFonts w:eastAsiaTheme="minorEastAsia" w:cstheme="minorBidi"/>
              <w:b w:val="0"/>
              <w:bCs w:val="0"/>
              <w:noProof/>
              <w:sz w:val="24"/>
              <w:szCs w:val="24"/>
            </w:rPr>
          </w:pPr>
          <w:hyperlink w:anchor="_Toc5571802" w:history="1">
            <w:r w:rsidRPr="00D05527">
              <w:rPr>
                <w:rStyle w:val="Hyperlink"/>
                <w:noProof/>
              </w:rPr>
              <w:t>Model fitting</w:t>
            </w:r>
            <w:r>
              <w:rPr>
                <w:noProof/>
                <w:webHidden/>
              </w:rPr>
              <w:tab/>
            </w:r>
            <w:r>
              <w:rPr>
                <w:noProof/>
                <w:webHidden/>
              </w:rPr>
              <w:fldChar w:fldCharType="begin"/>
            </w:r>
            <w:r>
              <w:rPr>
                <w:noProof/>
                <w:webHidden/>
              </w:rPr>
              <w:instrText xml:space="preserve"> PAGEREF _Toc5571802 \h </w:instrText>
            </w:r>
            <w:r>
              <w:rPr>
                <w:noProof/>
                <w:webHidden/>
              </w:rPr>
            </w:r>
            <w:r>
              <w:rPr>
                <w:noProof/>
                <w:webHidden/>
              </w:rPr>
              <w:fldChar w:fldCharType="separate"/>
            </w:r>
            <w:r>
              <w:rPr>
                <w:noProof/>
                <w:webHidden/>
              </w:rPr>
              <w:t>11</w:t>
            </w:r>
            <w:r>
              <w:rPr>
                <w:noProof/>
                <w:webHidden/>
              </w:rPr>
              <w:fldChar w:fldCharType="end"/>
            </w:r>
          </w:hyperlink>
        </w:p>
        <w:p w14:paraId="2B55E6DF" w14:textId="6EF1B124" w:rsidR="00A349F7" w:rsidRDefault="00A349F7">
          <w:pPr>
            <w:pStyle w:val="TOC2"/>
            <w:tabs>
              <w:tab w:val="right" w:leader="dot" w:pos="9010"/>
            </w:tabs>
            <w:rPr>
              <w:rFonts w:eastAsiaTheme="minorEastAsia" w:cstheme="minorBidi"/>
              <w:b w:val="0"/>
              <w:bCs w:val="0"/>
              <w:noProof/>
              <w:sz w:val="24"/>
              <w:szCs w:val="24"/>
            </w:rPr>
          </w:pPr>
          <w:hyperlink w:anchor="_Toc5571803" w:history="1">
            <w:r w:rsidRPr="00D05527">
              <w:rPr>
                <w:rStyle w:val="Hyperlink"/>
                <w:noProof/>
              </w:rPr>
              <w:t>Model fit performance</w:t>
            </w:r>
            <w:r>
              <w:rPr>
                <w:noProof/>
                <w:webHidden/>
              </w:rPr>
              <w:tab/>
            </w:r>
            <w:r>
              <w:rPr>
                <w:noProof/>
                <w:webHidden/>
              </w:rPr>
              <w:fldChar w:fldCharType="begin"/>
            </w:r>
            <w:r>
              <w:rPr>
                <w:noProof/>
                <w:webHidden/>
              </w:rPr>
              <w:instrText xml:space="preserve"> PAGEREF _Toc5571803 \h </w:instrText>
            </w:r>
            <w:r>
              <w:rPr>
                <w:noProof/>
                <w:webHidden/>
              </w:rPr>
            </w:r>
            <w:r>
              <w:rPr>
                <w:noProof/>
                <w:webHidden/>
              </w:rPr>
              <w:fldChar w:fldCharType="separate"/>
            </w:r>
            <w:r>
              <w:rPr>
                <w:noProof/>
                <w:webHidden/>
              </w:rPr>
              <w:t>12</w:t>
            </w:r>
            <w:r>
              <w:rPr>
                <w:noProof/>
                <w:webHidden/>
              </w:rPr>
              <w:fldChar w:fldCharType="end"/>
            </w:r>
          </w:hyperlink>
        </w:p>
        <w:p w14:paraId="1986D314" w14:textId="300C93DF" w:rsidR="00A349F7" w:rsidRDefault="00A349F7">
          <w:pPr>
            <w:pStyle w:val="TOC2"/>
            <w:tabs>
              <w:tab w:val="right" w:leader="dot" w:pos="9010"/>
            </w:tabs>
            <w:rPr>
              <w:rFonts w:eastAsiaTheme="minorEastAsia" w:cstheme="minorBidi"/>
              <w:b w:val="0"/>
              <w:bCs w:val="0"/>
              <w:noProof/>
              <w:sz w:val="24"/>
              <w:szCs w:val="24"/>
            </w:rPr>
          </w:pPr>
          <w:hyperlink w:anchor="_Toc5571804" w:history="1">
            <w:r w:rsidRPr="00D05527">
              <w:rPr>
                <w:rStyle w:val="Hyperlink"/>
                <w:noProof/>
              </w:rPr>
              <w:t>Sensitivity analysis</w:t>
            </w:r>
            <w:r>
              <w:rPr>
                <w:noProof/>
                <w:webHidden/>
              </w:rPr>
              <w:tab/>
            </w:r>
            <w:r>
              <w:rPr>
                <w:noProof/>
                <w:webHidden/>
              </w:rPr>
              <w:fldChar w:fldCharType="begin"/>
            </w:r>
            <w:r>
              <w:rPr>
                <w:noProof/>
                <w:webHidden/>
              </w:rPr>
              <w:instrText xml:space="preserve"> PAGEREF _Toc5571804 \h </w:instrText>
            </w:r>
            <w:r>
              <w:rPr>
                <w:noProof/>
                <w:webHidden/>
              </w:rPr>
            </w:r>
            <w:r>
              <w:rPr>
                <w:noProof/>
                <w:webHidden/>
              </w:rPr>
              <w:fldChar w:fldCharType="separate"/>
            </w:r>
            <w:r>
              <w:rPr>
                <w:noProof/>
                <w:webHidden/>
              </w:rPr>
              <w:t>12</w:t>
            </w:r>
            <w:r>
              <w:rPr>
                <w:noProof/>
                <w:webHidden/>
              </w:rPr>
              <w:fldChar w:fldCharType="end"/>
            </w:r>
          </w:hyperlink>
        </w:p>
        <w:p w14:paraId="1545E444" w14:textId="46A2AD4B" w:rsidR="00ED7B5F" w:rsidRPr="00DB2DBC" w:rsidRDefault="00102468" w:rsidP="00BB7DC3">
          <w:pPr>
            <w:rPr>
              <w:rFonts w:cs="Calibri"/>
              <w:noProof/>
            </w:rPr>
          </w:pPr>
          <w:r w:rsidRPr="00DB2DBC">
            <w:rPr>
              <w:rFonts w:cs="Calibri"/>
              <w:b/>
              <w:bCs/>
              <w:noProof/>
            </w:rPr>
            <w:fldChar w:fldCharType="end"/>
          </w:r>
        </w:p>
      </w:sdtContent>
    </w:sdt>
    <w:p w14:paraId="6D08A01D" w14:textId="70806659"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sidR="00A349F7">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p>
    <w:p w14:paraId="55F2BED9" w14:textId="1762AA69" w:rsidR="00C0748B" w:rsidRPr="00DB2DBC" w:rsidRDefault="007617DF" w:rsidP="00BB7DC3">
      <w:pPr>
        <w:rPr>
          <w:rFonts w:cs="Calibri"/>
          <w:noProof/>
        </w:rPr>
      </w:pPr>
      <w:r>
        <w:rPr>
          <w:rFonts w:cs="Calibri"/>
        </w:rPr>
        <w:fldChar w:fldCharType="begin"/>
      </w:r>
      <w:r>
        <w:rPr>
          <w:rFonts w:cs="Calibri"/>
        </w:rPr>
        <w:instrText xml:space="preserve"> TOC \h \z \c "Table" </w:instrText>
      </w:r>
      <w:r>
        <w:rPr>
          <w:rFonts w:cs="Calibri"/>
        </w:rPr>
        <w:fldChar w:fldCharType="separate"/>
      </w:r>
      <w:r w:rsidR="00A349F7">
        <w:rPr>
          <w:rFonts w:cs="Calibri"/>
          <w:b/>
          <w:bCs/>
          <w:noProof/>
          <w:lang w:val="en-US"/>
        </w:rPr>
        <w:t>No table of figures entries found.</w:t>
      </w:r>
      <w:r>
        <w:rPr>
          <w:rFonts w:cs="Calibri"/>
        </w:rPr>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571786"/>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336D3C2E"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its implementation.</w:t>
      </w:r>
    </w:p>
    <w:p w14:paraId="1409EC12" w14:textId="4FC54C04" w:rsidR="00164B0D" w:rsidRDefault="00C914F6" w:rsidP="00C914F6">
      <w:pPr>
        <w:pStyle w:val="Heading2"/>
      </w:pPr>
      <w:bookmarkStart w:id="1" w:name="_Toc5571787"/>
      <w:r>
        <w:t>Objectives</w:t>
      </w:r>
      <w:bookmarkEnd w:id="1"/>
    </w:p>
    <w:p w14:paraId="1071EBBD" w14:textId="623E0C5C"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E2599D">
        <w:rPr>
          <w:rFonts w:cs="Calibri"/>
          <w:sz w:val="24"/>
          <w:szCs w:val="24"/>
        </w:rPr>
        <w:t xml:space="preserve">There are other studies examining the association between temperature and mortality in the United States.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635E4E">
        <w:rPr>
          <w:rFonts w:cs="Calibri"/>
          <w:sz w:val="24"/>
          <w:szCs w:val="24"/>
        </w:rPr>
        <w:t>A</w:t>
      </w:r>
      <w:r w:rsidR="00DC54C0">
        <w:rPr>
          <w:rFonts w:cs="Calibri"/>
          <w:sz w:val="24"/>
          <w:szCs w:val="24"/>
        </w:rPr>
        <w:t>nother</w:t>
      </w:r>
      <w:r w:rsidR="00635E4E">
        <w:rPr>
          <w:rFonts w:cs="Calibri"/>
          <w:sz w:val="24"/>
          <w:szCs w:val="24"/>
        </w:rPr>
        <w:t xml:space="preserve"> recent study by Burke et al. examined the association between monthly temperature and </w:t>
      </w:r>
      <w:r w:rsidR="00055172">
        <w:rPr>
          <w:rFonts w:cs="Calibri"/>
          <w:sz w:val="24"/>
          <w:szCs w:val="24"/>
        </w:rPr>
        <w:t xml:space="preserve">unstratified </w:t>
      </w:r>
      <w:r w:rsidR="00635E4E">
        <w:rPr>
          <w:rFonts w:cs="Calibri"/>
          <w:sz w:val="24"/>
          <w:szCs w:val="24"/>
        </w:rPr>
        <w:t xml:space="preserve">suicide mortality in the United States and Mexico </w:t>
      </w:r>
      <w:r w:rsidR="00635E4E">
        <w:rPr>
          <w:rFonts w:cs="Calibri"/>
          <w:sz w:val="24"/>
          <w:szCs w:val="24"/>
        </w:rPr>
        <w:fldChar w:fldCharType="begin" w:fldLock="1"/>
      </w:r>
      <w:r w:rsidR="0064071F">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635E4E">
        <w:rPr>
          <w:rFonts w:cs="Calibri"/>
          <w:sz w:val="24"/>
          <w:szCs w:val="24"/>
        </w:rPr>
        <w:fldChar w:fldCharType="separate"/>
      </w:r>
      <w:r w:rsidR="00635E4E" w:rsidRPr="00635E4E">
        <w:rPr>
          <w:rFonts w:cs="Calibri"/>
          <w:noProof/>
          <w:sz w:val="24"/>
          <w:szCs w:val="24"/>
        </w:rPr>
        <w:t>(Burke et al., 2018)</w:t>
      </w:r>
      <w:r w:rsidR="00635E4E">
        <w:rPr>
          <w:rFonts w:cs="Calibri"/>
          <w:sz w:val="24"/>
          <w:szCs w:val="24"/>
        </w:rPr>
        <w:fldChar w:fldCharType="end"/>
      </w:r>
      <w:r w:rsidR="00635E4E">
        <w:rPr>
          <w:rFonts w:cs="Calibri"/>
          <w:sz w:val="24"/>
          <w:szCs w:val="24"/>
        </w:rPr>
        <w:t>.</w:t>
      </w:r>
      <w:r w:rsidR="007F226A">
        <w:rPr>
          <w:rFonts w:cs="Calibri"/>
          <w:sz w:val="24"/>
          <w:szCs w:val="24"/>
        </w:rPr>
        <w:t xml:space="preserve"> N</w:t>
      </w:r>
      <w:r w:rsidR="00FD57DC" w:rsidRPr="00DB2DBC">
        <w:rPr>
          <w:rFonts w:cs="Calibri"/>
          <w:sz w:val="24"/>
          <w:szCs w:val="24"/>
        </w:rPr>
        <w:t xml:space="preserve">one has attempted to </w:t>
      </w:r>
      <w:r w:rsidR="00515B95" w:rsidRPr="00DB2DBC">
        <w:rPr>
          <w:rFonts w:cs="Calibri"/>
          <w:sz w:val="24"/>
          <w:szCs w:val="24"/>
        </w:rPr>
        <w:t xml:space="preserve">provide a national picture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anomalous temperature.</w:t>
      </w:r>
    </w:p>
    <w:p w14:paraId="24E77913" w14:textId="03C2C435"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lead to some small number issues also, with certain combinations of </w:t>
      </w:r>
      <w:r w:rsidR="00A232AE">
        <w:rPr>
          <w:rFonts w:cs="Calibri"/>
          <w:sz w:val="24"/>
          <w:szCs w:val="24"/>
        </w:rPr>
        <w:lastRenderedPageBreak/>
        <w:t>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computationally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a 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2" w:name="_Toc5571788"/>
      <w:r w:rsidRPr="00F01EAC">
        <w:lastRenderedPageBreak/>
        <w:t>Data</w:t>
      </w:r>
      <w:bookmarkEnd w:id="2"/>
    </w:p>
    <w:p w14:paraId="3C21F7BA" w14:textId="54B0C901"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Pr>
          <w:rStyle w:val="FootnoteReference"/>
          <w:rFonts w:cs="Calibri"/>
          <w:sz w:val="24"/>
          <w:szCs w:val="24"/>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64071F">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p>
    <w:p w14:paraId="1D1C1145" w14:textId="6691E368" w:rsidR="004D0195" w:rsidRPr="004D0195" w:rsidRDefault="004D0195" w:rsidP="004D0195">
      <w:pPr>
        <w:pStyle w:val="Heading3"/>
      </w:pPr>
      <w:bookmarkStart w:id="3" w:name="_Toc5571789"/>
      <w:r>
        <w:t>Mortality data</w:t>
      </w:r>
      <w:bookmarkEnd w:id="3"/>
    </w:p>
    <w:p w14:paraId="0F54DD07" w14:textId="6C984115"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 xml:space="preserve">85,453,845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bookmarkStart w:id="4" w:name="_GoBack"/>
      <w:bookmarkEnd w:id="4"/>
      <w:r w:rsidR="00192707" w:rsidRPr="00DB2DBC">
        <w:rPr>
          <w:rFonts w:cs="Calibri"/>
          <w:sz w:val="24"/>
          <w:szCs w:val="24"/>
        </w:rPr>
        <w:t xml:space="preserve"> (Table XX</w:t>
      </w:r>
      <w:r w:rsidR="001D09BA" w:rsidRPr="00DB2DBC">
        <w:rPr>
          <w:rFonts w:cs="Calibri"/>
          <w:sz w:val="24"/>
          <w:szCs w:val="24"/>
        </w:rPr>
        <w:t>).</w:t>
      </w:r>
    </w:p>
    <w:p w14:paraId="3F73C3DD" w14:textId="6FBFC476" w:rsidR="001D09BA" w:rsidRPr="00DB2DBC" w:rsidRDefault="00835DC4" w:rsidP="00DB2DBC">
      <w:pPr>
        <w:spacing w:line="480" w:lineRule="auto"/>
        <w:ind w:firstLine="720"/>
        <w:jc w:val="both"/>
        <w:rPr>
          <w:rFonts w:cs="Calibri"/>
          <w:sz w:val="24"/>
          <w:szCs w:val="24"/>
        </w:rPr>
      </w:pPr>
      <w:r w:rsidRPr="00DB2DBC">
        <w:rPr>
          <w:rFonts w:cs="Calibri"/>
          <w:sz w:val="24"/>
          <w:szCs w:val="24"/>
        </w:rPr>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1990 (https://www.census.gov/data/tables/time-series/demo/popest/1980s-county.html). </w:t>
      </w:r>
      <w:r w:rsidRPr="00DB2DBC">
        <w:rPr>
          <w:rFonts w:cs="Calibri"/>
          <w:sz w:val="24"/>
          <w:szCs w:val="24"/>
        </w:rPr>
        <w:t>I</w:t>
      </w:r>
      <w:r w:rsidR="001D09BA"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001D09BA" w:rsidRPr="00DB2DBC">
        <w:rPr>
          <w:rFonts w:cs="Calibri"/>
          <w:sz w:val="24"/>
          <w:szCs w:val="24"/>
        </w:rPr>
        <w:t>, assigning each yearly count to July.</w:t>
      </w:r>
    </w:p>
    <w:p w14:paraId="61F56DB4" w14:textId="34A7F46E" w:rsidR="00105AC2" w:rsidRDefault="00E00827" w:rsidP="005832DA">
      <w:pPr>
        <w:pStyle w:val="Heading3"/>
      </w:pPr>
      <w:bookmarkStart w:id="5" w:name="_Toc5571790"/>
      <w:r>
        <w:t>T</w:t>
      </w:r>
      <w:r w:rsidR="00105AC2" w:rsidRPr="00DF5807">
        <w:t>emperature</w:t>
      </w:r>
      <w:r w:rsidR="00105AC2" w:rsidRPr="00105AC2">
        <w:t xml:space="preserve"> </w:t>
      </w:r>
      <w:r>
        <w:t>data</w:t>
      </w:r>
      <w:bookmarkEnd w:id="5"/>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lastRenderedPageBreak/>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000C7451" w14:textId="34D9D84C" w:rsidR="00105AC2" w:rsidRPr="00DB2DBC" w:rsidRDefault="00105AC2" w:rsidP="00DB2DBC">
      <w:pPr>
        <w:spacing w:line="480" w:lineRule="auto"/>
        <w:ind w:firstLine="720"/>
        <w:jc w:val="both"/>
        <w:rPr>
          <w:rFonts w:cs="Calibri"/>
          <w:sz w:val="24"/>
          <w:szCs w:val="24"/>
        </w:rPr>
      </w:pPr>
      <w:r w:rsidRPr="00DB2DBC">
        <w:rPr>
          <w:rFonts w:cs="Calibri"/>
          <w:sz w:val="24"/>
          <w:szCs w:val="24"/>
        </w:rPr>
        <w:t xml:space="preserve">To calculate the magnitude of temperature anomaly by state and month, </w:t>
      </w:r>
      <w:r w:rsidR="0032000C" w:rsidRPr="00DB2DBC">
        <w:rPr>
          <w:rFonts w:cs="Calibri"/>
          <w:sz w:val="24"/>
          <w:szCs w:val="24"/>
        </w:rPr>
        <w:t>I</w:t>
      </w:r>
      <w:r w:rsidRPr="00DB2DBC">
        <w:rPr>
          <w:rFonts w:cs="Calibri"/>
          <w:sz w:val="24"/>
          <w:szCs w:val="24"/>
        </w:rPr>
        <w:t xml:space="preserve"> first calculated 30-year (long-term) norm temperatures (from 1980-2009) for each month in each state. </w:t>
      </w:r>
      <w:r w:rsidR="0032000C" w:rsidRPr="00DB2DBC">
        <w:rPr>
          <w:rFonts w:cs="Calibri"/>
          <w:sz w:val="24"/>
          <w:szCs w:val="24"/>
        </w:rPr>
        <w:t>I</w:t>
      </w:r>
      <w:r w:rsidRPr="00DB2DBC">
        <w:rPr>
          <w:rFonts w:cs="Calibri"/>
          <w:sz w:val="24"/>
          <w:szCs w:val="24"/>
        </w:rPr>
        <w:t xml:space="preserve"> calculated for 30 years because it is the duration used in climate assessments</w:t>
      </w:r>
      <w:r w:rsidR="006C7FB4">
        <w:rPr>
          <w:rFonts w:cs="Calibri"/>
          <w:sz w:val="24"/>
          <w:szCs w:val="24"/>
        </w:rPr>
        <w:t xml:space="preserve"> </w:t>
      </w:r>
      <w:r w:rsidR="00B32A2C" w:rsidRPr="00DB2DBC">
        <w:rPr>
          <w:rFonts w:cs="Calibri"/>
        </w:rPr>
        <w:fldChar w:fldCharType="begin" w:fldLock="1"/>
      </w:r>
      <w:r w:rsidR="00887A44">
        <w:rPr>
          <w:rFonts w:cs="Calibri"/>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DB2DBC">
        <w:rPr>
          <w:rFonts w:cs="Calibri"/>
        </w:rPr>
        <w:fldChar w:fldCharType="separate"/>
      </w:r>
      <w:r w:rsidR="006C7FB4" w:rsidRPr="006C7FB4">
        <w:rPr>
          <w:rFonts w:cs="Calibri"/>
          <w:noProof/>
        </w:rPr>
        <w:t>(Wallace &amp; Hobbs, 2006)</w:t>
      </w:r>
      <w:r w:rsidR="00B32A2C" w:rsidRPr="00DB2DBC">
        <w:rPr>
          <w:rFonts w:cs="Calibri"/>
        </w:rPr>
        <w:fldChar w:fldCharType="end"/>
      </w:r>
      <w:r w:rsidR="006C7FB4">
        <w:rPr>
          <w:rFonts w:cs="Calibri"/>
        </w:rPr>
        <w:t>.</w:t>
      </w:r>
      <w:r w:rsidR="00B32A2C" w:rsidRPr="00DB2DBC">
        <w:rPr>
          <w:rFonts w:cs="Calibri"/>
        </w:rPr>
        <w:t xml:space="preserve"> </w:t>
      </w:r>
      <w:r w:rsidR="0032000C" w:rsidRPr="00DB2DBC">
        <w:rPr>
          <w:rFonts w:cs="Calibri"/>
          <w:sz w:val="24"/>
          <w:szCs w:val="24"/>
        </w:rPr>
        <w:t>I</w:t>
      </w:r>
      <w:r w:rsidRPr="00DB2DBC">
        <w:rPr>
          <w:rFonts w:cs="Calibri"/>
          <w:sz w:val="24"/>
          <w:szCs w:val="24"/>
        </w:rPr>
        <w:t xml:space="preserve"> subtracted these long-term norm temperatures from respective monthly temperature values to generate a temperature anomaly time series for each month and year in each state </w:t>
      </w:r>
      <w:commentRangeStart w:id="6"/>
      <w:r w:rsidRPr="00DB2DBC">
        <w:rPr>
          <w:rFonts w:cs="Calibri"/>
          <w:sz w:val="24"/>
          <w:szCs w:val="24"/>
        </w:rPr>
        <w:t xml:space="preserve">(Figure XX). </w:t>
      </w:r>
      <w:commentRangeEnd w:id="6"/>
      <w:r w:rsidRPr="00DB2DBC">
        <w:rPr>
          <w:rStyle w:val="CommentReference"/>
          <w:rFonts w:eastAsiaTheme="minorHAnsi" w:cs="Calibri"/>
        </w:rPr>
        <w:commentReference w:id="6"/>
      </w:r>
      <w:r w:rsidRPr="00DB2DBC">
        <w:rPr>
          <w:rFonts w:cs="Calibri"/>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0AF25350" w:rsidR="00020DF7" w:rsidRPr="00895289" w:rsidRDefault="00FA37A6" w:rsidP="00895289">
      <w:pPr>
        <w:pStyle w:val="Heading2"/>
      </w:pPr>
      <w:bookmarkStart w:id="7" w:name="_Toc5571791"/>
      <w:r>
        <w:t>National m</w:t>
      </w:r>
      <w:commentRangeStart w:id="8"/>
      <w:r w:rsidR="00F01EAC" w:rsidRPr="00DF5807">
        <w:t>odel specification</w:t>
      </w:r>
      <w:commentRangeEnd w:id="8"/>
      <w:r w:rsidR="00E86D28">
        <w:rPr>
          <w:rStyle w:val="CommentReference"/>
          <w:rFonts w:asciiTheme="minorHAnsi" w:eastAsiaTheme="minorHAnsi" w:hAnsiTheme="minorHAnsi" w:cstheme="minorBidi"/>
          <w:color w:val="auto"/>
        </w:rPr>
        <w:commentReference w:id="8"/>
      </w:r>
      <w:bookmarkEnd w:id="7"/>
    </w:p>
    <w:p w14:paraId="3CCB93B5" w14:textId="7E2B6E23"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injury deaths rates. The outcome was deaths from several types of injury. </w:t>
      </w:r>
      <w:r w:rsidRPr="00DB2DBC">
        <w:rPr>
          <w:rFonts w:cs="Calibri"/>
          <w:sz w:val="24"/>
          <w:szCs w:val="24"/>
        </w:rPr>
        <w:t>I</w:t>
      </w:r>
      <w:r w:rsidR="00020DF7" w:rsidRPr="00DB2DBC">
        <w:rPr>
          <w:rFonts w:cs="Calibri"/>
          <w:sz w:val="24"/>
          <w:szCs w:val="24"/>
        </w:rPr>
        <w:t xml:space="preserve"> carried out all analyses separately by sex and age group (0-4 years, 10-year age groups from 5 to 84 years, and 85+ years) 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020DF7" w:rsidRPr="00DB2DBC">
        <w:rPr>
          <w:rFonts w:cs="Calibri"/>
          <w:sz w:val="24"/>
          <w:szCs w:val="24"/>
        </w:rPr>
        <w:t xml:space="preserve"> as might their associations with temperature.</w:t>
      </w:r>
    </w:p>
    <w:p w14:paraId="1B6F9F3B" w14:textId="449C4F45" w:rsidR="00020DF7" w:rsidRPr="00DB2DBC" w:rsidRDefault="001839BA" w:rsidP="00DB2DBC">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xml:space="preserve">) and population </w:t>
      </w:r>
      <w:r w:rsidR="00820FB9" w:rsidRPr="00DB2DBC">
        <w:rPr>
          <w:rFonts w:cs="Calibri"/>
          <w:sz w:val="24"/>
          <w:szCs w:val="24"/>
        </w:rPr>
        <w:lastRenderedPageBreak/>
        <w:t>(</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as shown in equation XX</w:t>
      </w:r>
      <w:r w:rsidR="00F77637" w:rsidRPr="00DB2DBC">
        <w:rPr>
          <w:rFonts w:cs="Calibri"/>
          <w:sz w:val="24"/>
          <w:szCs w:val="24"/>
        </w:rPr>
        <w:t>:</w:t>
      </w:r>
    </w:p>
    <w:p w14:paraId="3B99D05A" w14:textId="77777777" w:rsidR="00C830AB" w:rsidRPr="00DB2DBC" w:rsidRDefault="00C830AB" w:rsidP="00F75AAC">
      <w:pPr>
        <w:jc w:val="both"/>
        <w:rPr>
          <w:rFonts w:cs="Calibri"/>
          <w:sz w:val="24"/>
          <w:szCs w:val="24"/>
        </w:rPr>
      </w:pPr>
    </w:p>
    <w:p w14:paraId="39F884A2" w14:textId="2D3B616D" w:rsidR="00020DF7" w:rsidRPr="00DB2DBC" w:rsidRDefault="002F5B55" w:rsidP="00020DF7">
      <w:pPr>
        <w:spacing w:line="480" w:lineRule="auto"/>
        <w:jc w:val="both"/>
        <w:rPr>
          <w:rFonts w:cs="Calibri"/>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Poisson(</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5A15585B" w14:textId="77777777" w:rsidR="00C830AB" w:rsidRPr="00DB2DBC" w:rsidRDefault="00C830AB" w:rsidP="00F75AAC">
      <w:pPr>
        <w:jc w:val="both"/>
        <w:rPr>
          <w:rFonts w:cs="Calibri"/>
          <w:sz w:val="24"/>
          <w:szCs w:val="24"/>
        </w:rPr>
      </w:pPr>
    </w:p>
    <w:p w14:paraId="74B8334E" w14:textId="4DD4715B" w:rsidR="00020DF7" w:rsidRPr="00DB2DBC" w:rsidRDefault="00020DF7" w:rsidP="00020DF7">
      <w:pPr>
        <w:spacing w:line="480" w:lineRule="auto"/>
        <w:jc w:val="both"/>
        <w:rPr>
          <w:rFonts w:cs="Calibri"/>
          <w:sz w:val="24"/>
          <w:szCs w:val="24"/>
        </w:rPr>
      </w:pPr>
      <w:r w:rsidRPr="00DB2DBC">
        <w:rPr>
          <w:rFonts w:cs="Calibri"/>
          <w:sz w:val="24"/>
          <w:szCs w:val="24"/>
        </w:rPr>
        <w:t>with log-transformed death rates modelled as a sum of components that depend on location (</w:t>
      </w:r>
      <m:oMath>
        <m:r>
          <w:rPr>
            <w:rFonts w:ascii="Cambria Math" w:hAnsi="Cambria Math" w:cs="Calibri"/>
            <w:sz w:val="24"/>
            <w:szCs w:val="24"/>
          </w:rPr>
          <m:t>state</m:t>
        </m:r>
      </m:oMath>
      <w:r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Pr="00DB2DBC">
        <w:rPr>
          <w:rFonts w:cs="Calibri"/>
          <w:sz w:val="24"/>
          <w:szCs w:val="24"/>
        </w:rPr>
        <w:t>) and temperature anomaly</w:t>
      </w:r>
      <w:r w:rsidR="00F17E52" w:rsidRPr="00DB2DBC">
        <w:rPr>
          <w:rFonts w:cs="Calibri"/>
          <w:sz w:val="24"/>
          <w:szCs w:val="24"/>
        </w:rPr>
        <w:t xml:space="preserve"> as shown in equation XX</w:t>
      </w:r>
      <w:r w:rsidRPr="00DB2DBC">
        <w:rPr>
          <w:rFonts w:cs="Calibri"/>
          <w:sz w:val="24"/>
          <w:szCs w:val="24"/>
        </w:rPr>
        <w:t>:</w:t>
      </w:r>
    </w:p>
    <w:p w14:paraId="4B4CE8A4" w14:textId="0B4888F5" w:rsidR="00020DF7" w:rsidRPr="00DB2DBC" w:rsidRDefault="002F5B55" w:rsidP="007D1001">
      <w:pPr>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78BAE236" w14:textId="77777777" w:rsidR="007D1001" w:rsidRPr="00DB2DBC" w:rsidRDefault="007D1001" w:rsidP="007D1001">
      <w:pPr>
        <w:jc w:val="both"/>
        <w:rPr>
          <w:rFonts w:cs="Calibri"/>
          <w:sz w:val="24"/>
          <w:szCs w:val="24"/>
        </w:rPr>
      </w:pPr>
    </w:p>
    <w:p w14:paraId="48077AA3" w14:textId="2EDDC046" w:rsidR="00475DFF" w:rsidRPr="00DB2DBC"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the </w:t>
      </w:r>
      <m:oMath>
        <m:r>
          <w:rPr>
            <w:rFonts w:ascii="Cambria Math" w:hAnsi="Cambria Math" w:cs="Calibri"/>
            <w:sz w:val="24"/>
            <w:szCs w:val="24"/>
          </w:rPr>
          <m:t>ζ</m:t>
        </m:r>
      </m:oMath>
      <w:r w:rsidR="00475DFF" w:rsidRPr="00DB2DBC">
        <w:rPr>
          <w:rFonts w:cs="Calibri"/>
          <w:sz w:val="24"/>
          <w:szCs w:val="24"/>
        </w:rPr>
        <w:t xml:space="preserve"> parameter </w:t>
      </w:r>
      <w:r w:rsidRPr="00DB2DBC">
        <w:rPr>
          <w:rFonts w:cs="Calibri"/>
          <w:sz w:val="24"/>
          <w:szCs w:val="24"/>
        </w:rPr>
        <w:t>represents</w:t>
      </w:r>
      <w:r w:rsidR="00475DFF" w:rsidRPr="00DB2DBC">
        <w:rPr>
          <w:rFonts w:cs="Calibri"/>
          <w:sz w:val="24"/>
          <w:szCs w:val="24"/>
        </w:rPr>
        <w:t xml:space="preserve"> the interaction terms between </w:t>
      </w:r>
      <m:oMath>
        <m:r>
          <w:rPr>
            <w:rFonts w:ascii="Cambria Math" w:hAnsi="Cambria Math" w:cs="Calibri"/>
            <w:sz w:val="24"/>
            <w:szCs w:val="24"/>
          </w:rPr>
          <m:t>state</m:t>
        </m:r>
      </m:oMath>
      <w:r w:rsidR="00475DFF" w:rsidRPr="00DB2DBC">
        <w:rPr>
          <w:rFonts w:cs="Calibri"/>
          <w:sz w:val="24"/>
          <w:szCs w:val="24"/>
        </w:rPr>
        <w:t xml:space="preserve"> and </w:t>
      </w:r>
      <m:oMath>
        <m:r>
          <w:rPr>
            <w:rFonts w:ascii="Cambria Math" w:hAnsi="Cambria Math" w:cs="Calibri"/>
            <w:sz w:val="24"/>
            <w:szCs w:val="24"/>
          </w:rPr>
          <m:t>month</m:t>
        </m:r>
      </m:oMath>
      <w:r w:rsidR="00475DFF" w:rsidRPr="00DB2DBC">
        <w:rPr>
          <w:rFonts w:cs="Calibri"/>
          <w:sz w:val="24"/>
          <w:szCs w:val="24"/>
        </w:rPr>
        <w:t xml:space="preserve">,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represents </w:t>
      </w:r>
      <w:r w:rsidR="000F7F93" w:rsidRPr="00DB2DBC">
        <w:rPr>
          <w:rFonts w:cs="Calibri"/>
          <w:sz w:val="24"/>
          <w:szCs w:val="24"/>
        </w:rPr>
        <w:t>the logarithm of the rate ratio per 1°C increase in anomaly</w:t>
      </w:r>
      <w:r w:rsidR="00F05C8A" w:rsidRPr="00DB2DBC">
        <w:rPr>
          <w:rFonts w:cs="Calibri"/>
          <w:sz w:val="24"/>
          <w:szCs w:val="24"/>
        </w:rPr>
        <w:t>, with a term for each month.</w:t>
      </w:r>
      <w:r w:rsidR="0089458A" w:rsidRPr="00DB2DBC">
        <w:rPr>
          <w:rFonts w:cs="Calibri"/>
          <w:sz w:val="24"/>
          <w:szCs w:val="24"/>
        </w:rPr>
        <w:t xml:space="preserve"> The model parameters and their priors from Equation XX are included in </w:t>
      </w:r>
      <w:commentRangeStart w:id="9"/>
      <w:r w:rsidR="0089458A" w:rsidRPr="00DB2DBC">
        <w:rPr>
          <w:rFonts w:cs="Calibri"/>
          <w:sz w:val="24"/>
          <w:szCs w:val="24"/>
        </w:rPr>
        <w:t xml:space="preserve">Table XX and Table XX </w:t>
      </w:r>
      <w:commentRangeEnd w:id="9"/>
      <w:r w:rsidR="00C80BF0" w:rsidRPr="00DB2DBC">
        <w:rPr>
          <w:rStyle w:val="CommentReference"/>
          <w:rFonts w:eastAsiaTheme="minorHAnsi" w:cs="Calibri"/>
        </w:rPr>
        <w:commentReference w:id="9"/>
      </w:r>
      <w:r w:rsidR="0089458A" w:rsidRPr="00DB2DBC">
        <w:rPr>
          <w:rFonts w:cs="Calibri"/>
          <w:sz w:val="24"/>
          <w:szCs w:val="24"/>
        </w:rPr>
        <w:t>respectively for convenient reference. An exposition of the terms follows.</w:t>
      </w:r>
    </w:p>
    <w:p w14:paraId="08C954C0" w14:textId="62909A6A" w:rsidR="00DB40B2" w:rsidRDefault="00DB40B2" w:rsidP="00DB40B2">
      <w:pPr>
        <w:pStyle w:val="Heading3"/>
      </w:pPr>
      <w:bookmarkStart w:id="10" w:name="_Toc5571792"/>
      <w:r>
        <w:t>Overall and month terms</w:t>
      </w:r>
      <w:bookmarkEnd w:id="10"/>
    </w:p>
    <w:p w14:paraId="07539B9A" w14:textId="06BC2F92" w:rsidR="00020DF7" w:rsidRPr="00DB2DBC" w:rsidRDefault="00020DF7" w:rsidP="00E33C91">
      <w:pPr>
        <w:spacing w:line="480" w:lineRule="auto"/>
        <w:ind w:firstLine="720"/>
        <w:jc w:val="both"/>
        <w:rPr>
          <w:rFonts w:cs="Calibri"/>
          <w:sz w:val="24"/>
          <w:szCs w:val="24"/>
        </w:rPr>
      </w:pPr>
      <w:r w:rsidRPr="00DB2DBC">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DB2DBC">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DB2DBC">
        <w:rPr>
          <w:rFonts w:cs="Calibri"/>
          <w:sz w:val="24"/>
          <w:szCs w:val="24"/>
        </w:rPr>
        <w:t xml:space="preserve"> the common time </w:t>
      </w:r>
      <w:r w:rsidRPr="00DB2DBC">
        <w:rPr>
          <w:rFonts w:cs="Calibri"/>
          <w:sz w:val="24"/>
          <w:szCs w:val="24"/>
        </w:rPr>
        <w:lastRenderedPageBreak/>
        <w:t>slope. 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11" w:name="_Toc5571793"/>
      <w:r>
        <w:t>State terms</w:t>
      </w:r>
      <w:bookmarkEnd w:id="11"/>
    </w:p>
    <w:p w14:paraId="504A4267" w14:textId="06B32125" w:rsidR="00015BA8" w:rsidRPr="00DB2DBC"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DB2DBC">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DB2DBC">
        <w:rPr>
          <w:rFonts w:cs="Calibri"/>
          <w:sz w:val="24"/>
          <w:szCs w:val="24"/>
        </w:rPr>
        <w:t xml:space="preserve"> the state-specific time slope. These terms measure deviations of each state from national values and allow variation in level and trend in mortality by state. In addition, death rates in neighbouring states may be more similar than in those further away, specified using a Conditional Autoregressive (CAR) spatial model</w:t>
      </w:r>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(Besag, 1974)</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2" w:name="_Toc5571794"/>
      <w:r>
        <w:t>Interaction terms and non-linear time trends</w:t>
      </w:r>
      <w:bookmarkEnd w:id="12"/>
    </w:p>
    <w:p w14:paraId="6857C0C5" w14:textId="4C185060" w:rsidR="00020DF7" w:rsidRPr="00DB2DBC" w:rsidRDefault="00AE150C" w:rsidP="00E33C91">
      <w:pPr>
        <w:spacing w:line="480" w:lineRule="auto"/>
        <w:ind w:firstLine="720"/>
        <w:jc w:val="both"/>
        <w:rPr>
          <w:rFonts w:cs="Calibri"/>
          <w:sz w:val="24"/>
          <w:szCs w:val="24"/>
          <w:lang w:val="en-US"/>
        </w:rPr>
      </w:pPr>
      <w:r w:rsidRPr="00DB2DBC">
        <w:rPr>
          <w:rFonts w:cs="Calibri"/>
          <w:sz w:val="24"/>
          <w:szCs w:val="24"/>
        </w:rPr>
        <w:t>I</w:t>
      </w:r>
      <w:r w:rsidR="00020DF7" w:rsidRPr="00DB2DBC">
        <w:rPr>
          <w:rFonts w:cs="Calibri"/>
          <w:sz w:val="24"/>
          <w:szCs w:val="24"/>
        </w:rPr>
        <w:t xml:space="preserve"> also included state-month interactions for intercepts and slopes (</w:t>
      </w:r>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oMath>
      <w:r w:rsidR="00020DF7" w:rsidRPr="00DB2DBC">
        <w:rPr>
          <w:rFonts w:cs="Calibri"/>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w:r w:rsidR="00020DF7" w:rsidRPr="00DB2DBC">
        <w:rPr>
          <w:rFonts w:cs="Calibri"/>
          <w:i/>
          <w:sz w:val="24"/>
          <w:szCs w:val="24"/>
          <w:lang w:val="en-US"/>
        </w:rPr>
        <w:t>N</w:t>
      </w:r>
      <w:r w:rsidR="00020DF7" w:rsidRPr="00DB2DBC">
        <w:rPr>
          <w:rFonts w:cs="Calibri"/>
          <w:sz w:val="24"/>
          <w:szCs w:val="24"/>
          <w:lang w:val="en-US"/>
        </w:rPr>
        <w:t>(0,</w:t>
      </w:r>
      <m:oMath>
        <m:sSubSup>
          <m:sSubSupPr>
            <m:ctrlPr>
              <w:rPr>
                <w:rFonts w:ascii="Cambria Math" w:hAnsi="Cambria Math" w:cs="Calibri"/>
                <w:i/>
                <w:sz w:val="24"/>
                <w:szCs w:val="24"/>
                <w:lang w:val="en-US"/>
              </w:rPr>
            </m:ctrlPr>
          </m:sSubSupPr>
          <m:e>
            <m:r>
              <w:rPr>
                <w:rFonts w:ascii="Cambria Math" w:hAnsi="Cambria Math" w:cs="Calibri"/>
                <w:sz w:val="24"/>
                <w:szCs w:val="24"/>
                <w:lang w:val="en-US"/>
              </w:rPr>
              <m:t>σ</m:t>
            </m:r>
          </m:e>
          <m:sub>
            <m:r>
              <w:rPr>
                <w:rFonts w:ascii="Cambria Math" w:hAnsi="Cambria Math" w:cs="Calibri"/>
                <w:sz w:val="24"/>
                <w:szCs w:val="24"/>
                <w:lang w:val="en-US"/>
              </w:rPr>
              <m:t>ϵ</m:t>
            </m:r>
          </m:sub>
          <m:sup>
            <m:r>
              <w:rPr>
                <w:rFonts w:ascii="Cambria Math" w:hAnsi="Cambria Math" w:cs="Calibri"/>
                <w:sz w:val="24"/>
                <w:szCs w:val="24"/>
                <w:lang w:val="en-US"/>
              </w:rPr>
              <m:t>2</m:t>
            </m:r>
          </m:sup>
        </m:sSubSup>
      </m:oMath>
      <w:r w:rsidR="00020DF7" w:rsidRPr="00DB2DBC">
        <w:rPr>
          <w:rFonts w:cs="Calibri"/>
          <w:sz w:val="24"/>
          <w:szCs w:val="24"/>
          <w:lang w:val="en-US"/>
        </w:rPr>
        <w:t>).</w:t>
      </w:r>
    </w:p>
    <w:p w14:paraId="3CD032BE" w14:textId="683F8C21" w:rsidR="00F46E29" w:rsidRPr="00020DF7" w:rsidRDefault="00F46E29" w:rsidP="00F46E29">
      <w:pPr>
        <w:pStyle w:val="Heading3"/>
      </w:pPr>
      <w:bookmarkStart w:id="13" w:name="_Toc5571795"/>
      <w:r>
        <w:rPr>
          <w:lang w:val="en-US"/>
        </w:rPr>
        <w:lastRenderedPageBreak/>
        <w:t>Temperature anomaly term</w:t>
      </w:r>
      <w:bookmarkEnd w:id="13"/>
    </w:p>
    <w:p w14:paraId="763FC125" w14:textId="41625BCA" w:rsidR="00F01EC6"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4C83EC30" w14:textId="26AA8296" w:rsidR="00020DF7" w:rsidRPr="00DB2DBC" w:rsidRDefault="00F17433"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estimated the mortality impact of a national year-round temperature anomaly of 1°C in each month and state, realistic in our lifetimes under current projections of global climate change,</w:t>
      </w:r>
      <w:r w:rsidR="00020DF7" w:rsidRPr="00DB2DBC">
        <w:rPr>
          <w:rFonts w:cs="Calibri"/>
          <w:sz w:val="24"/>
          <w:szCs w:val="24"/>
        </w:rPr>
        <w:fldChar w:fldCharType="begin" w:fldLock="1"/>
      </w:r>
      <w:r w:rsidR="00887A44">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(IPCC, 2018)</w:t>
      </w:r>
      <w:r w:rsidR="00020DF7" w:rsidRPr="00DB2DBC">
        <w:rPr>
          <w:rFonts w:cs="Calibri"/>
          <w:sz w:val="24"/>
          <w:szCs w:val="24"/>
        </w:rPr>
        <w:fldChar w:fldCharType="end"/>
      </w:r>
      <w:r w:rsidR="00020DF7" w:rsidRPr="00DB2DBC">
        <w:rPr>
          <w:rFonts w:cs="Calibri"/>
          <w:sz w:val="24"/>
          <w:szCs w:val="24"/>
        </w:rPr>
        <w:t xml:space="preserve"> as well as within the range of anomaly size experienced by some states (Figure 4). For this calculation, </w:t>
      </w:r>
      <w:r w:rsidRPr="00DB2DBC">
        <w:rPr>
          <w:rFonts w:cs="Calibri"/>
          <w:sz w:val="24"/>
          <w:szCs w:val="24"/>
        </w:rPr>
        <w:t>I</w:t>
      </w:r>
      <w:r w:rsidR="00020DF7" w:rsidRPr="00DB2DBC">
        <w:rPr>
          <w:rFonts w:cs="Calibri"/>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20A7DEE8" w14:textId="65E62247" w:rsidR="00387E9B" w:rsidRPr="00020DF7" w:rsidRDefault="00387E9B" w:rsidP="00387E9B">
      <w:pPr>
        <w:pStyle w:val="Heading3"/>
      </w:pPr>
      <w:bookmarkStart w:id="14" w:name="_Toc5571796"/>
      <w:r>
        <w:t>Calculating uncertainty from draw level</w:t>
      </w:r>
      <w:bookmarkEnd w:id="14"/>
    </w:p>
    <w:p w14:paraId="7B0AD259" w14:textId="15C2D0E8" w:rsidR="00020DF7" w:rsidRPr="00DB2DBC" w:rsidRDefault="00020DF7" w:rsidP="00E33C91">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3E1C1157" w14:textId="1D4234DB" w:rsidR="005E3D00" w:rsidRDefault="00AB628E" w:rsidP="000B16CE">
      <w:pPr>
        <w:pStyle w:val="Heading2"/>
      </w:pPr>
      <w:bookmarkStart w:id="15" w:name="_Toc5571797"/>
      <w:r>
        <w:t>Highlighting</w:t>
      </w:r>
      <w:r w:rsidR="00976CE7">
        <w:t xml:space="preserve"> </w:t>
      </w:r>
      <w:r w:rsidR="00824BBB">
        <w:t>particular</w:t>
      </w:r>
      <w:r w:rsidR="00976CE7">
        <w:t xml:space="preserve"> model parameters</w:t>
      </w:r>
      <w:bookmarkEnd w:id="15"/>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w:t>
      </w:r>
      <w:r w:rsidRPr="00DB2DBC">
        <w:rPr>
          <w:rFonts w:cs="Calibri"/>
          <w:sz w:val="24"/>
          <w:szCs w:val="24"/>
        </w:rPr>
        <w:lastRenderedPageBreak/>
        <w:t xml:space="preserve">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43A822E5" w14:textId="77777777" w:rsidR="00081B33" w:rsidRPr="00F3760D" w:rsidRDefault="00081B33" w:rsidP="00081B33">
      <w:pPr>
        <w:pStyle w:val="Heading3"/>
      </w:pPr>
      <w:bookmarkStart w:id="16" w:name="_Toc5571798"/>
      <w:r>
        <w:t>State random walk over time</w:t>
      </w:r>
      <w:bookmarkEnd w:id="16"/>
    </w:p>
    <w:p w14:paraId="244F8BA0" w14:textId="77777777" w:rsidR="00081B33" w:rsidRPr="00DB2DBC" w:rsidRDefault="00081B33" w:rsidP="00E33C91">
      <w:pPr>
        <w:ind w:firstLine="720"/>
        <w:rPr>
          <w:rFonts w:cs="Calibri"/>
          <w:sz w:val="24"/>
          <w:szCs w:val="24"/>
        </w:rPr>
      </w:pPr>
      <w:r w:rsidRPr="00DB2DBC">
        <w:rPr>
          <w:rFonts w:cs="Calibri"/>
          <w:sz w:val="24"/>
          <w:szCs w:val="24"/>
        </w:rPr>
        <w:t>In developing the model described in Equation XX, we also considered an alternative:</w:t>
      </w:r>
    </w:p>
    <w:p w14:paraId="1AAC4A33" w14:textId="77777777" w:rsidR="00081B33" w:rsidRPr="00DB2DBC" w:rsidRDefault="00081B33" w:rsidP="00081B33">
      <w:pPr>
        <w:rPr>
          <w:rFonts w:cs="Calibri"/>
          <w:sz w:val="24"/>
          <w:szCs w:val="24"/>
        </w:rPr>
      </w:pPr>
    </w:p>
    <w:p w14:paraId="5EA74E88" w14:textId="77777777" w:rsidR="00081B33" w:rsidRPr="00DB2DBC" w:rsidRDefault="002F5B55" w:rsidP="00081B33">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537CA699" w14:textId="77777777" w:rsidR="00081B33" w:rsidRPr="00DB2DBC" w:rsidRDefault="00081B33" w:rsidP="00081B33">
      <w:pPr>
        <w:rPr>
          <w:rFonts w:cs="Calibri"/>
          <w:sz w:val="24"/>
          <w:szCs w:val="24"/>
        </w:rPr>
      </w:pPr>
    </w:p>
    <w:p w14:paraId="70102AB3" w14:textId="77777777" w:rsidR="00081B33" w:rsidRPr="00DB2DBC" w:rsidRDefault="00081B33" w:rsidP="00081B33">
      <w:pPr>
        <w:spacing w:line="480" w:lineRule="auto"/>
        <w:jc w:val="both"/>
        <w:rPr>
          <w:rFonts w:cs="Calibri"/>
          <w:sz w:val="24"/>
          <w:szCs w:val="24"/>
        </w:rPr>
      </w:pP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xml:space="preserve">. This term contains independent random walks for each state and will take any residual non-linearity not captured by the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Pr="00DB2DBC">
        <w:rPr>
          <w:rFonts w:cs="Calibri"/>
          <w:sz w:val="24"/>
          <w:szCs w:val="24"/>
        </w:rPr>
        <w:t>.</w:t>
      </w:r>
    </w:p>
    <w:p w14:paraId="3742FD2E" w14:textId="77777777" w:rsidR="00081B33" w:rsidRPr="00DB2DBC" w:rsidRDefault="00081B33" w:rsidP="00E33C91">
      <w:pPr>
        <w:spacing w:line="480" w:lineRule="auto"/>
        <w:ind w:firstLine="720"/>
        <w:jc w:val="both"/>
        <w:rPr>
          <w:rFonts w:cs="Calibri"/>
          <w:sz w:val="24"/>
          <w:szCs w:val="24"/>
        </w:rPr>
      </w:pPr>
      <w:r w:rsidRPr="00DB2DBC">
        <w:rPr>
          <w:rFonts w:cs="Calibri"/>
          <w:sz w:val="24"/>
          <w:szCs w:val="24"/>
        </w:rPr>
        <w:t xml:space="preserve">It is a good candidate for evaluating hierarchical models as it takes into account parsimony as well as overall model fit. I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17"/>
      <w:r w:rsidRPr="00DB2DBC">
        <w:rPr>
          <w:rFonts w:cs="Calibri"/>
          <w:sz w:val="24"/>
          <w:szCs w:val="24"/>
        </w:rPr>
        <w:t>Table XX</w:t>
      </w:r>
      <w:commentRangeEnd w:id="17"/>
      <w:r w:rsidRPr="00DB2DBC">
        <w:rPr>
          <w:rStyle w:val="CommentReference"/>
          <w:rFonts w:eastAsiaTheme="minorHAnsi" w:cs="Calibri"/>
        </w:rPr>
        <w:commentReference w:id="17"/>
      </w:r>
      <w:r w:rsidRPr="00DB2DBC">
        <w:rPr>
          <w:rFonts w:cs="Calibri"/>
          <w:sz w:val="24"/>
          <w:szCs w:val="24"/>
        </w:rPr>
        <w:t>. Differences in the DIC were small where values from Equation XX were lower, and larger when values from Equation XX were lower.</w:t>
      </w:r>
    </w:p>
    <w:p w14:paraId="04A7355F" w14:textId="6AAB814F" w:rsidR="00081B33" w:rsidRPr="00DB2DBC" w:rsidRDefault="00081B33" w:rsidP="00E33C91">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 for the sake of parsimony, we decided to perform the analysis with model described in Equation XX. Results for females exhibited similar patterns for the DIC and run times, and are not shown here.</w:t>
      </w:r>
    </w:p>
    <w:p w14:paraId="6E44F577" w14:textId="77777777" w:rsidR="00976CE7" w:rsidRPr="00DD6798" w:rsidRDefault="00976CE7" w:rsidP="00976CE7">
      <w:pPr>
        <w:pStyle w:val="Heading3"/>
      </w:pPr>
      <w:bookmarkStart w:id="18" w:name="_Toc5571799"/>
      <w:r>
        <w:t>Temperature anomaly coefficient structure</w:t>
      </w:r>
      <w:bookmarkEnd w:id="18"/>
    </w:p>
    <w:p w14:paraId="196803A2" w14:textId="410FBF72" w:rsidR="00F46E29" w:rsidRPr="00DB2DBC" w:rsidRDefault="000B1593" w:rsidP="00E33C91">
      <w:pPr>
        <w:spacing w:line="480" w:lineRule="auto"/>
        <w:ind w:firstLine="720"/>
        <w:jc w:val="both"/>
        <w:rPr>
          <w:rFonts w:cs="Calibri"/>
          <w:sz w:val="24"/>
          <w:szCs w:val="24"/>
        </w:rPr>
      </w:pPr>
      <w:r w:rsidRPr="00DB2DBC">
        <w:rPr>
          <w:rFonts w:cs="Calibri"/>
          <w:sz w:val="24"/>
          <w:szCs w:val="24"/>
        </w:rPr>
        <w:t xml:space="preserve">In addition to </w:t>
      </w:r>
      <w:r w:rsidR="000343B2" w:rsidRPr="00DB2DBC">
        <w:rPr>
          <w:rFonts w:cs="Calibri"/>
          <w:sz w:val="24"/>
          <w:szCs w:val="24"/>
        </w:rPr>
        <w:t xml:space="preserve">the model </w:t>
      </w:r>
      <w:r w:rsidR="00BF208F" w:rsidRPr="00DB2DBC">
        <w:rPr>
          <w:rFonts w:cs="Calibri"/>
          <w:sz w:val="24"/>
          <w:szCs w:val="24"/>
        </w:rPr>
        <w:t xml:space="preserve">in Equation XX </w:t>
      </w:r>
      <w:r w:rsidR="000343B2" w:rsidRPr="00DB2DBC">
        <w:rPr>
          <w:rFonts w:cs="Calibri"/>
          <w:sz w:val="24"/>
          <w:szCs w:val="24"/>
        </w:rPr>
        <w:t xml:space="preserve">I developed for </w:t>
      </w:r>
      <w:r w:rsidR="00BF208F" w:rsidRPr="00DB2DBC">
        <w:rPr>
          <w:rFonts w:cs="Calibri"/>
          <w:sz w:val="24"/>
          <w:szCs w:val="24"/>
        </w:rPr>
        <w:t xml:space="preserve">results in Chapters XX-XX, I considered </w:t>
      </w:r>
      <w:r w:rsidR="00D438EF" w:rsidRPr="00DB2DBC">
        <w:rPr>
          <w:rFonts w:cs="Calibri"/>
          <w:sz w:val="24"/>
          <w:szCs w:val="24"/>
        </w:rPr>
        <w:t xml:space="preserve">alternative model with </w:t>
      </w:r>
      <w:r w:rsidR="00DD1E47" w:rsidRPr="00DB2DBC">
        <w:rPr>
          <w:rFonts w:cs="Calibri"/>
          <w:sz w:val="24"/>
          <w:szCs w:val="24"/>
        </w:rPr>
        <w:t xml:space="preserve">a piecewise linear </w:t>
      </w:r>
      <w:r w:rsidR="00FA7532" w:rsidRPr="00DB2DBC">
        <w:rPr>
          <w:rFonts w:cs="Calibri"/>
          <w:sz w:val="24"/>
          <w:szCs w:val="24"/>
        </w:rPr>
        <w:t>structure</w:t>
      </w:r>
      <w:r w:rsidR="00084968" w:rsidRPr="00DB2DBC">
        <w:rPr>
          <w:rFonts w:cs="Calibri"/>
          <w:sz w:val="24"/>
          <w:szCs w:val="24"/>
        </w:rPr>
        <w:t xml:space="preserve"> for the </w:t>
      </w:r>
      <w:r w:rsidR="00D438EF" w:rsidRPr="00DB2DBC">
        <w:rPr>
          <w:rFonts w:cs="Calibri"/>
          <w:sz w:val="24"/>
          <w:szCs w:val="24"/>
        </w:rPr>
        <w:t>temperature anomaly coefficients</w:t>
      </w:r>
      <w:r w:rsidR="00663C77" w:rsidRPr="00DB2DBC">
        <w:rPr>
          <w:rFonts w:cs="Calibri"/>
          <w:sz w:val="24"/>
          <w:szCs w:val="24"/>
        </w:rPr>
        <w:t>, as shown in Equation XX</w:t>
      </w:r>
      <w:r w:rsidR="002B5051" w:rsidRPr="00DB2DBC">
        <w:rPr>
          <w:rFonts w:cs="Calibri"/>
          <w:sz w:val="24"/>
          <w:szCs w:val="24"/>
        </w:rPr>
        <w:t>:</w:t>
      </w:r>
    </w:p>
    <w:p w14:paraId="076BF960" w14:textId="5F2A5E57" w:rsidR="002B5051" w:rsidRPr="00DB2DBC" w:rsidRDefault="002F5B55" w:rsidP="002B5051">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27506B2F" w14:textId="256C93F3" w:rsidR="002B5051" w:rsidRPr="00DB2DBC" w:rsidRDefault="0041406A" w:rsidP="00E33C91">
      <w:pPr>
        <w:spacing w:line="480" w:lineRule="auto"/>
        <w:ind w:firstLine="720"/>
        <w:jc w:val="both"/>
        <w:rPr>
          <w:rFonts w:cs="Calibri"/>
          <w:sz w:val="24"/>
          <w:szCs w:val="24"/>
        </w:rPr>
      </w:pPr>
      <w:r w:rsidRPr="00DB2DBC">
        <w:rPr>
          <w:rFonts w:cs="Calibri"/>
          <w:sz w:val="24"/>
          <w:szCs w:val="24"/>
        </w:rPr>
        <w:t xml:space="preserve">This would give two sets of monthly </w:t>
      </w:r>
      <w:r w:rsidR="000D3350" w:rsidRPr="00DB2DBC">
        <w:rPr>
          <w:rFonts w:cs="Calibri"/>
          <w:sz w:val="24"/>
          <w:szCs w:val="24"/>
        </w:rPr>
        <w:t xml:space="preserve">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0D3350" w:rsidRPr="00DB2DBC">
        <w:rPr>
          <w:rFonts w:cs="Calibri"/>
          <w:sz w:val="24"/>
          <w:szCs w:val="24"/>
        </w:rPr>
        <w:t>), with another set of twelve for positive anomalies</w:t>
      </w:r>
      <w:r w:rsidR="00331D01" w:rsidRPr="00DB2DBC">
        <w:rPr>
          <w:rFonts w:cs="Calibri"/>
          <w:sz w:val="24"/>
          <w:szCs w:val="24"/>
        </w:rPr>
        <w:t xml:space="preserve">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31D01" w:rsidRPr="00DB2DBC">
        <w:rPr>
          <w:rFonts w:cs="Calibri"/>
          <w:sz w:val="24"/>
          <w:szCs w:val="24"/>
        </w:rPr>
        <w:t>)</w:t>
      </w:r>
      <w:r w:rsidR="00812FFB" w:rsidRPr="00DB2DBC">
        <w:rPr>
          <w:rFonts w:cs="Calibri"/>
          <w:sz w:val="24"/>
          <w:szCs w:val="24"/>
        </w:rPr>
        <w:t>.</w:t>
      </w:r>
      <w:r w:rsidR="00221B4F" w:rsidRPr="00DB2DBC">
        <w:rPr>
          <w:rFonts w:cs="Calibri"/>
          <w:sz w:val="24"/>
          <w:szCs w:val="24"/>
        </w:rPr>
        <w:t xml:space="preserve"> The additional </w:t>
      </w:r>
      <w:r w:rsidR="000459EC" w:rsidRPr="00DB2DBC">
        <w:rPr>
          <w:rFonts w:cs="Calibri"/>
          <w:sz w:val="24"/>
          <w:szCs w:val="24"/>
        </w:rPr>
        <w:t xml:space="preserve">set of </w:t>
      </w:r>
      <w:r w:rsidR="001C3AB4" w:rsidRPr="00DB2DBC">
        <w:rPr>
          <w:rFonts w:cs="Calibri"/>
          <w:sz w:val="24"/>
          <w:szCs w:val="24"/>
        </w:rPr>
        <w:t xml:space="preserve">parameters would allow the potential for </w:t>
      </w:r>
      <w:r w:rsidR="00DE4F34" w:rsidRPr="00DB2DBC">
        <w:rPr>
          <w:rFonts w:cs="Calibri"/>
          <w:sz w:val="24"/>
          <w:szCs w:val="24"/>
        </w:rPr>
        <w:t xml:space="preserve">effects of </w:t>
      </w:r>
      <w:r w:rsidR="009F6CDE" w:rsidRPr="00DB2DBC">
        <w:rPr>
          <w:rFonts w:cs="Calibri"/>
          <w:sz w:val="24"/>
          <w:szCs w:val="24"/>
        </w:rPr>
        <w:t xml:space="preserve">anomalies below the long-term norm to be </w:t>
      </w:r>
      <w:r w:rsidR="00DE4F34" w:rsidRPr="00DB2DBC">
        <w:rPr>
          <w:rFonts w:cs="Calibri"/>
          <w:sz w:val="24"/>
          <w:szCs w:val="24"/>
        </w:rPr>
        <w:t xml:space="preserve">independent of </w:t>
      </w:r>
      <w:r w:rsidR="00084968" w:rsidRPr="00DB2DBC">
        <w:rPr>
          <w:rFonts w:cs="Calibri"/>
          <w:sz w:val="24"/>
          <w:szCs w:val="24"/>
        </w:rPr>
        <w:t xml:space="preserve">effects of anomalies above the long-term norm. </w:t>
      </w:r>
      <w:r w:rsidR="009B58DF" w:rsidRPr="00DB2DBC">
        <w:rPr>
          <w:rFonts w:cs="Calibri"/>
          <w:sz w:val="24"/>
          <w:szCs w:val="24"/>
        </w:rPr>
        <w:t>However, t</w:t>
      </w:r>
      <w:r w:rsidR="00084968" w:rsidRPr="00DB2DBC">
        <w:rPr>
          <w:rFonts w:cs="Calibri"/>
          <w:sz w:val="24"/>
          <w:szCs w:val="24"/>
        </w:rPr>
        <w:t xml:space="preserve">he trade-off for </w:t>
      </w:r>
      <w:r w:rsidR="009B58DF" w:rsidRPr="00DB2DBC">
        <w:rPr>
          <w:rFonts w:cs="Calibri"/>
          <w:sz w:val="24"/>
          <w:szCs w:val="24"/>
        </w:rPr>
        <w:t>this model</w:t>
      </w:r>
      <w:r w:rsidR="00084968" w:rsidRPr="00DB2DBC">
        <w:rPr>
          <w:rFonts w:cs="Calibri"/>
          <w:sz w:val="24"/>
          <w:szCs w:val="24"/>
        </w:rPr>
        <w:t xml:space="preserve"> is that the amount of data available </w:t>
      </w:r>
      <w:r w:rsidR="00751EC0" w:rsidRPr="00DB2DBC">
        <w:rPr>
          <w:rFonts w:cs="Calibri"/>
          <w:sz w:val="24"/>
          <w:szCs w:val="24"/>
        </w:rPr>
        <w:t xml:space="preserve">to </w:t>
      </w:r>
      <w:r w:rsidR="00281AB1" w:rsidRPr="00DB2DBC">
        <w:rPr>
          <w:rFonts w:cs="Calibri"/>
          <w:sz w:val="24"/>
          <w:szCs w:val="24"/>
        </w:rPr>
        <w:t>infer each set of temperature coefficients would be reduced</w:t>
      </w:r>
      <w:r w:rsidR="00104620" w:rsidRPr="00DB2DBC">
        <w:rPr>
          <w:rFonts w:cs="Calibri"/>
          <w:sz w:val="24"/>
          <w:szCs w:val="24"/>
        </w:rPr>
        <w:t>.</w:t>
      </w:r>
      <w:r w:rsidR="00860B3A" w:rsidRPr="00DB2DBC">
        <w:rPr>
          <w:rFonts w:cs="Calibri"/>
          <w:sz w:val="24"/>
          <w:szCs w:val="24"/>
        </w:rPr>
        <w:t xml:space="preserve"> I</w:t>
      </w:r>
      <w:r w:rsidR="00F174D0" w:rsidRPr="00DB2DBC">
        <w:rPr>
          <w:rFonts w:cs="Calibri"/>
          <w:sz w:val="24"/>
          <w:szCs w:val="24"/>
        </w:rPr>
        <w:t xml:space="preserve"> </w:t>
      </w:r>
      <w:r w:rsidR="0024334B" w:rsidRPr="00DB2DBC">
        <w:rPr>
          <w:rFonts w:cs="Calibri"/>
          <w:sz w:val="24"/>
          <w:szCs w:val="24"/>
        </w:rPr>
        <w:t xml:space="preserve">ran two sets of </w:t>
      </w:r>
      <w:r w:rsidR="00F9787B" w:rsidRPr="00DB2DBC">
        <w:rPr>
          <w:rFonts w:cs="Calibri"/>
          <w:sz w:val="24"/>
          <w:szCs w:val="24"/>
        </w:rPr>
        <w:t>equivalent models</w:t>
      </w:r>
      <w:r w:rsidR="00DA2819" w:rsidRPr="00DB2DBC">
        <w:rPr>
          <w:rFonts w:cs="Calibri"/>
          <w:sz w:val="24"/>
          <w:szCs w:val="24"/>
        </w:rPr>
        <w:t xml:space="preserve"> for each broad cause of death</w:t>
      </w:r>
      <w:r w:rsidR="00F9787B" w:rsidRPr="00DB2DBC">
        <w:rPr>
          <w:rFonts w:cs="Calibri"/>
          <w:sz w:val="24"/>
          <w:szCs w:val="24"/>
        </w:rPr>
        <w:t xml:space="preserve"> </w:t>
      </w:r>
      <w:r w:rsidR="00690C8E" w:rsidRPr="00DB2DBC">
        <w:rPr>
          <w:rFonts w:cs="Calibri"/>
          <w:sz w:val="24"/>
          <w:szCs w:val="24"/>
        </w:rPr>
        <w:t xml:space="preserve">(i.e., with the </w:t>
      </w:r>
      <w:r w:rsidR="0024334B" w:rsidRPr="00DB2DBC">
        <w:rPr>
          <w:rFonts w:cs="Calibri"/>
          <w:sz w:val="24"/>
          <w:szCs w:val="24"/>
        </w:rPr>
        <w:t xml:space="preserve">single set of temperature coefficients and one </w:t>
      </w:r>
      <w:r w:rsidR="004D5BA4" w:rsidRPr="00DB2DBC">
        <w:rPr>
          <w:rFonts w:cs="Calibri"/>
          <w:sz w:val="24"/>
          <w:szCs w:val="24"/>
        </w:rPr>
        <w:t>with piecewise coefficients of temperature)</w:t>
      </w:r>
      <w:r w:rsidR="001F6AE2" w:rsidRPr="00DB2DBC">
        <w:rPr>
          <w:rFonts w:cs="Calibri"/>
          <w:sz w:val="24"/>
          <w:szCs w:val="24"/>
        </w:rPr>
        <w:t xml:space="preserve"> and compared the DIC values.</w:t>
      </w:r>
      <w:r w:rsidR="00DA2819" w:rsidRPr="00DB2DBC">
        <w:rPr>
          <w:rFonts w:cs="Calibri"/>
          <w:sz w:val="24"/>
          <w:szCs w:val="24"/>
        </w:rPr>
        <w:t xml:space="preserve"> The results of this are </w:t>
      </w:r>
      <w:r w:rsidR="00AE29AB" w:rsidRPr="00DB2DBC">
        <w:rPr>
          <w:rFonts w:cs="Calibri"/>
          <w:sz w:val="24"/>
          <w:szCs w:val="24"/>
        </w:rPr>
        <w:t xml:space="preserve">in </w:t>
      </w:r>
      <w:commentRangeStart w:id="19"/>
      <w:r w:rsidR="00AE29AB" w:rsidRPr="00DB2DBC">
        <w:rPr>
          <w:rFonts w:cs="Calibri"/>
          <w:sz w:val="24"/>
          <w:szCs w:val="24"/>
        </w:rPr>
        <w:t>Table XX.</w:t>
      </w:r>
      <w:r w:rsidR="005874C3" w:rsidRPr="00DB2DBC">
        <w:rPr>
          <w:rFonts w:cs="Calibri"/>
          <w:sz w:val="24"/>
          <w:szCs w:val="24"/>
        </w:rPr>
        <w:t xml:space="preserve"> </w:t>
      </w:r>
      <w:commentRangeEnd w:id="19"/>
      <w:r w:rsidR="005874C3" w:rsidRPr="00DB2DBC">
        <w:rPr>
          <w:rStyle w:val="CommentReference"/>
          <w:rFonts w:eastAsiaTheme="minorHAnsi" w:cs="Calibri"/>
        </w:rPr>
        <w:commentReference w:id="19"/>
      </w:r>
      <w:r w:rsidR="00081B33" w:rsidRPr="00DB2DBC">
        <w:rPr>
          <w:rFonts w:cs="Calibri"/>
          <w:sz w:val="24"/>
          <w:szCs w:val="24"/>
        </w:rPr>
        <w:t xml:space="preserve"> The </w:t>
      </w:r>
      <w:r w:rsidR="00860B3A" w:rsidRPr="00DB2DBC">
        <w:rPr>
          <w:rFonts w:cs="Calibri"/>
          <w:sz w:val="24"/>
          <w:szCs w:val="24"/>
        </w:rPr>
        <w:t>DICs</w:t>
      </w:r>
      <w:r w:rsidR="00081B33" w:rsidRPr="00DB2DBC">
        <w:rPr>
          <w:rFonts w:cs="Calibri"/>
          <w:sz w:val="24"/>
          <w:szCs w:val="24"/>
        </w:rPr>
        <w:t xml:space="preserve"> for injuries</w:t>
      </w:r>
      <w:r w:rsidR="00860B3A" w:rsidRPr="00DB2DBC">
        <w:rPr>
          <w:rFonts w:cs="Calibri"/>
          <w:sz w:val="24"/>
          <w:szCs w:val="24"/>
        </w:rPr>
        <w:t xml:space="preserve"> indicate that for 85% of the models, the non-piecewise model (Equation XX) was preferred. The case for </w:t>
      </w:r>
      <w:r w:rsidR="00FF698D" w:rsidRPr="00DB2DBC">
        <w:rPr>
          <w:rFonts w:cs="Calibri"/>
          <w:sz w:val="24"/>
          <w:szCs w:val="24"/>
        </w:rPr>
        <w:t xml:space="preserve">cardiorespiratory, </w:t>
      </w:r>
      <w:r w:rsidR="00BC1E2B" w:rsidRPr="00DB2DBC">
        <w:rPr>
          <w:rFonts w:cs="Calibri"/>
          <w:sz w:val="24"/>
          <w:szCs w:val="24"/>
        </w:rPr>
        <w:t>cancer and other causes of death</w:t>
      </w:r>
      <w:r w:rsidR="007564F3" w:rsidRPr="00DB2DBC">
        <w:rPr>
          <w:rFonts w:cs="Calibri"/>
          <w:sz w:val="24"/>
          <w:szCs w:val="24"/>
        </w:rPr>
        <w:t xml:space="preserve"> was [[[different/the same]]] </w:t>
      </w:r>
      <w:r w:rsidR="00BA70D4" w:rsidRPr="00DB2DBC">
        <w:rPr>
          <w:rFonts w:cs="Calibri"/>
          <w:sz w:val="24"/>
          <w:szCs w:val="24"/>
        </w:rPr>
        <w:t xml:space="preserve">with </w:t>
      </w:r>
      <w:r w:rsidR="00744801" w:rsidRPr="00DB2DBC">
        <w:rPr>
          <w:rFonts w:cs="Calibri"/>
          <w:sz w:val="24"/>
          <w:szCs w:val="24"/>
        </w:rPr>
        <w:t>XX%, XX% and XX% respectively</w:t>
      </w:r>
      <w:r w:rsidR="007564F3" w:rsidRPr="00DB2DBC">
        <w:rPr>
          <w:rFonts w:cs="Calibri"/>
          <w:sz w:val="24"/>
          <w:szCs w:val="24"/>
        </w:rPr>
        <w:t xml:space="preserve">. While it could </w:t>
      </w:r>
      <w:r w:rsidR="007564F3" w:rsidRPr="00DB2DBC">
        <w:rPr>
          <w:rFonts w:cs="Calibri"/>
          <w:sz w:val="24"/>
          <w:szCs w:val="24"/>
        </w:rPr>
        <w:lastRenderedPageBreak/>
        <w:t>have been possible to select each individual age cause of death-age group-sex</w:t>
      </w:r>
      <w:r w:rsidR="00744801" w:rsidRPr="00DB2DBC">
        <w:rPr>
          <w:rFonts w:cs="Calibri"/>
          <w:sz w:val="24"/>
          <w:szCs w:val="24"/>
        </w:rPr>
        <w:t xml:space="preserve"> </w:t>
      </w:r>
      <w:r w:rsidR="007564F3" w:rsidRPr="00DB2DBC">
        <w:rPr>
          <w:rFonts w:cs="Calibri"/>
          <w:sz w:val="24"/>
          <w:szCs w:val="24"/>
        </w:rPr>
        <w:t xml:space="preserve">combination separately, I believed it was better to be parsimonious </w:t>
      </w:r>
      <w:r w:rsidR="004B7471" w:rsidRPr="00DB2DBC">
        <w:rPr>
          <w:rFonts w:cs="Calibri"/>
          <w:sz w:val="24"/>
          <w:szCs w:val="24"/>
        </w:rPr>
        <w:t>and having equivalent parameters in each cause of death which could be compared.</w:t>
      </w:r>
    </w:p>
    <w:p w14:paraId="2EBB11F6" w14:textId="660BC6BC" w:rsidR="00976CE7" w:rsidRPr="00DB2DBC" w:rsidRDefault="00860B3A" w:rsidP="00E33C91">
      <w:pPr>
        <w:spacing w:line="480" w:lineRule="auto"/>
        <w:ind w:firstLine="720"/>
        <w:jc w:val="both"/>
        <w:rPr>
          <w:rFonts w:cs="Calibri"/>
          <w:sz w:val="24"/>
          <w:szCs w:val="24"/>
        </w:rPr>
      </w:pPr>
      <w:r w:rsidRPr="00DB2DBC">
        <w:rPr>
          <w:rFonts w:cs="Calibri"/>
          <w:sz w:val="24"/>
          <w:szCs w:val="24"/>
        </w:rPr>
        <w:t xml:space="preserve">I also attempted to </w:t>
      </w:r>
      <w:r w:rsidR="00485240" w:rsidRPr="00DB2DBC">
        <w:rPr>
          <w:rFonts w:cs="Calibri"/>
          <w:sz w:val="24"/>
          <w:szCs w:val="24"/>
        </w:rPr>
        <w:t>run a model which gave a temperature coefficient to each state-month. However, th</w:t>
      </w:r>
      <w:r w:rsidR="000C3193" w:rsidRPr="00DB2DBC">
        <w:rPr>
          <w:rFonts w:cs="Calibri"/>
          <w:sz w:val="24"/>
          <w:szCs w:val="24"/>
        </w:rPr>
        <w:t xml:space="preserve">e model failed to run </w:t>
      </w:r>
      <w:r w:rsidR="004A4120" w:rsidRPr="00DB2DBC">
        <w:rPr>
          <w:rFonts w:cs="Calibri"/>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153225E0" w14:textId="190165A7" w:rsidR="00FE4B6E" w:rsidRDefault="00FE4B6E" w:rsidP="00764DF7">
      <w:pPr>
        <w:pStyle w:val="Heading3"/>
      </w:pPr>
      <w:bookmarkStart w:id="20" w:name="_Toc5571800"/>
      <w:r>
        <w:t>Hyperparameters</w:t>
      </w:r>
      <w:bookmarkEnd w:id="20"/>
    </w:p>
    <w:p w14:paraId="29F9CB69" w14:textId="397CF22B" w:rsidR="005B7CF3" w:rsidRDefault="001935A7" w:rsidP="005C2E9C">
      <w:pPr>
        <w:spacing w:line="480" w:lineRule="auto"/>
        <w:jc w:val="both"/>
        <w:rPr>
          <w:rFonts w:cs="Calibri"/>
          <w:sz w:val="24"/>
          <w:szCs w:val="24"/>
        </w:rPr>
      </w:pPr>
      <w:r w:rsidRPr="00DB2DBC">
        <w:rPr>
          <w:rFonts w:cs="Calibri"/>
          <w:sz w:val="24"/>
          <w:szCs w:val="24"/>
        </w:rPr>
        <w:t>[[[Extra discussion about hyperparameters]]]</w:t>
      </w:r>
    </w:p>
    <w:p w14:paraId="0963208F" w14:textId="44657A9D" w:rsidR="00FA37A6" w:rsidRDefault="00FA37A6" w:rsidP="00FA37A6">
      <w:pPr>
        <w:pStyle w:val="Heading2"/>
      </w:pPr>
      <w:bookmarkStart w:id="21" w:name="_Toc5571801"/>
      <w:r>
        <w:t>Subnational</w:t>
      </w:r>
      <w:r>
        <w:t xml:space="preserve"> m</w:t>
      </w:r>
      <w:commentRangeStart w:id="22"/>
      <w:r w:rsidRPr="00DF5807">
        <w:t>odel specification</w:t>
      </w:r>
      <w:commentRangeEnd w:id="22"/>
      <w:r>
        <w:rPr>
          <w:rStyle w:val="CommentReference"/>
          <w:rFonts w:asciiTheme="minorHAnsi" w:eastAsiaTheme="minorHAnsi" w:hAnsiTheme="minorHAnsi" w:cstheme="minorBidi"/>
          <w:color w:val="auto"/>
        </w:rPr>
        <w:commentReference w:id="22"/>
      </w:r>
      <w:bookmarkEnd w:id="21"/>
    </w:p>
    <w:p w14:paraId="041DB38D" w14:textId="4022D7CE" w:rsidR="00A349F7" w:rsidRPr="00A349F7" w:rsidRDefault="00A349F7" w:rsidP="00A349F7">
      <w:pPr>
        <w:rPr>
          <w:sz w:val="24"/>
          <w:szCs w:val="24"/>
        </w:rPr>
      </w:pPr>
      <w:r w:rsidRPr="00A349F7">
        <w:rPr>
          <w:sz w:val="24"/>
          <w:szCs w:val="24"/>
        </w:rPr>
        <w:t>[[[To finish]]]</w:t>
      </w:r>
    </w:p>
    <w:p w14:paraId="05808809" w14:textId="2A3F1E75" w:rsidR="00F01EC6" w:rsidRDefault="00F01EC6" w:rsidP="00F01EC6">
      <w:pPr>
        <w:pStyle w:val="Heading2"/>
      </w:pPr>
      <w:bookmarkStart w:id="23" w:name="_Toc5571802"/>
      <w:commentRangeStart w:id="24"/>
      <w:r>
        <w:t>Model fitting</w:t>
      </w:r>
      <w:commentRangeEnd w:id="24"/>
      <w:r>
        <w:rPr>
          <w:rStyle w:val="CommentReference"/>
          <w:rFonts w:asciiTheme="minorHAnsi" w:eastAsiaTheme="minorHAnsi" w:hAnsiTheme="minorHAnsi" w:cstheme="minorBidi"/>
          <w:color w:val="auto"/>
        </w:rPr>
        <w:commentReference w:id="24"/>
      </w:r>
      <w:bookmarkEnd w:id="23"/>
    </w:p>
    <w:p w14:paraId="737637AB" w14:textId="444A4CFA"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25"/>
      <w:r w:rsidR="00F36364" w:rsidRPr="00DB2DBC">
        <w:rPr>
          <w:rFonts w:cs="Calibri"/>
          <w:sz w:val="24"/>
          <w:szCs w:val="24"/>
          <w:lang w:val="en-US"/>
        </w:rPr>
        <w:t>XX</w:t>
      </w:r>
      <w:commentRangeEnd w:id="25"/>
      <w:r w:rsidR="0012501B" w:rsidRPr="00DB2DBC">
        <w:rPr>
          <w:rStyle w:val="CommentReference"/>
          <w:rFonts w:eastAsiaTheme="minorHAnsi" w:cs="Calibri"/>
        </w:rPr>
        <w:commentReference w:id="25"/>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WinBUGS.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lastRenderedPageBreak/>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4CB49D63" w:rsidR="007D1747" w:rsidRDefault="007D1747" w:rsidP="00967DFD">
      <w:pPr>
        <w:pStyle w:val="Heading2"/>
      </w:pPr>
      <w:bookmarkStart w:id="26" w:name="_Toc5571803"/>
      <w:r>
        <w:t>Model fit performance</w:t>
      </w:r>
      <w:bookmarkEnd w:id="26"/>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6761EDAE" w:rsidR="00972D66" w:rsidRPr="00DB2DBC" w:rsidRDefault="00972D66" w:rsidP="00D8521F">
      <w:pPr>
        <w:spacing w:line="480" w:lineRule="auto"/>
        <w:ind w:firstLine="720"/>
        <w:jc w:val="both"/>
        <w:rPr>
          <w:rFonts w:cs="Calibri"/>
          <w:sz w:val="24"/>
          <w:szCs w:val="24"/>
        </w:rPr>
      </w:pPr>
      <w:commentRangeStart w:id="27"/>
      <w:r w:rsidRPr="00DB2DBC">
        <w:rPr>
          <w:rFonts w:cs="Calibri"/>
          <w:sz w:val="24"/>
          <w:szCs w:val="24"/>
        </w:rPr>
        <w:t>Table XX</w:t>
      </w:r>
      <w:r w:rsidR="002029FE" w:rsidRPr="00DB2DBC">
        <w:rPr>
          <w:rFonts w:cs="Calibri"/>
          <w:sz w:val="24"/>
          <w:szCs w:val="24"/>
        </w:rPr>
        <w:t xml:space="preserve"> </w:t>
      </w:r>
      <w:commentRangeEnd w:id="27"/>
      <w:r w:rsidR="00C67D18" w:rsidRPr="00DB2DBC">
        <w:rPr>
          <w:rStyle w:val="CommentReference"/>
          <w:rFonts w:eastAsiaTheme="minorHAnsi" w:cs="Calibri"/>
        </w:rPr>
        <w:commentReference w:id="27"/>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69349D89" w14:textId="5FEF5117" w:rsidR="00020DF7" w:rsidRPr="00D17922" w:rsidRDefault="00020DF7" w:rsidP="00DF5807">
      <w:pPr>
        <w:pStyle w:val="Heading2"/>
      </w:pPr>
      <w:bookmarkStart w:id="28" w:name="_Toc5571804"/>
      <w:r w:rsidRPr="00D17922">
        <w:t xml:space="preserve">Sensitivity </w:t>
      </w:r>
      <w:r w:rsidRPr="00DF5807">
        <w:t>analysis</w:t>
      </w:r>
      <w:bookmarkEnd w:id="28"/>
    </w:p>
    <w:p w14:paraId="02E511B0" w14:textId="539A8A46" w:rsidR="00020DF7" w:rsidRPr="00DB2DBC" w:rsidRDefault="0043227C" w:rsidP="00D8521F">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sidRPr="00DB2DBC">
        <w:rPr>
          <w:rFonts w:cs="Calibri"/>
          <w:sz w:val="24"/>
          <w:szCs w:val="24"/>
        </w:rPr>
        <w:t>I</w:t>
      </w:r>
      <w:r w:rsidR="00020DF7" w:rsidRPr="00DB2DBC">
        <w:rPr>
          <w:rFonts w:cs="Calibri"/>
          <w:sz w:val="24"/>
          <w:szCs w:val="24"/>
        </w:rPr>
        <w:t xml:space="preserve"> used daily maxima and </w:t>
      </w:r>
      <w:r w:rsidR="00020DF7" w:rsidRPr="00DB2DBC">
        <w:rPr>
          <w:rFonts w:cs="Calibri"/>
          <w:sz w:val="24"/>
          <w:szCs w:val="24"/>
        </w:rPr>
        <w:lastRenderedPageBreak/>
        <w:t xml:space="preserve">minima. These measures were strongly correlated to those generated from daily means (Supplementary Table 2), and therefore </w:t>
      </w:r>
      <w:r w:rsidR="00430952" w:rsidRPr="00DB2DBC">
        <w:rPr>
          <w:rFonts w:cs="Calibri"/>
          <w:sz w:val="24"/>
          <w:szCs w:val="24"/>
        </w:rPr>
        <w:t>I</w:t>
      </w:r>
      <w:r w:rsidR="00020DF7" w:rsidRPr="00DB2DBC">
        <w:rPr>
          <w:rFonts w:cs="Calibri"/>
          <w:sz w:val="24"/>
          <w:szCs w:val="24"/>
        </w:rPr>
        <w:t xml:space="preserve"> did not run models using these alternatives. </w:t>
      </w:r>
    </w:p>
    <w:p w14:paraId="28E4480F" w14:textId="7CC50790"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Together with temperature anomaly based on daily mean temperatures, </w:t>
      </w:r>
      <w:r w:rsidR="00873512" w:rsidRPr="00DB2DBC">
        <w:rPr>
          <w:rFonts w:cs="Calibri"/>
          <w:sz w:val="24"/>
          <w:szCs w:val="24"/>
        </w:rPr>
        <w:t>I</w:t>
      </w:r>
      <w:r w:rsidRPr="00DB2DBC">
        <w:rPr>
          <w:rFonts w:cs="Calibri"/>
          <w:sz w:val="24"/>
          <w:szCs w:val="24"/>
        </w:rPr>
        <w:t xml:space="preserve"> also included a second measure of anomaly in the model. The additional measures were related to extreme anomalous temperature:</w:t>
      </w:r>
    </w:p>
    <w:p w14:paraId="58AD26FD"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05BDA9F4"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582DBAA6"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B5D1AFA" w14:textId="7BFCA906"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sidRPr="00DB2DBC">
        <w:rPr>
          <w:rFonts w:cs="Calibri"/>
          <w:sz w:val="24"/>
          <w:szCs w:val="24"/>
        </w:rPr>
        <w:t>I</w:t>
      </w:r>
      <w:r w:rsidRPr="00DB2DBC">
        <w:rPr>
          <w:rFonts w:cs="Calibri"/>
          <w:sz w:val="24"/>
          <w:szCs w:val="24"/>
        </w:rPr>
        <w:t xml:space="preserve"> did not include the alternative additional measures of extreme anomalous temperature in the main analysis.</w:t>
      </w:r>
    </w:p>
    <w:p w14:paraId="412A6251" w14:textId="0C62D9F2" w:rsidR="00DB7D32" w:rsidRPr="00DB2DBC" w:rsidRDefault="00FE59B8" w:rsidP="00FE59B8">
      <w:pPr>
        <w:spacing w:line="480" w:lineRule="auto"/>
        <w:jc w:val="both"/>
        <w:rPr>
          <w:rFonts w:cs="Calibri"/>
          <w:sz w:val="24"/>
          <w:szCs w:val="24"/>
        </w:rPr>
      </w:pPr>
      <w:r w:rsidRPr="00DB2DBC">
        <w:rPr>
          <w:rFonts w:cs="Calibri"/>
          <w:sz w:val="24"/>
          <w:szCs w:val="24"/>
        </w:rPr>
        <w:t>[[[Maybe also mention how parent causes are consistent with the addition of daughter causes]]]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049CBEBF" w14:textId="11A25741" w:rsidR="0064071F" w:rsidRPr="0064071F" w:rsidRDefault="00A55581" w:rsidP="0064071F">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64071F" w:rsidRPr="0064071F">
        <w:rPr>
          <w:noProof/>
          <w:sz w:val="24"/>
          <w:lang w:val="en-US"/>
        </w:rPr>
        <w:t xml:space="preserve">Besag, J. (1974). Spatial interaction and the statistical snalysis of lattice systems. </w:t>
      </w:r>
      <w:r w:rsidR="0064071F" w:rsidRPr="0064071F">
        <w:rPr>
          <w:i/>
          <w:iCs/>
          <w:noProof/>
          <w:sz w:val="24"/>
          <w:lang w:val="en-US"/>
        </w:rPr>
        <w:t>Journal of the Royal Statistical Society: Series B (Statistical Methodology)</w:t>
      </w:r>
      <w:r w:rsidR="0064071F" w:rsidRPr="0064071F">
        <w:rPr>
          <w:noProof/>
          <w:sz w:val="24"/>
          <w:lang w:val="en-US"/>
        </w:rPr>
        <w:t>. https://doi.org/10.2307/2984812</w:t>
      </w:r>
    </w:p>
    <w:p w14:paraId="0C4E4F93"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 xml:space="preserve">Burke, M., González, F., Baylis, P., Heft-Neal, S., Baysan, C., Basu, S., &amp; Hsiang, S. (2018). Higher temperatures increase suicide rates in the United States and Mexico. </w:t>
      </w:r>
      <w:r w:rsidRPr="0064071F">
        <w:rPr>
          <w:i/>
          <w:iCs/>
          <w:noProof/>
          <w:sz w:val="24"/>
          <w:lang w:val="en-US"/>
        </w:rPr>
        <w:t>Nature Climate Change</w:t>
      </w:r>
      <w:r w:rsidRPr="0064071F">
        <w:rPr>
          <w:noProof/>
          <w:sz w:val="24"/>
          <w:lang w:val="en-US"/>
        </w:rPr>
        <w:t>. https://doi.org/10.1038/s41558-018-0222-x</w:t>
      </w:r>
    </w:p>
    <w:p w14:paraId="334F77FF"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 xml:space="preserve">Dee, D. P., Uppala, S. M., Simmons, A. J., Berrisford, P., Poli, P., Kobayashi, S., … Vitart, F. (2011). The ERA-Interim reanalysis: configuration and performance of the data assimilation system. </w:t>
      </w:r>
      <w:r w:rsidRPr="0064071F">
        <w:rPr>
          <w:i/>
          <w:iCs/>
          <w:noProof/>
          <w:sz w:val="24"/>
          <w:lang w:val="en-US"/>
        </w:rPr>
        <w:t>Quarterly Journal of the Royal Meteorological Society</w:t>
      </w:r>
      <w:r w:rsidRPr="0064071F">
        <w:rPr>
          <w:noProof/>
          <w:sz w:val="24"/>
          <w:lang w:val="en-US"/>
        </w:rPr>
        <w:t xml:space="preserve">, </w:t>
      </w:r>
      <w:r w:rsidRPr="0064071F">
        <w:rPr>
          <w:i/>
          <w:iCs/>
          <w:noProof/>
          <w:sz w:val="24"/>
          <w:lang w:val="en-US"/>
        </w:rPr>
        <w:t>137</w:t>
      </w:r>
      <w:r w:rsidRPr="0064071F">
        <w:rPr>
          <w:noProof/>
          <w:sz w:val="24"/>
          <w:lang w:val="en-US"/>
        </w:rPr>
        <w:t>(656), 553–597. https://doi.org/10.1002/qj.828</w:t>
      </w:r>
    </w:p>
    <w:p w14:paraId="0ABB30F4"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 xml:space="preserve">Gasparrini, A., Guo, Y., Hashizume, M., Lavigne, E., Zanobetti, A., Schwartz, J., … Armstrong, B. (2015). Mortality risk attributable to high and low ambient temperature: A multicountry observational study. </w:t>
      </w:r>
      <w:r w:rsidRPr="0064071F">
        <w:rPr>
          <w:i/>
          <w:iCs/>
          <w:noProof/>
          <w:sz w:val="24"/>
          <w:lang w:val="en-US"/>
        </w:rPr>
        <w:t>The Lancet</w:t>
      </w:r>
      <w:r w:rsidRPr="0064071F">
        <w:rPr>
          <w:noProof/>
          <w:sz w:val="24"/>
          <w:lang w:val="en-US"/>
        </w:rPr>
        <w:t xml:space="preserve">, </w:t>
      </w:r>
      <w:r w:rsidRPr="0064071F">
        <w:rPr>
          <w:i/>
          <w:iCs/>
          <w:noProof/>
          <w:sz w:val="24"/>
          <w:lang w:val="en-US"/>
        </w:rPr>
        <w:t>386</w:t>
      </w:r>
      <w:r w:rsidRPr="0064071F">
        <w:rPr>
          <w:noProof/>
          <w:sz w:val="24"/>
          <w:lang w:val="en-US"/>
        </w:rPr>
        <w:t>(9991), 369–375. https://doi.org/10.1016/S0140-6736(14)62114-0</w:t>
      </w:r>
    </w:p>
    <w:p w14:paraId="4A51C6C6"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IPCC. (2018). IPCC special report on the impacts of global warming of 1.5 °C - Summary for policy makers, (October 2018). Retrieved from http://www.ipcc.ch/report/sr15/</w:t>
      </w:r>
    </w:p>
    <w:p w14:paraId="3E43745E"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64071F">
        <w:rPr>
          <w:i/>
          <w:iCs/>
          <w:noProof/>
          <w:sz w:val="24"/>
          <w:lang w:val="en-US"/>
        </w:rPr>
        <w:t>The Lancet</w:t>
      </w:r>
      <w:r w:rsidRPr="0064071F">
        <w:rPr>
          <w:noProof/>
          <w:sz w:val="24"/>
          <w:lang w:val="en-US"/>
        </w:rPr>
        <w:t>. https://doi.org/10.1016/S0140-6736(12)61728-0</w:t>
      </w:r>
    </w:p>
    <w:p w14:paraId="3CD41D34"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 xml:space="preserve">Parks, R. M., Bennett, J. E., Foreman, K. J., Toumi, R., &amp; Ezzati, M. (2018). National and regional seasonal dynamics of all-cause and cause-specific mortality in the USA from 1980 to 2016. </w:t>
      </w:r>
      <w:r w:rsidRPr="0064071F">
        <w:rPr>
          <w:i/>
          <w:iCs/>
          <w:noProof/>
          <w:sz w:val="24"/>
          <w:lang w:val="en-US"/>
        </w:rPr>
        <w:t>ELife</w:t>
      </w:r>
      <w:r w:rsidRPr="0064071F">
        <w:rPr>
          <w:noProof/>
          <w:sz w:val="24"/>
          <w:lang w:val="en-US"/>
        </w:rPr>
        <w:t xml:space="preserve">, </w:t>
      </w:r>
      <w:r w:rsidRPr="0064071F">
        <w:rPr>
          <w:i/>
          <w:iCs/>
          <w:noProof/>
          <w:sz w:val="24"/>
          <w:lang w:val="en-US"/>
        </w:rPr>
        <w:t>7</w:t>
      </w:r>
      <w:r w:rsidRPr="0064071F">
        <w:rPr>
          <w:noProof/>
          <w:sz w:val="24"/>
          <w:lang w:val="en-US"/>
        </w:rPr>
        <w:t>. https://doi.org/10.7554/eLife.35500</w:t>
      </w:r>
    </w:p>
    <w:p w14:paraId="307132AD"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 xml:space="preserve">Rau, R. (2004). Seasonality in human mortality. A demographic approach. </w:t>
      </w:r>
      <w:r w:rsidRPr="0064071F">
        <w:rPr>
          <w:i/>
          <w:iCs/>
          <w:noProof/>
          <w:sz w:val="24"/>
          <w:lang w:val="en-US"/>
        </w:rPr>
        <w:t>Wirtschafts- Und Sozialwissenschaftlichen Fakultät</w:t>
      </w:r>
      <w:r w:rsidRPr="0064071F">
        <w:rPr>
          <w:noProof/>
          <w:sz w:val="24"/>
          <w:lang w:val="en-US"/>
        </w:rPr>
        <w:t xml:space="preserve">, </w:t>
      </w:r>
      <w:r w:rsidRPr="0064071F">
        <w:rPr>
          <w:i/>
          <w:iCs/>
          <w:noProof/>
          <w:sz w:val="24"/>
          <w:lang w:val="en-US"/>
        </w:rPr>
        <w:t>PhD</w:t>
      </w:r>
      <w:r w:rsidRPr="0064071F">
        <w:rPr>
          <w:noProof/>
          <w:sz w:val="24"/>
          <w:lang w:val="en-US"/>
        </w:rPr>
        <w:t>, 361. https://doi.org/10.1007/978-3-540-44902-7</w:t>
      </w:r>
    </w:p>
    <w:p w14:paraId="01B1E813"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 xml:space="preserve">Rue, H., &amp; Held, L. (2005). </w:t>
      </w:r>
      <w:r w:rsidRPr="0064071F">
        <w:rPr>
          <w:i/>
          <w:iCs/>
          <w:noProof/>
          <w:sz w:val="24"/>
          <w:lang w:val="en-US"/>
        </w:rPr>
        <w:t>Gaussian Markov random fields. Theory and applications</w:t>
      </w:r>
      <w:r w:rsidRPr="0064071F">
        <w:rPr>
          <w:noProof/>
          <w:sz w:val="24"/>
          <w:lang w:val="en-US"/>
        </w:rPr>
        <w:t xml:space="preserve">. </w:t>
      </w:r>
      <w:r w:rsidRPr="0064071F">
        <w:rPr>
          <w:i/>
          <w:iCs/>
          <w:noProof/>
          <w:sz w:val="24"/>
          <w:lang w:val="en-US"/>
        </w:rPr>
        <w:t>Chapman &amp; Hall</w:t>
      </w:r>
      <w:r w:rsidRPr="0064071F">
        <w:rPr>
          <w:noProof/>
          <w:sz w:val="24"/>
          <w:lang w:val="en-US"/>
        </w:rPr>
        <w:t>. https://doi.org/10.1007/s00184-007-0162-3</w:t>
      </w:r>
    </w:p>
    <w:p w14:paraId="2120D07C" w14:textId="77777777" w:rsidR="0064071F" w:rsidRPr="0064071F" w:rsidRDefault="0064071F" w:rsidP="0064071F">
      <w:pPr>
        <w:widowControl w:val="0"/>
        <w:autoSpaceDE w:val="0"/>
        <w:autoSpaceDN w:val="0"/>
        <w:adjustRightInd w:val="0"/>
        <w:spacing w:line="240" w:lineRule="auto"/>
        <w:ind w:left="480" w:hanging="480"/>
        <w:rPr>
          <w:noProof/>
          <w:sz w:val="24"/>
          <w:lang w:val="en-US"/>
        </w:rPr>
      </w:pPr>
      <w:r w:rsidRPr="0064071F">
        <w:rPr>
          <w:noProof/>
          <w:sz w:val="24"/>
          <w:lang w:val="en-US"/>
        </w:rPr>
        <w:t xml:space="preserve">Rue, H., Martino, S., &amp; Chopin, N. (2009). Approximate Bayesian inference for latent Gaussian models by using integrated nested Laplace approximations. </w:t>
      </w:r>
      <w:r w:rsidRPr="0064071F">
        <w:rPr>
          <w:i/>
          <w:iCs/>
          <w:noProof/>
          <w:sz w:val="24"/>
          <w:lang w:val="en-US"/>
        </w:rPr>
        <w:t>Journal of the Royal Statistical Society. Series B: Statistical Methodology</w:t>
      </w:r>
      <w:r w:rsidRPr="0064071F">
        <w:rPr>
          <w:noProof/>
          <w:sz w:val="24"/>
          <w:lang w:val="en-US"/>
        </w:rPr>
        <w:t>. https://doi.org/10.1111/j.1467-9868.2008.00700.x</w:t>
      </w:r>
    </w:p>
    <w:p w14:paraId="02EAE5A4" w14:textId="77777777" w:rsidR="0064071F" w:rsidRPr="0064071F" w:rsidRDefault="0064071F" w:rsidP="0064071F">
      <w:pPr>
        <w:widowControl w:val="0"/>
        <w:autoSpaceDE w:val="0"/>
        <w:autoSpaceDN w:val="0"/>
        <w:adjustRightInd w:val="0"/>
        <w:spacing w:line="240" w:lineRule="auto"/>
        <w:ind w:left="480" w:hanging="480"/>
        <w:rPr>
          <w:noProof/>
          <w:sz w:val="24"/>
        </w:rPr>
      </w:pPr>
      <w:r w:rsidRPr="0064071F">
        <w:rPr>
          <w:noProof/>
          <w:sz w:val="24"/>
          <w:lang w:val="en-US"/>
        </w:rPr>
        <w:t xml:space="preserve">Wallace, J. M., &amp; Hobbs, P. V. (2006). </w:t>
      </w:r>
      <w:r w:rsidRPr="0064071F">
        <w:rPr>
          <w:i/>
          <w:iCs/>
          <w:noProof/>
          <w:sz w:val="24"/>
          <w:lang w:val="en-US"/>
        </w:rPr>
        <w:t>Atmospheric science: An introductory survey: Second edition</w:t>
      </w:r>
      <w:r w:rsidRPr="0064071F">
        <w:rPr>
          <w:noProof/>
          <w:sz w:val="24"/>
          <w:lang w:val="en-US"/>
        </w:rPr>
        <w:t xml:space="preserve">. </w:t>
      </w:r>
      <w:r w:rsidRPr="0064071F">
        <w:rPr>
          <w:i/>
          <w:iCs/>
          <w:noProof/>
          <w:sz w:val="24"/>
          <w:lang w:val="en-US"/>
        </w:rPr>
        <w:t>Atmospheric Science: An Introductory Survey: Second Edition</w:t>
      </w:r>
      <w:r w:rsidRPr="0064071F">
        <w:rPr>
          <w:noProof/>
          <w:sz w:val="24"/>
          <w:lang w:val="en-US"/>
        </w:rPr>
        <w:t>. https://doi.org/10.1016/C2009-0-00034-8</w:t>
      </w:r>
    </w:p>
    <w:p w14:paraId="14D0E6E5" w14:textId="6EA1733A" w:rsidR="009011C5" w:rsidRPr="00DB2DBC" w:rsidRDefault="00A55581" w:rsidP="0064071F">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Robbie Parks" w:date="2019-03-18T16:16:00Z" w:initials="RP">
    <w:p w14:paraId="78428296" w14:textId="02A5CD54" w:rsidR="00BF4B5E" w:rsidRDefault="00BF4B5E">
      <w:pPr>
        <w:pStyle w:val="CommentText"/>
      </w:pPr>
      <w:r>
        <w:rPr>
          <w:rStyle w:val="CommentReference"/>
        </w:rPr>
        <w:annotationRef/>
      </w:r>
      <w:r>
        <w:t>Anomalous temperature schematic</w:t>
      </w:r>
    </w:p>
  </w:comment>
  <w:comment w:id="8" w:author="Robbie Parks" w:date="2019-03-18T16:28:00Z" w:initials="RP">
    <w:p w14:paraId="1913DC82" w14:textId="1BB907EC" w:rsidR="00BF4B5E" w:rsidRDefault="00BF4B5E">
      <w:pPr>
        <w:pStyle w:val="CommentText"/>
      </w:pPr>
      <w:r>
        <w:rPr>
          <w:rStyle w:val="CommentReference"/>
        </w:rPr>
        <w:annotationRef/>
      </w:r>
      <w:r>
        <w:t>Update to incorporate Kyle’s and my ESA/LSR’s formats</w:t>
      </w:r>
    </w:p>
  </w:comment>
  <w:comment w:id="9" w:author="Robbie Parks" w:date="2019-03-19T12:58:00Z" w:initials="RP">
    <w:p w14:paraId="4434320F" w14:textId="2F66526B" w:rsidR="00BF4B5E" w:rsidRDefault="00BF4B5E">
      <w:pPr>
        <w:pStyle w:val="CommentText"/>
      </w:pPr>
      <w:r>
        <w:rPr>
          <w:rStyle w:val="CommentReference"/>
        </w:rPr>
        <w:annotationRef/>
      </w:r>
      <w:r>
        <w:t>Check ESA and Kyle’s page 61/62</w:t>
      </w:r>
    </w:p>
  </w:comment>
  <w:comment w:id="17" w:author="Robbie Parks" w:date="2019-03-19T13:59:00Z" w:initials="RP">
    <w:p w14:paraId="77ECC009" w14:textId="77777777" w:rsidR="00BF4B5E" w:rsidRDefault="00BF4B5E" w:rsidP="00081B33">
      <w:pPr>
        <w:pStyle w:val="CommentText"/>
      </w:pPr>
      <w:r>
        <w:rPr>
          <w:rStyle w:val="CommentReference"/>
        </w:rPr>
        <w:annotationRef/>
      </w:r>
      <w:r>
        <w:t>Pg 16 LSR</w:t>
      </w:r>
    </w:p>
  </w:comment>
  <w:comment w:id="19" w:author="Robbie Parks" w:date="2019-03-20T20:47:00Z" w:initials="RP">
    <w:p w14:paraId="1A2E4698" w14:textId="2B119BCE" w:rsidR="00BF4B5E" w:rsidRDefault="00BF4B5E">
      <w:pPr>
        <w:pStyle w:val="CommentText"/>
      </w:pPr>
      <w:r>
        <w:rPr>
          <w:rStyle w:val="CommentReference"/>
        </w:rPr>
        <w:annotationRef/>
      </w:r>
      <w:r>
        <w:t>DIC values from DIC comparison injuries pw and nonpw all ages 1980-2016</w:t>
      </w:r>
    </w:p>
  </w:comment>
  <w:comment w:id="22" w:author="Robbie Parks" w:date="2019-03-18T16:28:00Z" w:initials="RP">
    <w:p w14:paraId="61C3DD18" w14:textId="77777777" w:rsidR="00FA37A6" w:rsidRDefault="00FA37A6" w:rsidP="00FA37A6">
      <w:pPr>
        <w:pStyle w:val="CommentText"/>
      </w:pPr>
      <w:r>
        <w:rPr>
          <w:rStyle w:val="CommentReference"/>
        </w:rPr>
        <w:annotationRef/>
      </w:r>
      <w:r>
        <w:t>Update to incorporate Kyle’s and my ESA/LSR’s formats</w:t>
      </w:r>
    </w:p>
  </w:comment>
  <w:comment w:id="24" w:author="Robbie Parks" w:date="2019-03-19T13:42:00Z" w:initials="RP">
    <w:p w14:paraId="45988FA2" w14:textId="14A77382" w:rsidR="00BF4B5E" w:rsidRDefault="00BF4B5E">
      <w:pPr>
        <w:pStyle w:val="CommentText"/>
      </w:pPr>
      <w:r>
        <w:rPr>
          <w:rStyle w:val="CommentReference"/>
        </w:rPr>
        <w:annotationRef/>
      </w:r>
      <w:r>
        <w:t>Expand upon as per Kyle’s</w:t>
      </w:r>
    </w:p>
  </w:comment>
  <w:comment w:id="25" w:author="Robbie Parks" w:date="2019-03-19T14:38:00Z" w:initials="RP">
    <w:p w14:paraId="68BB18E1" w14:textId="47FE7902" w:rsidR="00BF4B5E" w:rsidRDefault="00BF4B5E">
      <w:pPr>
        <w:pStyle w:val="CommentText"/>
      </w:pPr>
      <w:r>
        <w:rPr>
          <w:rStyle w:val="CommentReference"/>
        </w:rPr>
        <w:annotationRef/>
      </w:r>
      <w:r>
        <w:t>Calculate by looking at model</w:t>
      </w:r>
    </w:p>
  </w:comment>
  <w:comment w:id="27" w:author="Robbie Parks" w:date="2019-03-20T21:25:00Z" w:initials="RP">
    <w:p w14:paraId="4B53AA98" w14:textId="2531D220" w:rsidR="00BF4B5E" w:rsidRDefault="00BF4B5E">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77ECC009" w15:done="0"/>
  <w15:commentEx w15:paraId="1A2E4698"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77ECC009" w16cid:durableId="203B742E"/>
  <w16cid:commentId w16cid:paraId="1A2E4698"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8B4984" w14:textId="77777777" w:rsidR="003C6D35" w:rsidRDefault="003C6D35">
      <w:pPr>
        <w:spacing w:after="0" w:line="240" w:lineRule="auto"/>
      </w:pPr>
      <w:r>
        <w:separator/>
      </w:r>
    </w:p>
  </w:endnote>
  <w:endnote w:type="continuationSeparator" w:id="0">
    <w:p w14:paraId="24EBC7F2" w14:textId="77777777" w:rsidR="003C6D35" w:rsidRDefault="003C6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BF4B5E" w:rsidRDefault="00BF4B5E"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BF4B5E" w:rsidRDefault="00BF4B5E"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BF4B5E" w:rsidRDefault="00BF4B5E"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BF4B5E" w:rsidRDefault="00BF4B5E"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D5CDFB" w14:textId="77777777" w:rsidR="003C6D35" w:rsidRDefault="003C6D35">
      <w:pPr>
        <w:spacing w:after="0" w:line="240" w:lineRule="auto"/>
      </w:pPr>
      <w:r>
        <w:separator/>
      </w:r>
    </w:p>
  </w:footnote>
  <w:footnote w:type="continuationSeparator" w:id="0">
    <w:p w14:paraId="2C3663F4" w14:textId="77777777" w:rsidR="003C6D35" w:rsidRDefault="003C6D35">
      <w:pPr>
        <w:spacing w:after="0" w:line="240" w:lineRule="auto"/>
      </w:pPr>
      <w:r>
        <w:continuationSeparator/>
      </w:r>
    </w:p>
  </w:footnote>
  <w:footnote w:id="1">
    <w:p w14:paraId="7B8861D2" w14:textId="09D77483" w:rsidR="00BF4B5E" w:rsidRDefault="00BF4B5E">
      <w:pPr>
        <w:pStyle w:val="FootnoteText"/>
      </w:pPr>
      <w:r>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50"/>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CCC"/>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4771"/>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6A4"/>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AB4"/>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FE7"/>
    <w:rsid w:val="0024077D"/>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390"/>
    <w:rsid w:val="00264EA2"/>
    <w:rsid w:val="00264EE8"/>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39C9"/>
    <w:rsid w:val="002F3DCF"/>
    <w:rsid w:val="002F3F68"/>
    <w:rsid w:val="002F4658"/>
    <w:rsid w:val="002F47DF"/>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20A"/>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6D35"/>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240"/>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3449"/>
    <w:rsid w:val="004C3F52"/>
    <w:rsid w:val="004C40E0"/>
    <w:rsid w:val="004C44F5"/>
    <w:rsid w:val="004C4565"/>
    <w:rsid w:val="004C47D5"/>
    <w:rsid w:val="004C4884"/>
    <w:rsid w:val="004C67C0"/>
    <w:rsid w:val="004C7EE7"/>
    <w:rsid w:val="004D0195"/>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4F"/>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C77"/>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3480"/>
    <w:rsid w:val="00674201"/>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0EF2"/>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865"/>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4465"/>
    <w:rsid w:val="00764B5F"/>
    <w:rsid w:val="00764DF7"/>
    <w:rsid w:val="00764E00"/>
    <w:rsid w:val="007655FC"/>
    <w:rsid w:val="007657EB"/>
    <w:rsid w:val="00765FA9"/>
    <w:rsid w:val="00766649"/>
    <w:rsid w:val="00766684"/>
    <w:rsid w:val="0076704E"/>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26A"/>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70B0"/>
    <w:rsid w:val="00827379"/>
    <w:rsid w:val="00827D08"/>
    <w:rsid w:val="00830179"/>
    <w:rsid w:val="0083019B"/>
    <w:rsid w:val="00830252"/>
    <w:rsid w:val="008312D3"/>
    <w:rsid w:val="0083161F"/>
    <w:rsid w:val="00831E60"/>
    <w:rsid w:val="008327BB"/>
    <w:rsid w:val="00832F80"/>
    <w:rsid w:val="00833C20"/>
    <w:rsid w:val="00833E99"/>
    <w:rsid w:val="00833ED9"/>
    <w:rsid w:val="0083543B"/>
    <w:rsid w:val="008357C3"/>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87A44"/>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2AE"/>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2CA9"/>
    <w:rsid w:val="00A34256"/>
    <w:rsid w:val="00A343CC"/>
    <w:rsid w:val="00A346D0"/>
    <w:rsid w:val="00A349F7"/>
    <w:rsid w:val="00A35604"/>
    <w:rsid w:val="00A36240"/>
    <w:rsid w:val="00A36D28"/>
    <w:rsid w:val="00A36DAB"/>
    <w:rsid w:val="00A36DB1"/>
    <w:rsid w:val="00A371CE"/>
    <w:rsid w:val="00A37825"/>
    <w:rsid w:val="00A37A78"/>
    <w:rsid w:val="00A37F29"/>
    <w:rsid w:val="00A40232"/>
    <w:rsid w:val="00A40BDE"/>
    <w:rsid w:val="00A41272"/>
    <w:rsid w:val="00A4159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D083D"/>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DC5"/>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004B"/>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B5E"/>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C48"/>
    <w:rsid w:val="00C05D72"/>
    <w:rsid w:val="00C05E19"/>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282"/>
    <w:rsid w:val="00C61364"/>
    <w:rsid w:val="00C62299"/>
    <w:rsid w:val="00C62870"/>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4035"/>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6E80"/>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7296"/>
    <w:rsid w:val="00DB0FE5"/>
    <w:rsid w:val="00DB1F30"/>
    <w:rsid w:val="00DB27D5"/>
    <w:rsid w:val="00DB2DBC"/>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03"/>
    <w:rsid w:val="00DC161F"/>
    <w:rsid w:val="00DC1680"/>
    <w:rsid w:val="00DC16D6"/>
    <w:rsid w:val="00DC1A7E"/>
    <w:rsid w:val="00DC1B4B"/>
    <w:rsid w:val="00DC2765"/>
    <w:rsid w:val="00DC4352"/>
    <w:rsid w:val="00DC445A"/>
    <w:rsid w:val="00DC4B04"/>
    <w:rsid w:val="00DC4B91"/>
    <w:rsid w:val="00DC4BBE"/>
    <w:rsid w:val="00DC54C0"/>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5D3"/>
    <w:rsid w:val="00DD6798"/>
    <w:rsid w:val="00DD7554"/>
    <w:rsid w:val="00DD7CE7"/>
    <w:rsid w:val="00DE0CCC"/>
    <w:rsid w:val="00DE1306"/>
    <w:rsid w:val="00DE17CC"/>
    <w:rsid w:val="00DE2605"/>
    <w:rsid w:val="00DE45FC"/>
    <w:rsid w:val="00DE46D0"/>
    <w:rsid w:val="00DE47D6"/>
    <w:rsid w:val="00DE484C"/>
    <w:rsid w:val="00DE4E1F"/>
    <w:rsid w:val="00DE4F34"/>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6E6"/>
    <w:rsid w:val="00E0399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87B"/>
    <w:rsid w:val="00F97BC9"/>
    <w:rsid w:val="00FA1DA9"/>
    <w:rsid w:val="00FA1E49"/>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931AD5C-A273-C94C-A360-2F942CCAE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14</Pages>
  <Words>14380</Words>
  <Characters>81970</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51</cp:revision>
  <dcterms:created xsi:type="dcterms:W3CDTF">2019-04-07T19:28:00Z</dcterms:created>
  <dcterms:modified xsi:type="dcterms:W3CDTF">2019-04-07T22:24:00Z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